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EBF90" w14:textId="19E2A98B" w:rsidR="00954CDC" w:rsidRDefault="009874F9" w:rsidP="009874F9">
      <w:pPr>
        <w:spacing w:line="480" w:lineRule="auto"/>
        <w:jc w:val="center"/>
        <w:rPr>
          <w:rFonts w:ascii="Times New Roman" w:hAnsi="Times New Roman" w:cs="Times New Roman"/>
          <w:b/>
          <w:sz w:val="24"/>
          <w:szCs w:val="24"/>
        </w:rPr>
      </w:pPr>
      <w:r w:rsidRPr="009874F9">
        <w:rPr>
          <w:rFonts w:ascii="Times New Roman" w:eastAsia="바탕" w:hAnsi="Times New Roman" w:cs="Times New Roman"/>
          <w:noProof/>
          <w:kern w:val="0"/>
          <w:sz w:val="24"/>
          <w:szCs w:val="24"/>
          <w:lang w:val="en-GB" w:eastAsia="zh-CN"/>
        </w:rPr>
        <w:drawing>
          <wp:inline distT="0" distB="0" distL="0" distR="0" wp14:anchorId="26055AED" wp14:editId="5B5BA42D">
            <wp:extent cx="3036570" cy="1104265"/>
            <wp:effectExtent l="0" t="0" r="0" b="635"/>
            <wp:docPr id="3"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inline>
        </w:drawing>
      </w:r>
    </w:p>
    <w:p w14:paraId="6536A44E" w14:textId="77777777" w:rsidR="009874F9" w:rsidRDefault="009874F9" w:rsidP="00954CDC">
      <w:pPr>
        <w:spacing w:line="480" w:lineRule="auto"/>
        <w:jc w:val="left"/>
        <w:rPr>
          <w:rFonts w:ascii="Times New Roman" w:hAnsi="Times New Roman" w:cs="Times New Roman"/>
          <w:b/>
          <w:sz w:val="24"/>
          <w:szCs w:val="24"/>
        </w:rPr>
      </w:pPr>
    </w:p>
    <w:p w14:paraId="3B28A20E" w14:textId="58910602" w:rsidR="00FB604A" w:rsidRPr="00E21D3F" w:rsidRDefault="000C518B" w:rsidP="00FB604A">
      <w:pPr>
        <w:spacing w:line="480" w:lineRule="auto"/>
        <w:jc w:val="center"/>
        <w:rPr>
          <w:rFonts w:ascii="Times New Roman" w:hAnsi="Times New Roman" w:cs="Times New Roman"/>
          <w:b/>
          <w:sz w:val="32"/>
          <w:szCs w:val="32"/>
        </w:rPr>
      </w:pPr>
      <w:bookmarkStart w:id="0" w:name="_Hlk526502110"/>
      <w:r>
        <w:rPr>
          <w:rFonts w:ascii="Times New Roman" w:hAnsi="Times New Roman" w:cs="Times New Roman"/>
          <w:b/>
          <w:sz w:val="32"/>
          <w:szCs w:val="32"/>
        </w:rPr>
        <w:t xml:space="preserve">Historical and Ideological </w:t>
      </w:r>
      <w:r w:rsidR="004352FD">
        <w:rPr>
          <w:rFonts w:ascii="Times New Roman" w:hAnsi="Times New Roman" w:cs="Times New Roman"/>
          <w:b/>
          <w:sz w:val="32"/>
          <w:szCs w:val="32"/>
        </w:rPr>
        <w:t>Understandings</w:t>
      </w:r>
      <w:r>
        <w:rPr>
          <w:rFonts w:ascii="Times New Roman" w:hAnsi="Times New Roman" w:cs="Times New Roman"/>
          <w:b/>
          <w:sz w:val="32"/>
          <w:szCs w:val="32"/>
        </w:rPr>
        <w:t xml:space="preserve"> of EFL </w:t>
      </w:r>
      <w:r w:rsidR="00954CDC">
        <w:rPr>
          <w:rFonts w:ascii="Times New Roman" w:hAnsi="Times New Roman" w:cs="Times New Roman"/>
          <w:b/>
          <w:sz w:val="32"/>
          <w:szCs w:val="32"/>
        </w:rPr>
        <w:t xml:space="preserve">Teacher Education and </w:t>
      </w:r>
      <w:r w:rsidR="00FB604A" w:rsidRPr="00E21D3F">
        <w:rPr>
          <w:rFonts w:ascii="Times New Roman" w:hAnsi="Times New Roman" w:cs="Times New Roman" w:hint="eastAsia"/>
          <w:b/>
          <w:sz w:val="32"/>
          <w:szCs w:val="32"/>
        </w:rPr>
        <w:t>C</w:t>
      </w:r>
      <w:r w:rsidR="00FB604A" w:rsidRPr="00E21D3F">
        <w:rPr>
          <w:rFonts w:ascii="Times New Roman" w:hAnsi="Times New Roman" w:cs="Times New Roman"/>
          <w:b/>
          <w:sz w:val="32"/>
          <w:szCs w:val="32"/>
        </w:rPr>
        <w:t xml:space="preserve">ritical </w:t>
      </w:r>
      <w:r>
        <w:rPr>
          <w:rFonts w:ascii="Times New Roman" w:hAnsi="Times New Roman" w:cs="Times New Roman"/>
          <w:b/>
          <w:sz w:val="32"/>
          <w:szCs w:val="32"/>
        </w:rPr>
        <w:t>P</w:t>
      </w:r>
      <w:r w:rsidR="00FB604A" w:rsidRPr="00E21D3F">
        <w:rPr>
          <w:rFonts w:ascii="Times New Roman" w:hAnsi="Times New Roman" w:cs="Times New Roman"/>
          <w:b/>
          <w:sz w:val="32"/>
          <w:szCs w:val="32"/>
        </w:rPr>
        <w:t xml:space="preserve">olicy </w:t>
      </w:r>
      <w:r>
        <w:rPr>
          <w:rFonts w:ascii="Times New Roman" w:hAnsi="Times New Roman" w:cs="Times New Roman"/>
          <w:b/>
          <w:sz w:val="32"/>
          <w:szCs w:val="32"/>
        </w:rPr>
        <w:t>D</w:t>
      </w:r>
      <w:r w:rsidR="00FB604A" w:rsidRPr="00E21D3F">
        <w:rPr>
          <w:rFonts w:ascii="Times New Roman" w:hAnsi="Times New Roman" w:cs="Times New Roman"/>
          <w:b/>
          <w:sz w:val="32"/>
          <w:szCs w:val="32"/>
        </w:rPr>
        <w:t xml:space="preserve">iscourse </w:t>
      </w:r>
      <w:r>
        <w:rPr>
          <w:rFonts w:ascii="Times New Roman" w:hAnsi="Times New Roman" w:cs="Times New Roman"/>
          <w:b/>
          <w:sz w:val="32"/>
          <w:szCs w:val="32"/>
        </w:rPr>
        <w:t>A</w:t>
      </w:r>
      <w:r w:rsidR="00FB604A" w:rsidRPr="00E21D3F">
        <w:rPr>
          <w:rFonts w:ascii="Times New Roman" w:hAnsi="Times New Roman" w:cs="Times New Roman"/>
          <w:b/>
          <w:sz w:val="32"/>
          <w:szCs w:val="32"/>
        </w:rPr>
        <w:t>nalysis of IETTP in South Korea</w:t>
      </w:r>
    </w:p>
    <w:bookmarkEnd w:id="0"/>
    <w:p w14:paraId="20DDD34C" w14:textId="77777777" w:rsidR="00FB604A" w:rsidRDefault="00FB604A" w:rsidP="00FB604A">
      <w:pPr>
        <w:spacing w:line="480" w:lineRule="auto"/>
        <w:jc w:val="center"/>
        <w:rPr>
          <w:rFonts w:ascii="Times New Roman" w:hAnsi="Times New Roman" w:cs="Times New Roman"/>
          <w:b/>
          <w:sz w:val="24"/>
          <w:szCs w:val="24"/>
        </w:rPr>
      </w:pPr>
    </w:p>
    <w:p w14:paraId="78FFC6C6" w14:textId="654D3BCA" w:rsidR="00FB604A" w:rsidRDefault="009874F9" w:rsidP="00FB604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14:paraId="5EFBA29A" w14:textId="39507682" w:rsidR="009874F9" w:rsidRPr="009874F9" w:rsidRDefault="009874F9" w:rsidP="00FB604A">
      <w:pPr>
        <w:spacing w:line="480" w:lineRule="auto"/>
        <w:jc w:val="center"/>
        <w:rPr>
          <w:rFonts w:ascii="Times New Roman" w:hAnsi="Times New Roman" w:cs="Times New Roman"/>
          <w:b/>
          <w:sz w:val="28"/>
          <w:szCs w:val="28"/>
        </w:rPr>
      </w:pPr>
      <w:r>
        <w:rPr>
          <w:rFonts w:ascii="Times New Roman" w:hAnsi="Times New Roman" w:cs="Times New Roman" w:hint="eastAsia"/>
          <w:b/>
          <w:sz w:val="28"/>
          <w:szCs w:val="28"/>
        </w:rPr>
        <w:t>H</w:t>
      </w:r>
      <w:r>
        <w:rPr>
          <w:rFonts w:ascii="Times New Roman" w:hAnsi="Times New Roman" w:cs="Times New Roman"/>
          <w:b/>
          <w:sz w:val="28"/>
          <w:szCs w:val="28"/>
        </w:rPr>
        <w:t>eekyung Yoo</w:t>
      </w:r>
    </w:p>
    <w:p w14:paraId="077994AB" w14:textId="77777777" w:rsidR="00FB604A" w:rsidRDefault="00FB604A" w:rsidP="00FB604A">
      <w:pPr>
        <w:spacing w:line="480" w:lineRule="auto"/>
        <w:jc w:val="center"/>
        <w:rPr>
          <w:rFonts w:ascii="Times New Roman" w:hAnsi="Times New Roman" w:cs="Times New Roman"/>
          <w:b/>
          <w:sz w:val="24"/>
          <w:szCs w:val="24"/>
        </w:rPr>
      </w:pPr>
    </w:p>
    <w:p w14:paraId="5E49059D" w14:textId="77777777" w:rsidR="00FB604A" w:rsidRDefault="00FB604A" w:rsidP="009874F9">
      <w:pPr>
        <w:spacing w:line="240" w:lineRule="auto"/>
        <w:jc w:val="center"/>
        <w:rPr>
          <w:rFonts w:ascii="Times New Roman" w:hAnsi="Times New Roman" w:cs="Times New Roman"/>
          <w:b/>
          <w:sz w:val="28"/>
          <w:szCs w:val="28"/>
        </w:rPr>
      </w:pPr>
      <w:r w:rsidRPr="00E21D3F">
        <w:rPr>
          <w:rFonts w:ascii="Times New Roman" w:hAnsi="Times New Roman" w:cs="Times New Roman" w:hint="eastAsia"/>
          <w:b/>
          <w:sz w:val="28"/>
          <w:szCs w:val="28"/>
        </w:rPr>
        <w:t>A</w:t>
      </w:r>
      <w:r w:rsidRPr="00E21D3F">
        <w:rPr>
          <w:rFonts w:ascii="Times New Roman" w:hAnsi="Times New Roman" w:cs="Times New Roman"/>
          <w:b/>
          <w:sz w:val="28"/>
          <w:szCs w:val="28"/>
        </w:rPr>
        <w:t xml:space="preserve"> thesis submitted in partial fulfilment of the requirements for the degree</w:t>
      </w:r>
    </w:p>
    <w:p w14:paraId="3269394B" w14:textId="77777777" w:rsidR="00FB604A" w:rsidRPr="00E21D3F" w:rsidRDefault="00FB604A" w:rsidP="009874F9">
      <w:pPr>
        <w:spacing w:line="240" w:lineRule="auto"/>
        <w:jc w:val="center"/>
        <w:rPr>
          <w:rFonts w:ascii="Times New Roman" w:hAnsi="Times New Roman" w:cs="Times New Roman"/>
          <w:b/>
          <w:sz w:val="28"/>
          <w:szCs w:val="28"/>
        </w:rPr>
      </w:pPr>
      <w:r w:rsidRPr="00E21D3F">
        <w:rPr>
          <w:rFonts w:ascii="Times New Roman" w:hAnsi="Times New Roman" w:cs="Times New Roman" w:hint="eastAsia"/>
          <w:b/>
          <w:sz w:val="28"/>
          <w:szCs w:val="28"/>
        </w:rPr>
        <w:t>D</w:t>
      </w:r>
      <w:r w:rsidRPr="00E21D3F">
        <w:rPr>
          <w:rFonts w:ascii="Times New Roman" w:hAnsi="Times New Roman" w:cs="Times New Roman"/>
          <w:b/>
          <w:sz w:val="28"/>
          <w:szCs w:val="28"/>
        </w:rPr>
        <w:t xml:space="preserve">octor of Education </w:t>
      </w:r>
    </w:p>
    <w:p w14:paraId="09C7C33F" w14:textId="5A1EB6B2" w:rsidR="00FB604A" w:rsidRDefault="00FB604A" w:rsidP="00FB604A">
      <w:pPr>
        <w:spacing w:line="480" w:lineRule="auto"/>
        <w:jc w:val="center"/>
        <w:rPr>
          <w:rFonts w:ascii="Times New Roman" w:hAnsi="Times New Roman" w:cs="Times New Roman"/>
          <w:b/>
          <w:sz w:val="28"/>
          <w:szCs w:val="28"/>
        </w:rPr>
      </w:pPr>
    </w:p>
    <w:p w14:paraId="6753A553" w14:textId="0EFA591E" w:rsidR="009874F9" w:rsidRDefault="009874F9" w:rsidP="00FB604A">
      <w:pPr>
        <w:spacing w:line="480" w:lineRule="auto"/>
        <w:jc w:val="center"/>
        <w:rPr>
          <w:rFonts w:ascii="Times New Roman" w:hAnsi="Times New Roman" w:cs="Times New Roman"/>
          <w:b/>
          <w:sz w:val="28"/>
          <w:szCs w:val="28"/>
        </w:rPr>
      </w:pPr>
    </w:p>
    <w:p w14:paraId="4F9A08ED" w14:textId="6A7AB186" w:rsidR="00FB604A" w:rsidRPr="00E21D3F" w:rsidRDefault="009874F9" w:rsidP="009874F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The </w:t>
      </w:r>
      <w:r w:rsidR="00FB604A" w:rsidRPr="00E21D3F">
        <w:rPr>
          <w:rFonts w:ascii="Times New Roman" w:hAnsi="Times New Roman" w:cs="Times New Roman" w:hint="eastAsia"/>
          <w:b/>
          <w:sz w:val="28"/>
          <w:szCs w:val="28"/>
        </w:rPr>
        <w:t>U</w:t>
      </w:r>
      <w:r w:rsidR="00FB604A" w:rsidRPr="00E21D3F">
        <w:rPr>
          <w:rFonts w:ascii="Times New Roman" w:hAnsi="Times New Roman" w:cs="Times New Roman"/>
          <w:b/>
          <w:sz w:val="28"/>
          <w:szCs w:val="28"/>
        </w:rPr>
        <w:t>niversity of Sheffield</w:t>
      </w:r>
    </w:p>
    <w:p w14:paraId="577A701A" w14:textId="77777777" w:rsidR="00FB604A" w:rsidRPr="00E21D3F" w:rsidRDefault="00FB604A" w:rsidP="009874F9">
      <w:pPr>
        <w:spacing w:line="240" w:lineRule="auto"/>
        <w:jc w:val="center"/>
        <w:rPr>
          <w:rFonts w:ascii="Times New Roman" w:hAnsi="Times New Roman" w:cs="Times New Roman"/>
          <w:b/>
          <w:sz w:val="28"/>
          <w:szCs w:val="28"/>
        </w:rPr>
      </w:pPr>
      <w:r w:rsidRPr="00E21D3F">
        <w:rPr>
          <w:rFonts w:ascii="Times New Roman" w:hAnsi="Times New Roman" w:cs="Times New Roman" w:hint="eastAsia"/>
          <w:b/>
          <w:sz w:val="28"/>
          <w:szCs w:val="28"/>
        </w:rPr>
        <w:t>S</w:t>
      </w:r>
      <w:r w:rsidRPr="00E21D3F">
        <w:rPr>
          <w:rFonts w:ascii="Times New Roman" w:hAnsi="Times New Roman" w:cs="Times New Roman"/>
          <w:b/>
          <w:sz w:val="28"/>
          <w:szCs w:val="28"/>
        </w:rPr>
        <w:t>chool of Education</w:t>
      </w:r>
    </w:p>
    <w:p w14:paraId="0F2B811F" w14:textId="77777777" w:rsidR="00FB604A" w:rsidRDefault="00FB604A" w:rsidP="00FB604A">
      <w:pPr>
        <w:spacing w:line="480" w:lineRule="auto"/>
        <w:jc w:val="center"/>
        <w:rPr>
          <w:rFonts w:ascii="Times New Roman" w:hAnsi="Times New Roman" w:cs="Times New Roman"/>
          <w:b/>
          <w:sz w:val="24"/>
          <w:szCs w:val="24"/>
        </w:rPr>
      </w:pPr>
    </w:p>
    <w:p w14:paraId="1305366A" w14:textId="59B99337" w:rsidR="00FB604A" w:rsidRPr="00E21D3F" w:rsidRDefault="00954CDC" w:rsidP="00FB604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October</w:t>
      </w:r>
      <w:r w:rsidR="00FB604A" w:rsidRPr="00E21D3F">
        <w:rPr>
          <w:rFonts w:ascii="Times New Roman" w:hAnsi="Times New Roman" w:cs="Times New Roman"/>
          <w:b/>
          <w:sz w:val="28"/>
          <w:szCs w:val="28"/>
        </w:rPr>
        <w:t xml:space="preserve"> 2018</w:t>
      </w:r>
    </w:p>
    <w:p w14:paraId="49FBCB52" w14:textId="77777777" w:rsidR="00FB604A" w:rsidRPr="00D93A3D" w:rsidRDefault="00FB604A" w:rsidP="00FB604A">
      <w:pPr>
        <w:spacing w:line="480" w:lineRule="auto"/>
        <w:jc w:val="center"/>
        <w:rPr>
          <w:rFonts w:ascii="Times New Roman" w:hAnsi="Times New Roman" w:cs="Times New Roman"/>
          <w:b/>
          <w:sz w:val="24"/>
          <w:szCs w:val="24"/>
        </w:rPr>
      </w:pPr>
      <w:r w:rsidRPr="00D93A3D">
        <w:rPr>
          <w:rFonts w:ascii="Times New Roman" w:hAnsi="Times New Roman" w:cs="Times New Roman"/>
          <w:b/>
          <w:sz w:val="24"/>
          <w:szCs w:val="24"/>
        </w:rPr>
        <w:lastRenderedPageBreak/>
        <w:t>Acknowledgements</w:t>
      </w:r>
    </w:p>
    <w:p w14:paraId="4CE67DE6" w14:textId="2A581A44" w:rsidR="00022661" w:rsidRPr="009A684E" w:rsidRDefault="00022661" w:rsidP="00022661">
      <w:pPr>
        <w:ind w:firstLineChars="250" w:firstLine="550"/>
        <w:jc w:val="left"/>
        <w:rPr>
          <w:rFonts w:ascii="Times New Roman" w:hAnsi="Times New Roman" w:cs="Times New Roman"/>
          <w:sz w:val="22"/>
        </w:rPr>
      </w:pPr>
      <w:r w:rsidRPr="009A684E">
        <w:rPr>
          <w:rFonts w:ascii="Times New Roman" w:hAnsi="Times New Roman" w:cs="Times New Roman"/>
          <w:sz w:val="22"/>
        </w:rPr>
        <w:t xml:space="preserve">I would like to thank </w:t>
      </w:r>
      <w:r>
        <w:rPr>
          <w:rFonts w:ascii="Times New Roman" w:hAnsi="Times New Roman" w:cs="Times New Roman"/>
          <w:sz w:val="22"/>
        </w:rPr>
        <w:t>Dr. David Hyatt</w:t>
      </w:r>
      <w:r w:rsidRPr="009A684E">
        <w:rPr>
          <w:rFonts w:ascii="Times New Roman" w:hAnsi="Times New Roman" w:cs="Times New Roman"/>
          <w:sz w:val="22"/>
        </w:rPr>
        <w:t xml:space="preserve"> for his continued support and encouragement. Without his guidance, the beginning of my </w:t>
      </w:r>
      <w:r>
        <w:rPr>
          <w:rFonts w:ascii="Times New Roman" w:hAnsi="Times New Roman" w:cs="Times New Roman"/>
          <w:sz w:val="22"/>
        </w:rPr>
        <w:t xml:space="preserve">thesis </w:t>
      </w:r>
      <w:r w:rsidRPr="009A684E">
        <w:rPr>
          <w:rFonts w:ascii="Times New Roman" w:hAnsi="Times New Roman" w:cs="Times New Roman"/>
          <w:sz w:val="22"/>
        </w:rPr>
        <w:t xml:space="preserve">would have been completely different and it would have been difficult to expand </w:t>
      </w:r>
      <w:r w:rsidR="00817D62">
        <w:rPr>
          <w:rFonts w:ascii="Times New Roman" w:hAnsi="Times New Roman" w:cs="Times New Roman"/>
          <w:sz w:val="22"/>
        </w:rPr>
        <w:t>up</w:t>
      </w:r>
      <w:r w:rsidRPr="009A684E">
        <w:rPr>
          <w:rFonts w:ascii="Times New Roman" w:hAnsi="Times New Roman" w:cs="Times New Roman"/>
          <w:sz w:val="22"/>
        </w:rPr>
        <w:t xml:space="preserve">on such a vague idea. I would also like to express my gratitude towards my long-time friend and </w:t>
      </w:r>
      <w:r>
        <w:rPr>
          <w:rFonts w:ascii="Times New Roman" w:hAnsi="Times New Roman" w:cs="Times New Roman"/>
          <w:sz w:val="22"/>
        </w:rPr>
        <w:t xml:space="preserve">language education </w:t>
      </w:r>
      <w:r w:rsidRPr="009A684E">
        <w:rPr>
          <w:rFonts w:ascii="Times New Roman" w:hAnsi="Times New Roman" w:cs="Times New Roman"/>
          <w:sz w:val="22"/>
        </w:rPr>
        <w:t xml:space="preserve">colleague, </w:t>
      </w:r>
      <w:proofErr w:type="spellStart"/>
      <w:r w:rsidRPr="009A684E">
        <w:rPr>
          <w:rFonts w:ascii="Times New Roman" w:hAnsi="Times New Roman" w:cs="Times New Roman"/>
          <w:sz w:val="22"/>
        </w:rPr>
        <w:t>In</w:t>
      </w:r>
      <w:r>
        <w:rPr>
          <w:rFonts w:ascii="Times New Roman" w:hAnsi="Times New Roman" w:cs="Times New Roman"/>
          <w:sz w:val="22"/>
        </w:rPr>
        <w:t>sook</w:t>
      </w:r>
      <w:proofErr w:type="spellEnd"/>
      <w:r w:rsidRPr="009A684E">
        <w:rPr>
          <w:rFonts w:ascii="Times New Roman" w:hAnsi="Times New Roman" w:cs="Times New Roman"/>
          <w:sz w:val="22"/>
        </w:rPr>
        <w:t xml:space="preserve">, who has continued to provide the necessary domestic research literature and books. I admire her greatly for the patience that she </w:t>
      </w:r>
      <w:r w:rsidR="005F1C59">
        <w:rPr>
          <w:rFonts w:ascii="Times New Roman" w:hAnsi="Times New Roman" w:cs="Times New Roman"/>
          <w:sz w:val="22"/>
        </w:rPr>
        <w:t xml:space="preserve">has </w:t>
      </w:r>
      <w:r w:rsidRPr="009A684E">
        <w:rPr>
          <w:rFonts w:ascii="Times New Roman" w:hAnsi="Times New Roman" w:cs="Times New Roman"/>
          <w:sz w:val="22"/>
        </w:rPr>
        <w:t>show</w:t>
      </w:r>
      <w:r w:rsidR="005F1C59">
        <w:rPr>
          <w:rFonts w:ascii="Times New Roman" w:hAnsi="Times New Roman" w:cs="Times New Roman"/>
          <w:sz w:val="22"/>
        </w:rPr>
        <w:t>n</w:t>
      </w:r>
      <w:r w:rsidRPr="009A684E">
        <w:rPr>
          <w:rFonts w:ascii="Times New Roman" w:hAnsi="Times New Roman" w:cs="Times New Roman"/>
          <w:sz w:val="22"/>
        </w:rPr>
        <w:t xml:space="preserve"> me while listening and trying to sympathize with </w:t>
      </w:r>
      <w:r>
        <w:rPr>
          <w:rFonts w:ascii="Times New Roman" w:hAnsi="Times New Roman" w:cs="Times New Roman"/>
          <w:sz w:val="22"/>
        </w:rPr>
        <w:t>my concerns and fears as a novice researcher. My thanks also go to Emily, Geoff</w:t>
      </w:r>
      <w:r w:rsidR="005F1C59">
        <w:rPr>
          <w:rFonts w:ascii="Times New Roman" w:hAnsi="Times New Roman" w:cs="Times New Roman"/>
          <w:sz w:val="22"/>
        </w:rPr>
        <w:t xml:space="preserve">, Lara, Matthew and </w:t>
      </w:r>
      <w:proofErr w:type="spellStart"/>
      <w:r w:rsidR="005F1C59">
        <w:rPr>
          <w:rFonts w:ascii="Times New Roman" w:hAnsi="Times New Roman" w:cs="Times New Roman"/>
          <w:sz w:val="22"/>
        </w:rPr>
        <w:t>Yoonju</w:t>
      </w:r>
      <w:proofErr w:type="spellEnd"/>
      <w:r>
        <w:rPr>
          <w:rFonts w:ascii="Times New Roman" w:hAnsi="Times New Roman" w:cs="Times New Roman"/>
          <w:sz w:val="22"/>
        </w:rPr>
        <w:t>, my friends from</w:t>
      </w:r>
      <w:r w:rsidR="005F1C59">
        <w:rPr>
          <w:rFonts w:ascii="Times New Roman" w:hAnsi="Times New Roman" w:cs="Times New Roman"/>
          <w:sz w:val="22"/>
        </w:rPr>
        <w:t xml:space="preserve"> the</w:t>
      </w:r>
      <w:r>
        <w:rPr>
          <w:rFonts w:ascii="Times New Roman" w:hAnsi="Times New Roman" w:cs="Times New Roman"/>
          <w:sz w:val="22"/>
        </w:rPr>
        <w:t xml:space="preserve"> SIT </w:t>
      </w:r>
      <w:r w:rsidR="005F1C59">
        <w:rPr>
          <w:rFonts w:ascii="Times New Roman" w:hAnsi="Times New Roman" w:cs="Times New Roman"/>
          <w:sz w:val="22"/>
        </w:rPr>
        <w:t>G</w:t>
      </w:r>
      <w:r>
        <w:rPr>
          <w:rFonts w:ascii="Times New Roman" w:hAnsi="Times New Roman" w:cs="Times New Roman"/>
          <w:sz w:val="22"/>
        </w:rPr>
        <w:t xml:space="preserve">raduate </w:t>
      </w:r>
      <w:r w:rsidR="005F1C59">
        <w:rPr>
          <w:rFonts w:ascii="Times New Roman" w:hAnsi="Times New Roman" w:cs="Times New Roman"/>
          <w:sz w:val="22"/>
        </w:rPr>
        <w:t>I</w:t>
      </w:r>
      <w:r>
        <w:rPr>
          <w:rFonts w:ascii="Times New Roman" w:hAnsi="Times New Roman" w:cs="Times New Roman"/>
          <w:sz w:val="22"/>
        </w:rPr>
        <w:t>nstitute, for their willingness to help. I acknowledge the support and guidance of Kim and Steve, who made this thesis more readable than it would otherwise have been.</w:t>
      </w:r>
    </w:p>
    <w:p w14:paraId="4178B36D" w14:textId="4142D4AE" w:rsidR="00022661" w:rsidRPr="00711CE0" w:rsidRDefault="00022661" w:rsidP="00022661">
      <w:pPr>
        <w:ind w:firstLineChars="250" w:firstLine="550"/>
        <w:jc w:val="left"/>
        <w:rPr>
          <w:rFonts w:ascii="Times New Roman" w:hAnsi="Times New Roman" w:cs="Times New Roman"/>
          <w:sz w:val="22"/>
        </w:rPr>
      </w:pPr>
      <w:r w:rsidRPr="00711CE0">
        <w:rPr>
          <w:rFonts w:ascii="Times New Roman" w:hAnsi="Times New Roman" w:cs="Times New Roman"/>
          <w:sz w:val="22"/>
        </w:rPr>
        <w:t xml:space="preserve">I would also like to thank my family for helping me to become the person that I am today. I am especially grateful towards my father, although he is no longer with us and my mother who lived a great deal of her life feeling lonely without him, as well as my aunt </w:t>
      </w:r>
      <w:proofErr w:type="spellStart"/>
      <w:r w:rsidR="00B23179">
        <w:rPr>
          <w:rFonts w:ascii="Times New Roman" w:hAnsi="Times New Roman" w:cs="Times New Roman"/>
          <w:sz w:val="22"/>
        </w:rPr>
        <w:t>Jinok</w:t>
      </w:r>
      <w:proofErr w:type="spellEnd"/>
      <w:r w:rsidR="00B23179">
        <w:rPr>
          <w:rFonts w:ascii="Times New Roman" w:hAnsi="Times New Roman" w:cs="Times New Roman"/>
          <w:sz w:val="22"/>
        </w:rPr>
        <w:t xml:space="preserve"> </w:t>
      </w:r>
      <w:r w:rsidRPr="00711CE0">
        <w:rPr>
          <w:rFonts w:ascii="Times New Roman" w:hAnsi="Times New Roman" w:cs="Times New Roman"/>
          <w:sz w:val="22"/>
        </w:rPr>
        <w:t xml:space="preserve">and uncle </w:t>
      </w:r>
      <w:proofErr w:type="spellStart"/>
      <w:r w:rsidR="00B23179">
        <w:rPr>
          <w:rFonts w:ascii="Times New Roman" w:hAnsi="Times New Roman" w:cs="Times New Roman"/>
          <w:sz w:val="22"/>
        </w:rPr>
        <w:t>Myungsoo</w:t>
      </w:r>
      <w:proofErr w:type="spellEnd"/>
      <w:r w:rsidR="00B23179">
        <w:rPr>
          <w:rFonts w:ascii="Times New Roman" w:hAnsi="Times New Roman" w:cs="Times New Roman"/>
          <w:sz w:val="22"/>
        </w:rPr>
        <w:t xml:space="preserve"> </w:t>
      </w:r>
      <w:r w:rsidRPr="00711CE0">
        <w:rPr>
          <w:rFonts w:ascii="Times New Roman" w:hAnsi="Times New Roman" w:cs="Times New Roman"/>
          <w:sz w:val="22"/>
        </w:rPr>
        <w:t>for enduring and helping me break out of my rough adolescence. Also, I am grateful to my aunt</w:t>
      </w:r>
      <w:r>
        <w:rPr>
          <w:rFonts w:ascii="Times New Roman" w:hAnsi="Times New Roman" w:cs="Times New Roman"/>
          <w:sz w:val="22"/>
        </w:rPr>
        <w:t xml:space="preserve"> </w:t>
      </w:r>
      <w:proofErr w:type="spellStart"/>
      <w:r>
        <w:rPr>
          <w:rFonts w:ascii="Times New Roman" w:hAnsi="Times New Roman" w:cs="Times New Roman"/>
          <w:sz w:val="22"/>
        </w:rPr>
        <w:t>Sookyung</w:t>
      </w:r>
      <w:proofErr w:type="spellEnd"/>
      <w:r w:rsidRPr="00711CE0">
        <w:rPr>
          <w:rFonts w:ascii="Times New Roman" w:hAnsi="Times New Roman" w:cs="Times New Roman"/>
          <w:sz w:val="22"/>
        </w:rPr>
        <w:t xml:space="preserve"> for guiding me on my path towards spiritual growth. </w:t>
      </w:r>
    </w:p>
    <w:p w14:paraId="4E883264" w14:textId="0CB8791B" w:rsidR="00022661" w:rsidRDefault="00022661" w:rsidP="00022661">
      <w:pPr>
        <w:ind w:firstLineChars="250" w:firstLine="550"/>
        <w:jc w:val="left"/>
        <w:rPr>
          <w:rFonts w:ascii="Times New Roman" w:hAnsi="Times New Roman" w:cs="Times New Roman"/>
          <w:sz w:val="22"/>
        </w:rPr>
      </w:pPr>
      <w:r w:rsidRPr="00711CE0">
        <w:rPr>
          <w:rFonts w:ascii="Times New Roman" w:hAnsi="Times New Roman" w:cs="Times New Roman"/>
          <w:sz w:val="22"/>
        </w:rPr>
        <w:t>My three precious children,</w:t>
      </w:r>
      <w:r>
        <w:rPr>
          <w:rFonts w:ascii="Times New Roman" w:hAnsi="Times New Roman" w:cs="Times New Roman"/>
          <w:sz w:val="22"/>
        </w:rPr>
        <w:t xml:space="preserve"> </w:t>
      </w:r>
      <w:proofErr w:type="spellStart"/>
      <w:r>
        <w:rPr>
          <w:rFonts w:ascii="Times New Roman" w:hAnsi="Times New Roman" w:cs="Times New Roman"/>
          <w:sz w:val="22"/>
        </w:rPr>
        <w:t>Hasun</w:t>
      </w:r>
      <w:proofErr w:type="spellEnd"/>
      <w:r>
        <w:rPr>
          <w:rFonts w:ascii="Times New Roman" w:hAnsi="Times New Roman" w:cs="Times New Roman"/>
          <w:sz w:val="22"/>
        </w:rPr>
        <w:t xml:space="preserve">, </w:t>
      </w:r>
      <w:proofErr w:type="spellStart"/>
      <w:r>
        <w:rPr>
          <w:rFonts w:ascii="Times New Roman" w:hAnsi="Times New Roman" w:cs="Times New Roman"/>
          <w:sz w:val="22"/>
        </w:rPr>
        <w:t>Hayul</w:t>
      </w:r>
      <w:proofErr w:type="spellEnd"/>
      <w:r>
        <w:rPr>
          <w:rFonts w:ascii="Times New Roman" w:hAnsi="Times New Roman" w:cs="Times New Roman"/>
          <w:sz w:val="22"/>
        </w:rPr>
        <w:t xml:space="preserve"> and </w:t>
      </w:r>
      <w:proofErr w:type="spellStart"/>
      <w:r>
        <w:rPr>
          <w:rFonts w:ascii="Times New Roman" w:hAnsi="Times New Roman" w:cs="Times New Roman"/>
          <w:sz w:val="22"/>
        </w:rPr>
        <w:t>Hayoung</w:t>
      </w:r>
      <w:proofErr w:type="spellEnd"/>
      <w:r w:rsidRPr="00711CE0">
        <w:rPr>
          <w:rFonts w:ascii="Times New Roman" w:hAnsi="Times New Roman" w:cs="Times New Roman"/>
          <w:sz w:val="22"/>
        </w:rPr>
        <w:t xml:space="preserve">, who were born during the </w:t>
      </w:r>
      <w:r>
        <w:rPr>
          <w:rFonts w:ascii="Times New Roman" w:hAnsi="Times New Roman" w:cs="Times New Roman"/>
          <w:sz w:val="22"/>
        </w:rPr>
        <w:t xml:space="preserve">journey </w:t>
      </w:r>
      <w:r w:rsidRPr="00711CE0">
        <w:rPr>
          <w:rFonts w:ascii="Times New Roman" w:hAnsi="Times New Roman" w:cs="Times New Roman"/>
          <w:sz w:val="22"/>
        </w:rPr>
        <w:t xml:space="preserve">of </w:t>
      </w:r>
      <w:r>
        <w:rPr>
          <w:rFonts w:ascii="Times New Roman" w:hAnsi="Times New Roman" w:cs="Times New Roman"/>
          <w:sz w:val="22"/>
        </w:rPr>
        <w:t>my doctoral studies</w:t>
      </w:r>
      <w:r w:rsidRPr="00711CE0">
        <w:rPr>
          <w:rFonts w:ascii="Times New Roman" w:hAnsi="Times New Roman" w:cs="Times New Roman"/>
          <w:sz w:val="22"/>
        </w:rPr>
        <w:t xml:space="preserve">, </w:t>
      </w:r>
      <w:r w:rsidR="001E3199">
        <w:rPr>
          <w:rFonts w:ascii="Times New Roman" w:hAnsi="Times New Roman" w:cs="Times New Roman"/>
          <w:sz w:val="22"/>
        </w:rPr>
        <w:t xml:space="preserve">became the driving force which allowed me to </w:t>
      </w:r>
      <w:r w:rsidRPr="00711CE0">
        <w:rPr>
          <w:rFonts w:ascii="Times New Roman" w:hAnsi="Times New Roman" w:cs="Times New Roman"/>
          <w:sz w:val="22"/>
        </w:rPr>
        <w:t xml:space="preserve">persevere despite the countless challenges that I was faced with. Their expression of unconditional love for me when I felt lacking as a mother has been the greatest form of strength and comfort. I would also like to convey a sincere thank you to </w:t>
      </w:r>
      <w:r>
        <w:rPr>
          <w:rFonts w:ascii="Times New Roman" w:hAnsi="Times New Roman" w:cs="Times New Roman"/>
          <w:sz w:val="22"/>
        </w:rPr>
        <w:t xml:space="preserve">Mrs. Jung </w:t>
      </w:r>
      <w:r w:rsidRPr="00711CE0">
        <w:rPr>
          <w:rFonts w:ascii="Times New Roman" w:hAnsi="Times New Roman" w:cs="Times New Roman"/>
          <w:sz w:val="22"/>
        </w:rPr>
        <w:t xml:space="preserve">for taking care of </w:t>
      </w:r>
      <w:proofErr w:type="spellStart"/>
      <w:r>
        <w:rPr>
          <w:rFonts w:ascii="Times New Roman" w:hAnsi="Times New Roman" w:cs="Times New Roman"/>
          <w:sz w:val="22"/>
        </w:rPr>
        <w:t>Hayoung</w:t>
      </w:r>
      <w:proofErr w:type="spellEnd"/>
      <w:r w:rsidRPr="00711CE0">
        <w:rPr>
          <w:rFonts w:ascii="Times New Roman" w:hAnsi="Times New Roman" w:cs="Times New Roman"/>
          <w:sz w:val="22"/>
        </w:rPr>
        <w:t xml:space="preserve"> since </w:t>
      </w:r>
      <w:r>
        <w:rPr>
          <w:rFonts w:ascii="Times New Roman" w:hAnsi="Times New Roman" w:cs="Times New Roman"/>
          <w:sz w:val="22"/>
        </w:rPr>
        <w:t>she</w:t>
      </w:r>
      <w:r w:rsidRPr="00711CE0">
        <w:rPr>
          <w:rFonts w:ascii="Times New Roman" w:hAnsi="Times New Roman" w:cs="Times New Roman"/>
          <w:sz w:val="22"/>
        </w:rPr>
        <w:t xml:space="preserve"> was a baby. Without </w:t>
      </w:r>
      <w:r>
        <w:rPr>
          <w:rFonts w:ascii="Times New Roman" w:hAnsi="Times New Roman" w:cs="Times New Roman"/>
          <w:sz w:val="22"/>
        </w:rPr>
        <w:t xml:space="preserve">Mrs. Jung’s </w:t>
      </w:r>
      <w:r w:rsidRPr="00711CE0">
        <w:rPr>
          <w:rFonts w:ascii="Times New Roman" w:hAnsi="Times New Roman" w:cs="Times New Roman"/>
          <w:sz w:val="22"/>
        </w:rPr>
        <w:t xml:space="preserve">help, I would have been unable to finish this </w:t>
      </w:r>
      <w:r w:rsidR="001B48C6">
        <w:rPr>
          <w:rFonts w:ascii="Times New Roman" w:hAnsi="Times New Roman" w:cs="Times New Roman" w:hint="eastAsia"/>
          <w:sz w:val="22"/>
        </w:rPr>
        <w:t>t</w:t>
      </w:r>
      <w:r w:rsidR="001B48C6">
        <w:rPr>
          <w:rFonts w:ascii="Times New Roman" w:hAnsi="Times New Roman" w:cs="Times New Roman"/>
          <w:sz w:val="22"/>
        </w:rPr>
        <w:t xml:space="preserve">hesis </w:t>
      </w:r>
      <w:r w:rsidRPr="00711CE0">
        <w:rPr>
          <w:rFonts w:ascii="Times New Roman" w:hAnsi="Times New Roman" w:cs="Times New Roman"/>
          <w:sz w:val="22"/>
        </w:rPr>
        <w:t xml:space="preserve">in time. </w:t>
      </w:r>
    </w:p>
    <w:p w14:paraId="5A01FF57" w14:textId="77777777" w:rsidR="00022661" w:rsidRPr="00C66BB1" w:rsidRDefault="00022661" w:rsidP="00022661">
      <w:pPr>
        <w:ind w:firstLineChars="250" w:firstLine="550"/>
        <w:jc w:val="left"/>
        <w:rPr>
          <w:rFonts w:ascii="Times New Roman" w:hAnsi="Times New Roman" w:cs="Times New Roman"/>
          <w:sz w:val="22"/>
        </w:rPr>
      </w:pPr>
      <w:r w:rsidRPr="00C66BB1">
        <w:rPr>
          <w:rFonts w:ascii="Times New Roman" w:hAnsi="Times New Roman" w:cs="Times New Roman"/>
          <w:sz w:val="22"/>
        </w:rPr>
        <w:t xml:space="preserve">Finally, I would like to show my love and respect for my devoted husband, </w:t>
      </w:r>
      <w:proofErr w:type="spellStart"/>
      <w:r>
        <w:rPr>
          <w:rFonts w:ascii="Times New Roman" w:hAnsi="Times New Roman" w:cs="Times New Roman"/>
          <w:sz w:val="22"/>
        </w:rPr>
        <w:t>Suyoung</w:t>
      </w:r>
      <w:proofErr w:type="spellEnd"/>
      <w:r w:rsidRPr="00C66BB1">
        <w:rPr>
          <w:rFonts w:ascii="Times New Roman" w:hAnsi="Times New Roman" w:cs="Times New Roman"/>
          <w:sz w:val="22"/>
        </w:rPr>
        <w:t>, who made this dream a reality. It would have been impossible without his unrelenting support</w:t>
      </w:r>
      <w:r>
        <w:rPr>
          <w:rFonts w:ascii="Times New Roman" w:hAnsi="Times New Roman" w:cs="Times New Roman"/>
          <w:sz w:val="22"/>
        </w:rPr>
        <w:t xml:space="preserve"> and love</w:t>
      </w:r>
      <w:r w:rsidRPr="00C66BB1">
        <w:rPr>
          <w:rFonts w:ascii="Times New Roman" w:hAnsi="Times New Roman" w:cs="Times New Roman"/>
          <w:sz w:val="22"/>
        </w:rPr>
        <w:t>.</w:t>
      </w:r>
    </w:p>
    <w:p w14:paraId="19ADA4B8" w14:textId="1F617ACC" w:rsidR="00022661" w:rsidRPr="00C66BB1" w:rsidRDefault="00022661" w:rsidP="00022661">
      <w:pPr>
        <w:ind w:firstLineChars="250" w:firstLine="550"/>
        <w:jc w:val="left"/>
        <w:rPr>
          <w:rFonts w:ascii="Times New Roman" w:hAnsi="Times New Roman" w:cs="Times New Roman"/>
          <w:sz w:val="22"/>
        </w:rPr>
      </w:pPr>
      <w:r w:rsidRPr="00C66BB1">
        <w:rPr>
          <w:rFonts w:ascii="Times New Roman" w:hAnsi="Times New Roman" w:cs="Times New Roman"/>
          <w:sz w:val="22"/>
        </w:rPr>
        <w:t xml:space="preserve">It is by the grace of God that I was able to </w:t>
      </w:r>
      <w:r w:rsidR="006136A8">
        <w:rPr>
          <w:rFonts w:ascii="Times New Roman" w:hAnsi="Times New Roman" w:cs="Times New Roman"/>
          <w:sz w:val="22"/>
        </w:rPr>
        <w:t>succeed in this endeavor.</w:t>
      </w:r>
    </w:p>
    <w:p w14:paraId="135F9D77" w14:textId="0A883402" w:rsidR="00FB604A" w:rsidRPr="00022661" w:rsidRDefault="00FB604A" w:rsidP="00C66BB1">
      <w:pPr>
        <w:spacing w:line="480" w:lineRule="auto"/>
        <w:jc w:val="left"/>
        <w:rPr>
          <w:rFonts w:ascii="Times New Roman" w:hAnsi="Times New Roman" w:cs="Times New Roman"/>
          <w:b/>
          <w:sz w:val="24"/>
          <w:szCs w:val="24"/>
        </w:rPr>
      </w:pPr>
    </w:p>
    <w:p w14:paraId="263FE939" w14:textId="7CE307E5" w:rsidR="00C66BB1" w:rsidRDefault="00C66BB1" w:rsidP="00C66BB1">
      <w:pPr>
        <w:spacing w:line="480" w:lineRule="auto"/>
        <w:jc w:val="left"/>
        <w:rPr>
          <w:rFonts w:ascii="Times New Roman" w:hAnsi="Times New Roman" w:cs="Times New Roman"/>
          <w:b/>
          <w:sz w:val="24"/>
          <w:szCs w:val="24"/>
        </w:rPr>
      </w:pPr>
    </w:p>
    <w:p w14:paraId="2CB2D461" w14:textId="77777777" w:rsidR="00C66BB1" w:rsidRDefault="00C66BB1" w:rsidP="00C66BB1">
      <w:pPr>
        <w:spacing w:line="480" w:lineRule="auto"/>
        <w:jc w:val="left"/>
        <w:rPr>
          <w:rFonts w:ascii="Times New Roman" w:hAnsi="Times New Roman" w:cs="Times New Roman"/>
          <w:b/>
          <w:sz w:val="24"/>
          <w:szCs w:val="24"/>
        </w:rPr>
      </w:pPr>
    </w:p>
    <w:p w14:paraId="6C73698C" w14:textId="77777777" w:rsidR="00FB604A" w:rsidRDefault="00FB604A" w:rsidP="00C66BB1">
      <w:pPr>
        <w:spacing w:line="480" w:lineRule="auto"/>
        <w:jc w:val="left"/>
        <w:rPr>
          <w:rFonts w:ascii="Times New Roman" w:hAnsi="Times New Roman" w:cs="Times New Roman"/>
          <w:b/>
          <w:sz w:val="24"/>
          <w:szCs w:val="24"/>
        </w:rPr>
      </w:pPr>
    </w:p>
    <w:p w14:paraId="2F598AC6" w14:textId="77777777" w:rsidR="00FB604A" w:rsidRDefault="00FB604A" w:rsidP="00C66BB1">
      <w:pPr>
        <w:spacing w:line="480" w:lineRule="auto"/>
        <w:jc w:val="left"/>
        <w:rPr>
          <w:rFonts w:ascii="Times New Roman" w:hAnsi="Times New Roman" w:cs="Times New Roman"/>
          <w:b/>
          <w:sz w:val="24"/>
          <w:szCs w:val="24"/>
        </w:rPr>
      </w:pPr>
    </w:p>
    <w:p w14:paraId="192D9C9B" w14:textId="77777777" w:rsidR="00FB604A" w:rsidRDefault="00FB604A" w:rsidP="00C66BB1">
      <w:pPr>
        <w:spacing w:line="480" w:lineRule="auto"/>
        <w:jc w:val="left"/>
        <w:rPr>
          <w:rFonts w:ascii="Times New Roman" w:hAnsi="Times New Roman" w:cs="Times New Roman"/>
          <w:b/>
          <w:sz w:val="24"/>
          <w:szCs w:val="24"/>
        </w:rPr>
      </w:pPr>
    </w:p>
    <w:p w14:paraId="05DDB583" w14:textId="77777777" w:rsidR="00FB604A" w:rsidRDefault="00FB604A" w:rsidP="00C66BB1">
      <w:pPr>
        <w:spacing w:line="480" w:lineRule="auto"/>
        <w:jc w:val="left"/>
        <w:rPr>
          <w:rFonts w:ascii="Times New Roman" w:hAnsi="Times New Roman" w:cs="Times New Roman"/>
          <w:b/>
          <w:sz w:val="24"/>
          <w:szCs w:val="24"/>
        </w:rPr>
      </w:pPr>
    </w:p>
    <w:p w14:paraId="1717BC3D" w14:textId="1843DF43" w:rsidR="00FB604A" w:rsidRDefault="00FB604A" w:rsidP="00FB604A">
      <w:pPr>
        <w:spacing w:line="480" w:lineRule="auto"/>
        <w:jc w:val="center"/>
        <w:rPr>
          <w:rFonts w:ascii="Times New Roman" w:hAnsi="Times New Roman" w:cs="Times New Roman"/>
          <w:b/>
          <w:sz w:val="24"/>
          <w:szCs w:val="24"/>
        </w:rPr>
      </w:pPr>
      <w:r w:rsidRPr="00D93A3D">
        <w:rPr>
          <w:rFonts w:ascii="Times New Roman" w:hAnsi="Times New Roman" w:cs="Times New Roman" w:hint="eastAsia"/>
          <w:b/>
          <w:sz w:val="24"/>
          <w:szCs w:val="24"/>
        </w:rPr>
        <w:lastRenderedPageBreak/>
        <w:t>T</w:t>
      </w:r>
      <w:r w:rsidRPr="00D93A3D">
        <w:rPr>
          <w:rFonts w:ascii="Times New Roman" w:hAnsi="Times New Roman" w:cs="Times New Roman"/>
          <w:b/>
          <w:sz w:val="24"/>
          <w:szCs w:val="24"/>
        </w:rPr>
        <w:t>ABLE OF CONTENTS</w:t>
      </w:r>
    </w:p>
    <w:p w14:paraId="7ED8DAAA" w14:textId="77777777" w:rsidR="00BF63C5" w:rsidRPr="00D93A3D" w:rsidRDefault="00BF63C5" w:rsidP="00BF63C5">
      <w:pPr>
        <w:spacing w:line="240" w:lineRule="auto"/>
        <w:jc w:val="left"/>
        <w:rPr>
          <w:rFonts w:ascii="Times New Roman" w:hAnsi="Times New Roman" w:cs="Times New Roman"/>
          <w:b/>
          <w:sz w:val="24"/>
          <w:szCs w:val="24"/>
        </w:rPr>
      </w:pPr>
    </w:p>
    <w:p w14:paraId="1D360154" w14:textId="5E569C15" w:rsidR="00FB604A" w:rsidRPr="00D93A3D" w:rsidRDefault="00FB604A" w:rsidP="00D713CA">
      <w:pPr>
        <w:spacing w:line="480" w:lineRule="auto"/>
        <w:ind w:rightChars="240" w:right="480"/>
        <w:rPr>
          <w:rFonts w:ascii="Times New Roman" w:hAnsi="Times New Roman" w:cs="Times New Roman"/>
          <w:sz w:val="24"/>
          <w:szCs w:val="24"/>
        </w:rPr>
      </w:pPr>
      <w:r w:rsidRPr="00D93A3D">
        <w:rPr>
          <w:rFonts w:ascii="Times New Roman" w:hAnsi="Times New Roman" w:cs="Times New Roman" w:hint="eastAsia"/>
          <w:sz w:val="24"/>
          <w:szCs w:val="24"/>
        </w:rPr>
        <w:t>A</w:t>
      </w:r>
      <w:r w:rsidRPr="00D93A3D">
        <w:rPr>
          <w:rFonts w:ascii="Times New Roman" w:hAnsi="Times New Roman" w:cs="Times New Roman"/>
          <w:sz w:val="24"/>
          <w:szCs w:val="24"/>
        </w:rPr>
        <w:t xml:space="preserve">cknowledgments        </w:t>
      </w:r>
      <w:r>
        <w:rPr>
          <w:rFonts w:ascii="Times New Roman" w:hAnsi="Times New Roman" w:cs="Times New Roman"/>
          <w:sz w:val="24"/>
          <w:szCs w:val="24"/>
        </w:rPr>
        <w:t xml:space="preserve">  </w:t>
      </w:r>
      <w:r w:rsidRPr="00D93A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3A3D">
        <w:rPr>
          <w:rFonts w:ascii="Times New Roman" w:hAnsi="Times New Roman" w:cs="Times New Roman"/>
          <w:sz w:val="24"/>
          <w:szCs w:val="24"/>
        </w:rPr>
        <w:t xml:space="preserve">       </w:t>
      </w:r>
      <w:r>
        <w:rPr>
          <w:rFonts w:ascii="Times New Roman" w:hAnsi="Times New Roman" w:cs="Times New Roman"/>
          <w:sz w:val="24"/>
          <w:szCs w:val="24"/>
        </w:rPr>
        <w:t xml:space="preserve">  </w:t>
      </w:r>
      <w:r w:rsidR="00D713CA">
        <w:rPr>
          <w:rFonts w:ascii="Times New Roman" w:hAnsi="Times New Roman" w:cs="Times New Roman"/>
          <w:sz w:val="24"/>
          <w:szCs w:val="24"/>
        </w:rPr>
        <w:t xml:space="preserve"> 2</w:t>
      </w:r>
    </w:p>
    <w:p w14:paraId="3BDDA378" w14:textId="0EA50E40" w:rsidR="00FB604A" w:rsidRPr="00D93A3D" w:rsidRDefault="00FB604A" w:rsidP="00D713CA">
      <w:pPr>
        <w:spacing w:line="480" w:lineRule="auto"/>
        <w:rPr>
          <w:rFonts w:ascii="Times New Roman" w:hAnsi="Times New Roman" w:cs="Times New Roman"/>
          <w:sz w:val="24"/>
          <w:szCs w:val="24"/>
        </w:rPr>
      </w:pPr>
      <w:r w:rsidRPr="00D93A3D">
        <w:rPr>
          <w:rFonts w:ascii="Times New Roman" w:hAnsi="Times New Roman" w:cs="Times New Roman" w:hint="eastAsia"/>
          <w:sz w:val="24"/>
          <w:szCs w:val="24"/>
        </w:rPr>
        <w:t>T</w:t>
      </w:r>
      <w:r w:rsidRPr="00D93A3D">
        <w:rPr>
          <w:rFonts w:ascii="Times New Roman" w:hAnsi="Times New Roman" w:cs="Times New Roman"/>
          <w:sz w:val="24"/>
          <w:szCs w:val="24"/>
        </w:rPr>
        <w:t xml:space="preserve">able of Contents </w:t>
      </w:r>
      <w:r>
        <w:rPr>
          <w:rFonts w:ascii="Times New Roman" w:hAnsi="Times New Roman" w:cs="Times New Roman"/>
          <w:sz w:val="24"/>
          <w:szCs w:val="24"/>
        </w:rPr>
        <w:t xml:space="preserve">                                      </w:t>
      </w:r>
      <w:r w:rsidR="00D713CA">
        <w:rPr>
          <w:rFonts w:ascii="Times New Roman" w:hAnsi="Times New Roman" w:cs="Times New Roman"/>
          <w:sz w:val="24"/>
          <w:szCs w:val="24"/>
        </w:rPr>
        <w:t xml:space="preserve"> </w:t>
      </w:r>
      <w:r>
        <w:rPr>
          <w:rFonts w:ascii="Times New Roman" w:hAnsi="Times New Roman" w:cs="Times New Roman"/>
          <w:sz w:val="24"/>
          <w:szCs w:val="24"/>
        </w:rPr>
        <w:t xml:space="preserve">                     </w:t>
      </w:r>
      <w:r w:rsidR="00D713CA">
        <w:rPr>
          <w:rFonts w:ascii="Times New Roman" w:hAnsi="Times New Roman" w:cs="Times New Roman"/>
          <w:sz w:val="24"/>
          <w:szCs w:val="24"/>
        </w:rPr>
        <w:t xml:space="preserve"> 3</w:t>
      </w:r>
    </w:p>
    <w:p w14:paraId="40D51606" w14:textId="2E4B8D85" w:rsidR="00FB604A" w:rsidRDefault="00FB604A" w:rsidP="00D713CA">
      <w:pPr>
        <w:spacing w:line="480" w:lineRule="auto"/>
        <w:rPr>
          <w:rFonts w:ascii="Times New Roman" w:hAnsi="Times New Roman" w:cs="Times New Roman"/>
          <w:sz w:val="24"/>
          <w:szCs w:val="24"/>
        </w:rPr>
      </w:pPr>
      <w:r w:rsidRPr="00D93A3D">
        <w:rPr>
          <w:rFonts w:ascii="Times New Roman" w:hAnsi="Times New Roman" w:cs="Times New Roman" w:hint="eastAsia"/>
          <w:sz w:val="24"/>
          <w:szCs w:val="24"/>
        </w:rPr>
        <w:t>A</w:t>
      </w:r>
      <w:r w:rsidRPr="00D93A3D">
        <w:rPr>
          <w:rFonts w:ascii="Times New Roman" w:hAnsi="Times New Roman" w:cs="Times New Roman"/>
          <w:sz w:val="24"/>
          <w:szCs w:val="24"/>
        </w:rPr>
        <w:t>bstract</w:t>
      </w:r>
      <w:r>
        <w:rPr>
          <w:rFonts w:ascii="Times New Roman" w:hAnsi="Times New Roman" w:cs="Times New Roman"/>
          <w:sz w:val="24"/>
          <w:szCs w:val="24"/>
        </w:rPr>
        <w:t xml:space="preserve">                     </w:t>
      </w:r>
      <w:r w:rsidR="00D713CA">
        <w:rPr>
          <w:rFonts w:ascii="Times New Roman" w:hAnsi="Times New Roman" w:cs="Times New Roman"/>
          <w:sz w:val="24"/>
          <w:szCs w:val="24"/>
        </w:rPr>
        <w:t xml:space="preserve"> </w:t>
      </w:r>
      <w:r>
        <w:rPr>
          <w:rFonts w:ascii="Times New Roman" w:hAnsi="Times New Roman" w:cs="Times New Roman"/>
          <w:sz w:val="24"/>
          <w:szCs w:val="24"/>
        </w:rPr>
        <w:t xml:space="preserve">                        </w:t>
      </w:r>
      <w:r w:rsidR="00D713CA">
        <w:rPr>
          <w:rFonts w:ascii="Times New Roman" w:hAnsi="Times New Roman" w:cs="Times New Roman"/>
          <w:sz w:val="24"/>
          <w:szCs w:val="24"/>
        </w:rPr>
        <w:t xml:space="preserve"> </w:t>
      </w:r>
      <w:r>
        <w:rPr>
          <w:rFonts w:ascii="Times New Roman" w:hAnsi="Times New Roman" w:cs="Times New Roman"/>
          <w:sz w:val="24"/>
          <w:szCs w:val="24"/>
        </w:rPr>
        <w:t xml:space="preserve">      </w:t>
      </w:r>
      <w:r w:rsidR="00BD19E0">
        <w:rPr>
          <w:rFonts w:ascii="Times New Roman" w:hAnsi="Times New Roman" w:cs="Times New Roman"/>
          <w:sz w:val="24"/>
          <w:szCs w:val="24"/>
        </w:rPr>
        <w:t xml:space="preserve"> </w:t>
      </w:r>
      <w:r>
        <w:rPr>
          <w:rFonts w:ascii="Times New Roman" w:hAnsi="Times New Roman" w:cs="Times New Roman"/>
          <w:sz w:val="24"/>
          <w:szCs w:val="24"/>
        </w:rPr>
        <w:t xml:space="preserve">   </w:t>
      </w:r>
      <w:r w:rsidR="004E28FC">
        <w:rPr>
          <w:rFonts w:ascii="Times New Roman" w:hAnsi="Times New Roman" w:cs="Times New Roman"/>
          <w:sz w:val="24"/>
          <w:szCs w:val="24"/>
        </w:rPr>
        <w:t xml:space="preserve">  </w:t>
      </w:r>
      <w:r w:rsidR="004E28FC" w:rsidRPr="004E28FC">
        <w:rPr>
          <w:rFonts w:ascii="Times New Roman" w:hAnsi="Times New Roman" w:cs="Times New Roman"/>
          <w:color w:val="FFFFFF" w:themeColor="background1"/>
          <w:sz w:val="24"/>
          <w:szCs w:val="24"/>
        </w:rPr>
        <w:t>.</w:t>
      </w:r>
      <w:r w:rsidRPr="004E28FC">
        <w:rPr>
          <w:rFonts w:ascii="Times New Roman" w:hAnsi="Times New Roman" w:cs="Times New Roman"/>
          <w:color w:val="FFFFFF" w:themeColor="background1"/>
          <w:sz w:val="24"/>
          <w:szCs w:val="24"/>
        </w:rPr>
        <w:t xml:space="preserve"> </w:t>
      </w:r>
      <w:r w:rsidR="002D32C5">
        <w:rPr>
          <w:rFonts w:ascii="Times New Roman" w:hAnsi="Times New Roman" w:cs="Times New Roman"/>
          <w:sz w:val="24"/>
          <w:szCs w:val="24"/>
        </w:rPr>
        <w:t xml:space="preserve"> </w:t>
      </w:r>
      <w:r>
        <w:rPr>
          <w:rFonts w:ascii="Times New Roman" w:hAnsi="Times New Roman" w:cs="Times New Roman"/>
          <w:sz w:val="24"/>
          <w:szCs w:val="24"/>
        </w:rPr>
        <w:t xml:space="preserve">       </w:t>
      </w:r>
      <w:r w:rsidR="00D713CA">
        <w:rPr>
          <w:rFonts w:ascii="Times New Roman" w:hAnsi="Times New Roman" w:cs="Times New Roman"/>
          <w:sz w:val="24"/>
          <w:szCs w:val="24"/>
        </w:rPr>
        <w:t xml:space="preserve"> 6</w:t>
      </w:r>
    </w:p>
    <w:p w14:paraId="2380FA7D" w14:textId="77777777" w:rsidR="00BF63C5" w:rsidRDefault="00BF63C5" w:rsidP="00BF63C5">
      <w:pPr>
        <w:spacing w:line="240" w:lineRule="auto"/>
        <w:rPr>
          <w:rFonts w:ascii="Times New Roman" w:hAnsi="Times New Roman" w:cs="Times New Roman"/>
          <w:sz w:val="24"/>
          <w:szCs w:val="24"/>
        </w:rPr>
      </w:pPr>
    </w:p>
    <w:p w14:paraId="49BABF71" w14:textId="3B470C50" w:rsidR="00FB604A" w:rsidRDefault="00FB604A" w:rsidP="00FB604A">
      <w:pPr>
        <w:spacing w:line="480" w:lineRule="auto"/>
        <w:jc w:val="left"/>
        <w:rPr>
          <w:rFonts w:ascii="Times New Roman" w:hAnsi="Times New Roman" w:cs="Times New Roman"/>
          <w:sz w:val="24"/>
          <w:szCs w:val="24"/>
        </w:rPr>
      </w:pPr>
      <w:r w:rsidRPr="001167B5">
        <w:rPr>
          <w:rFonts w:ascii="Times New Roman" w:hAnsi="Times New Roman" w:cs="Times New Roman"/>
          <w:b/>
          <w:sz w:val="24"/>
          <w:szCs w:val="24"/>
        </w:rPr>
        <w:t>1   Introduction</w:t>
      </w:r>
      <w:r>
        <w:rPr>
          <w:rFonts w:ascii="Times New Roman" w:hAnsi="Times New Roman" w:cs="Times New Roman"/>
          <w:sz w:val="24"/>
          <w:szCs w:val="24"/>
        </w:rPr>
        <w:t>……………………………………………………………………</w:t>
      </w:r>
      <w:r w:rsidR="00D713CA">
        <w:rPr>
          <w:rFonts w:ascii="Times New Roman" w:hAnsi="Times New Roman" w:cs="Times New Roman"/>
          <w:sz w:val="24"/>
          <w:szCs w:val="24"/>
        </w:rPr>
        <w:t>…</w:t>
      </w:r>
      <w:r w:rsidR="004E28FC">
        <w:rPr>
          <w:rFonts w:ascii="Times New Roman" w:hAnsi="Times New Roman" w:cs="Times New Roman"/>
          <w:sz w:val="24"/>
          <w:szCs w:val="24"/>
        </w:rPr>
        <w:t>.</w:t>
      </w:r>
      <w:r w:rsidR="00D713CA">
        <w:rPr>
          <w:rFonts w:ascii="Times New Roman" w:hAnsi="Times New Roman" w:cs="Times New Roman"/>
          <w:sz w:val="24"/>
          <w:szCs w:val="24"/>
        </w:rPr>
        <w:t>……..  7</w:t>
      </w:r>
    </w:p>
    <w:p w14:paraId="2FB02005" w14:textId="77777777" w:rsidR="00BF63C5" w:rsidRDefault="00BF63C5" w:rsidP="00BF63C5">
      <w:pPr>
        <w:spacing w:line="240" w:lineRule="auto"/>
        <w:jc w:val="left"/>
        <w:rPr>
          <w:rFonts w:ascii="Times New Roman" w:hAnsi="Times New Roman" w:cs="Times New Roman"/>
          <w:sz w:val="24"/>
          <w:szCs w:val="24"/>
        </w:rPr>
      </w:pPr>
    </w:p>
    <w:p w14:paraId="1C4F3509" w14:textId="2FC18B0F" w:rsidR="00FB604A" w:rsidRPr="001167B5" w:rsidRDefault="00FB604A" w:rsidP="008E2FEE">
      <w:pPr>
        <w:spacing w:line="360" w:lineRule="auto"/>
        <w:jc w:val="left"/>
        <w:rPr>
          <w:rFonts w:ascii="Times New Roman" w:hAnsi="Times New Roman" w:cs="Times New Roman"/>
          <w:b/>
          <w:sz w:val="24"/>
          <w:szCs w:val="24"/>
        </w:rPr>
      </w:pPr>
      <w:r w:rsidRPr="001167B5">
        <w:rPr>
          <w:rFonts w:ascii="Times New Roman" w:hAnsi="Times New Roman" w:cs="Times New Roman"/>
          <w:b/>
          <w:sz w:val="24"/>
          <w:szCs w:val="24"/>
        </w:rPr>
        <w:t xml:space="preserve">2   Unwarranted </w:t>
      </w:r>
      <w:r>
        <w:rPr>
          <w:rFonts w:ascii="Times New Roman" w:hAnsi="Times New Roman" w:cs="Times New Roman"/>
          <w:b/>
          <w:sz w:val="24"/>
          <w:szCs w:val="24"/>
        </w:rPr>
        <w:t>A</w:t>
      </w:r>
      <w:r w:rsidRPr="001167B5">
        <w:rPr>
          <w:rFonts w:ascii="Times New Roman" w:hAnsi="Times New Roman" w:cs="Times New Roman"/>
          <w:b/>
          <w:sz w:val="24"/>
          <w:szCs w:val="24"/>
        </w:rPr>
        <w:t xml:space="preserve">ssumptions: Overemphasis of </w:t>
      </w:r>
      <w:r>
        <w:rPr>
          <w:rFonts w:ascii="Times New Roman" w:hAnsi="Times New Roman" w:cs="Times New Roman"/>
          <w:b/>
          <w:sz w:val="24"/>
          <w:szCs w:val="24"/>
        </w:rPr>
        <w:t>N</w:t>
      </w:r>
      <w:r w:rsidRPr="001167B5">
        <w:rPr>
          <w:rFonts w:ascii="Times New Roman" w:hAnsi="Times New Roman" w:cs="Times New Roman"/>
          <w:b/>
          <w:sz w:val="24"/>
          <w:szCs w:val="24"/>
        </w:rPr>
        <w:t xml:space="preserve">ative-like English </w:t>
      </w:r>
      <w:r>
        <w:rPr>
          <w:rFonts w:ascii="Times New Roman" w:hAnsi="Times New Roman" w:cs="Times New Roman"/>
          <w:b/>
          <w:sz w:val="24"/>
          <w:szCs w:val="24"/>
        </w:rPr>
        <w:t>P</w:t>
      </w:r>
      <w:r w:rsidRPr="001167B5">
        <w:rPr>
          <w:rFonts w:ascii="Times New Roman" w:hAnsi="Times New Roman" w:cs="Times New Roman"/>
          <w:b/>
          <w:sz w:val="24"/>
          <w:szCs w:val="24"/>
        </w:rPr>
        <w:t>roficiency</w:t>
      </w:r>
      <w:r w:rsidR="00D713CA">
        <w:rPr>
          <w:rFonts w:ascii="Times New Roman" w:hAnsi="Times New Roman" w:cs="Times New Roman"/>
          <w:b/>
          <w:sz w:val="24"/>
          <w:szCs w:val="24"/>
        </w:rPr>
        <w:t xml:space="preserve"> </w:t>
      </w:r>
      <w:r w:rsidR="00D713CA" w:rsidRPr="00997E9E">
        <w:rPr>
          <w:rFonts w:ascii="Times New Roman" w:hAnsi="Times New Roman" w:cs="Times New Roman"/>
          <w:sz w:val="22"/>
        </w:rPr>
        <w:t>…</w:t>
      </w:r>
      <w:r w:rsidR="002935AF">
        <w:rPr>
          <w:rFonts w:ascii="Times New Roman" w:hAnsi="Times New Roman" w:cs="Times New Roman"/>
          <w:sz w:val="22"/>
        </w:rPr>
        <w:t>.</w:t>
      </w:r>
      <w:r w:rsidR="005904F8">
        <w:rPr>
          <w:rFonts w:ascii="Times New Roman" w:hAnsi="Times New Roman" w:cs="Times New Roman"/>
          <w:sz w:val="22"/>
        </w:rPr>
        <w:t>…</w:t>
      </w:r>
      <w:r w:rsidRPr="001167B5">
        <w:rPr>
          <w:rFonts w:ascii="Times New Roman" w:hAnsi="Times New Roman" w:cs="Times New Roman"/>
          <w:b/>
          <w:sz w:val="24"/>
          <w:szCs w:val="24"/>
        </w:rPr>
        <w:t xml:space="preserve"> </w:t>
      </w:r>
      <w:r w:rsidR="005904F8">
        <w:rPr>
          <w:rFonts w:ascii="Times New Roman" w:hAnsi="Times New Roman" w:cs="Times New Roman"/>
          <w:b/>
          <w:sz w:val="24"/>
          <w:szCs w:val="24"/>
        </w:rPr>
        <w:t xml:space="preserve"> </w:t>
      </w:r>
      <w:r w:rsidR="005904F8" w:rsidRPr="00997E9E">
        <w:rPr>
          <w:rFonts w:ascii="Times New Roman" w:hAnsi="Times New Roman" w:cs="Times New Roman"/>
          <w:sz w:val="24"/>
          <w:szCs w:val="24"/>
        </w:rPr>
        <w:t>1</w:t>
      </w:r>
      <w:r w:rsidR="003C4786">
        <w:rPr>
          <w:rFonts w:ascii="Times New Roman" w:hAnsi="Times New Roman" w:cs="Times New Roman"/>
          <w:sz w:val="24"/>
          <w:szCs w:val="24"/>
        </w:rPr>
        <w:t>3</w:t>
      </w:r>
    </w:p>
    <w:p w14:paraId="25B24BB9" w14:textId="46ED90AA"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    2.1   Introduction</w:t>
      </w:r>
      <w:r w:rsidR="00D713CA">
        <w:rPr>
          <w:rFonts w:ascii="Times New Roman" w:hAnsi="Times New Roman" w:cs="Times New Roman"/>
          <w:sz w:val="24"/>
          <w:szCs w:val="24"/>
        </w:rPr>
        <w:t xml:space="preserve"> ………………………………………………………………………</w:t>
      </w:r>
      <w:r w:rsidR="00A84F16">
        <w:rPr>
          <w:rFonts w:ascii="Times New Roman" w:hAnsi="Times New Roman" w:cs="Times New Roman"/>
          <w:sz w:val="24"/>
          <w:szCs w:val="24"/>
        </w:rPr>
        <w:t xml:space="preserve"> </w:t>
      </w:r>
      <w:r w:rsidR="00BD19E0">
        <w:rPr>
          <w:rFonts w:ascii="Times New Roman" w:hAnsi="Times New Roman" w:cs="Times New Roman"/>
          <w:sz w:val="24"/>
          <w:szCs w:val="24"/>
        </w:rPr>
        <w:t xml:space="preserve"> 1</w:t>
      </w:r>
      <w:r w:rsidR="003C4786">
        <w:rPr>
          <w:rFonts w:ascii="Times New Roman" w:hAnsi="Times New Roman" w:cs="Times New Roman"/>
          <w:sz w:val="24"/>
          <w:szCs w:val="24"/>
        </w:rPr>
        <w:t>3</w:t>
      </w:r>
    </w:p>
    <w:p w14:paraId="440FCD8D" w14:textId="2BF8B91A"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2.2   About IETTP</w:t>
      </w:r>
      <w:r w:rsidR="00D713CA">
        <w:rPr>
          <w:rFonts w:ascii="Times New Roman" w:hAnsi="Times New Roman" w:cs="Times New Roman"/>
          <w:sz w:val="24"/>
          <w:szCs w:val="24"/>
        </w:rPr>
        <w:t xml:space="preserve"> ……………………………………………………………………..</w:t>
      </w:r>
      <w:r w:rsidR="00BD19E0">
        <w:rPr>
          <w:rFonts w:ascii="Times New Roman" w:hAnsi="Times New Roman" w:cs="Times New Roman"/>
          <w:sz w:val="24"/>
          <w:szCs w:val="24"/>
        </w:rPr>
        <w:t xml:space="preserve">  1</w:t>
      </w:r>
      <w:r w:rsidR="003C4786">
        <w:rPr>
          <w:rFonts w:ascii="Times New Roman" w:hAnsi="Times New Roman" w:cs="Times New Roman"/>
          <w:sz w:val="24"/>
          <w:szCs w:val="24"/>
        </w:rPr>
        <w:t>4</w:t>
      </w:r>
    </w:p>
    <w:p w14:paraId="2D4D6FCB" w14:textId="59A8C573"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2.3   Some Contextual and Ideological Matters</w:t>
      </w:r>
      <w:r w:rsidR="00D713CA">
        <w:rPr>
          <w:rFonts w:ascii="Times New Roman" w:hAnsi="Times New Roman" w:cs="Times New Roman"/>
          <w:sz w:val="24"/>
          <w:szCs w:val="24"/>
        </w:rPr>
        <w:t xml:space="preserve"> ……………………………………….</w:t>
      </w:r>
      <w:r w:rsidR="00BD19E0">
        <w:rPr>
          <w:rFonts w:ascii="Times New Roman" w:hAnsi="Times New Roman" w:cs="Times New Roman"/>
          <w:sz w:val="24"/>
          <w:szCs w:val="24"/>
        </w:rPr>
        <w:t xml:space="preserve">  </w:t>
      </w:r>
      <w:r w:rsidR="003C4786">
        <w:rPr>
          <w:rFonts w:ascii="Times New Roman" w:hAnsi="Times New Roman" w:cs="Times New Roman"/>
          <w:sz w:val="24"/>
          <w:szCs w:val="24"/>
        </w:rPr>
        <w:t>19</w:t>
      </w:r>
    </w:p>
    <w:p w14:paraId="0EC682DC" w14:textId="6588940D"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2.3.1   Significant Influence of Communicative Language Teaching</w:t>
      </w:r>
      <w:r w:rsidR="00D713CA">
        <w:rPr>
          <w:rFonts w:ascii="Times New Roman" w:hAnsi="Times New Roman" w:cs="Times New Roman"/>
          <w:sz w:val="24"/>
          <w:szCs w:val="24"/>
        </w:rPr>
        <w:t xml:space="preserve"> …………..</w:t>
      </w:r>
      <w:r w:rsidR="00BD19E0">
        <w:rPr>
          <w:rFonts w:ascii="Times New Roman" w:hAnsi="Times New Roman" w:cs="Times New Roman"/>
          <w:sz w:val="24"/>
          <w:szCs w:val="24"/>
        </w:rPr>
        <w:t xml:space="preserve">  </w:t>
      </w:r>
      <w:r w:rsidR="00B66A64">
        <w:rPr>
          <w:rFonts w:ascii="Times New Roman" w:hAnsi="Times New Roman" w:cs="Times New Roman"/>
          <w:sz w:val="24"/>
          <w:szCs w:val="24"/>
        </w:rPr>
        <w:t>2</w:t>
      </w:r>
      <w:r w:rsidR="003C4786">
        <w:rPr>
          <w:rFonts w:ascii="Times New Roman" w:hAnsi="Times New Roman" w:cs="Times New Roman"/>
          <w:sz w:val="24"/>
          <w:szCs w:val="24"/>
        </w:rPr>
        <w:t>0</w:t>
      </w:r>
    </w:p>
    <w:p w14:paraId="7096E9AA" w14:textId="54732054"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2.3.2   Strong Presence of Native-speakerism</w:t>
      </w:r>
      <w:r w:rsidR="00D713CA">
        <w:rPr>
          <w:rFonts w:ascii="Times New Roman" w:hAnsi="Times New Roman" w:cs="Times New Roman"/>
          <w:sz w:val="24"/>
          <w:szCs w:val="24"/>
        </w:rPr>
        <w:t xml:space="preserve"> …………………………………..</w:t>
      </w:r>
      <w:r w:rsidR="00BD19E0">
        <w:rPr>
          <w:rFonts w:ascii="Times New Roman" w:hAnsi="Times New Roman" w:cs="Times New Roman"/>
          <w:sz w:val="24"/>
          <w:szCs w:val="24"/>
        </w:rPr>
        <w:t xml:space="preserve">  </w:t>
      </w:r>
      <w:r w:rsidR="003C4786">
        <w:rPr>
          <w:rFonts w:ascii="Times New Roman" w:hAnsi="Times New Roman" w:cs="Times New Roman"/>
          <w:sz w:val="24"/>
          <w:szCs w:val="24"/>
        </w:rPr>
        <w:t>29</w:t>
      </w:r>
    </w:p>
    <w:p w14:paraId="688F245A" w14:textId="4CC53723"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2.4   Summary</w:t>
      </w:r>
      <w:r w:rsidR="00D713CA">
        <w:rPr>
          <w:rFonts w:ascii="Times New Roman" w:hAnsi="Times New Roman" w:cs="Times New Roman"/>
          <w:sz w:val="24"/>
          <w:szCs w:val="24"/>
        </w:rPr>
        <w:t xml:space="preserve"> ……………………………………………………………</w:t>
      </w:r>
      <w:r w:rsidR="002935AF">
        <w:rPr>
          <w:rFonts w:ascii="Times New Roman" w:hAnsi="Times New Roman" w:cs="Times New Roman"/>
          <w:sz w:val="24"/>
          <w:szCs w:val="24"/>
        </w:rPr>
        <w:t>…</w:t>
      </w:r>
      <w:r w:rsidR="00D713CA">
        <w:rPr>
          <w:rFonts w:ascii="Times New Roman" w:hAnsi="Times New Roman" w:cs="Times New Roman"/>
          <w:sz w:val="24"/>
          <w:szCs w:val="24"/>
        </w:rPr>
        <w:t>………….</w:t>
      </w:r>
      <w:r w:rsidR="00BD19E0">
        <w:rPr>
          <w:rFonts w:ascii="Times New Roman" w:hAnsi="Times New Roman" w:cs="Times New Roman"/>
          <w:sz w:val="24"/>
          <w:szCs w:val="24"/>
        </w:rPr>
        <w:t xml:space="preserve">  3</w:t>
      </w:r>
      <w:r w:rsidR="003C4786">
        <w:rPr>
          <w:rFonts w:ascii="Times New Roman" w:hAnsi="Times New Roman" w:cs="Times New Roman"/>
          <w:sz w:val="24"/>
          <w:szCs w:val="24"/>
        </w:rPr>
        <w:t>2</w:t>
      </w:r>
    </w:p>
    <w:p w14:paraId="70B60642" w14:textId="77777777" w:rsidR="008E2FEE" w:rsidRDefault="008E2FEE" w:rsidP="008E2FEE">
      <w:pPr>
        <w:spacing w:line="240" w:lineRule="auto"/>
        <w:jc w:val="left"/>
        <w:rPr>
          <w:rFonts w:ascii="Times New Roman" w:hAnsi="Times New Roman" w:cs="Times New Roman"/>
          <w:sz w:val="24"/>
          <w:szCs w:val="24"/>
        </w:rPr>
      </w:pPr>
    </w:p>
    <w:p w14:paraId="56728BCD" w14:textId="14FF13E1" w:rsidR="00FB604A" w:rsidRPr="00D713CA" w:rsidRDefault="00FB604A" w:rsidP="00FB604A">
      <w:pPr>
        <w:spacing w:line="480" w:lineRule="auto"/>
        <w:jc w:val="left"/>
        <w:rPr>
          <w:rFonts w:ascii="Times New Roman" w:hAnsi="Times New Roman" w:cs="Times New Roman"/>
          <w:sz w:val="24"/>
          <w:szCs w:val="24"/>
        </w:rPr>
      </w:pPr>
      <w:r w:rsidRPr="001167B5">
        <w:rPr>
          <w:rFonts w:ascii="Times New Roman" w:hAnsi="Times New Roman" w:cs="Times New Roman" w:hint="eastAsia"/>
          <w:b/>
          <w:sz w:val="24"/>
          <w:szCs w:val="24"/>
        </w:rPr>
        <w:t>3</w:t>
      </w:r>
      <w:r w:rsidRPr="001167B5">
        <w:rPr>
          <w:rFonts w:ascii="Times New Roman" w:hAnsi="Times New Roman" w:cs="Times New Roman"/>
          <w:b/>
          <w:sz w:val="24"/>
          <w:szCs w:val="24"/>
        </w:rPr>
        <w:t xml:space="preserve">   Historical </w:t>
      </w:r>
      <w:r>
        <w:rPr>
          <w:rFonts w:ascii="Times New Roman" w:hAnsi="Times New Roman" w:cs="Times New Roman"/>
          <w:b/>
          <w:sz w:val="24"/>
          <w:szCs w:val="24"/>
        </w:rPr>
        <w:t>U</w:t>
      </w:r>
      <w:r w:rsidRPr="001167B5">
        <w:rPr>
          <w:rFonts w:ascii="Times New Roman" w:hAnsi="Times New Roman" w:cs="Times New Roman"/>
          <w:b/>
          <w:sz w:val="24"/>
          <w:szCs w:val="24"/>
        </w:rPr>
        <w:t xml:space="preserve">nderstanding of EFL </w:t>
      </w:r>
      <w:r>
        <w:rPr>
          <w:rFonts w:ascii="Times New Roman" w:hAnsi="Times New Roman" w:cs="Times New Roman"/>
          <w:b/>
          <w:sz w:val="24"/>
          <w:szCs w:val="24"/>
        </w:rPr>
        <w:t>T</w:t>
      </w:r>
      <w:r w:rsidRPr="001167B5">
        <w:rPr>
          <w:rFonts w:ascii="Times New Roman" w:hAnsi="Times New Roman" w:cs="Times New Roman"/>
          <w:b/>
          <w:sz w:val="24"/>
          <w:szCs w:val="24"/>
        </w:rPr>
        <w:t xml:space="preserve">eacher </w:t>
      </w:r>
      <w:r>
        <w:rPr>
          <w:rFonts w:ascii="Times New Roman" w:hAnsi="Times New Roman" w:cs="Times New Roman"/>
          <w:b/>
          <w:sz w:val="24"/>
          <w:szCs w:val="24"/>
        </w:rPr>
        <w:t>E</w:t>
      </w:r>
      <w:r w:rsidRPr="001167B5">
        <w:rPr>
          <w:rFonts w:ascii="Times New Roman" w:hAnsi="Times New Roman" w:cs="Times New Roman"/>
          <w:b/>
          <w:sz w:val="24"/>
          <w:szCs w:val="24"/>
        </w:rPr>
        <w:t xml:space="preserve">ducation in </w:t>
      </w:r>
      <w:r w:rsidR="00BD19E0">
        <w:rPr>
          <w:rFonts w:ascii="Times New Roman" w:hAnsi="Times New Roman" w:cs="Times New Roman"/>
          <w:b/>
          <w:sz w:val="24"/>
          <w:szCs w:val="24"/>
        </w:rPr>
        <w:t xml:space="preserve">South </w:t>
      </w:r>
      <w:r w:rsidRPr="001167B5">
        <w:rPr>
          <w:rFonts w:ascii="Times New Roman" w:hAnsi="Times New Roman" w:cs="Times New Roman"/>
          <w:b/>
          <w:sz w:val="24"/>
          <w:szCs w:val="24"/>
        </w:rPr>
        <w:t>Korea</w:t>
      </w:r>
      <w:r w:rsidR="00D713CA">
        <w:rPr>
          <w:rFonts w:ascii="Times New Roman" w:hAnsi="Times New Roman" w:cs="Times New Roman"/>
          <w:b/>
          <w:sz w:val="24"/>
          <w:szCs w:val="24"/>
        </w:rPr>
        <w:t xml:space="preserve"> </w:t>
      </w:r>
      <w:r w:rsidR="00D713CA">
        <w:rPr>
          <w:rFonts w:ascii="Times New Roman" w:hAnsi="Times New Roman" w:cs="Times New Roman"/>
          <w:sz w:val="24"/>
          <w:szCs w:val="24"/>
        </w:rPr>
        <w:t>…</w:t>
      </w:r>
      <w:r w:rsidR="00BD19E0">
        <w:rPr>
          <w:rFonts w:ascii="Times New Roman" w:hAnsi="Times New Roman" w:cs="Times New Roman"/>
          <w:sz w:val="24"/>
          <w:szCs w:val="24"/>
        </w:rPr>
        <w:t>.</w:t>
      </w:r>
      <w:r w:rsidR="00D713CA">
        <w:rPr>
          <w:rFonts w:ascii="Times New Roman" w:hAnsi="Times New Roman" w:cs="Times New Roman"/>
          <w:sz w:val="24"/>
          <w:szCs w:val="24"/>
        </w:rPr>
        <w:t>…………..</w:t>
      </w:r>
      <w:r w:rsidR="00A84F16">
        <w:rPr>
          <w:rFonts w:ascii="Times New Roman" w:hAnsi="Times New Roman" w:cs="Times New Roman"/>
          <w:sz w:val="24"/>
          <w:szCs w:val="24"/>
        </w:rPr>
        <w:t xml:space="preserve">  </w:t>
      </w:r>
      <w:r w:rsidR="001D12F3">
        <w:rPr>
          <w:rFonts w:ascii="Times New Roman" w:hAnsi="Times New Roman" w:cs="Times New Roman"/>
          <w:sz w:val="24"/>
          <w:szCs w:val="24"/>
        </w:rPr>
        <w:t>3</w:t>
      </w:r>
      <w:r w:rsidR="002B611A">
        <w:rPr>
          <w:rFonts w:ascii="Times New Roman" w:hAnsi="Times New Roman" w:cs="Times New Roman"/>
          <w:sz w:val="24"/>
          <w:szCs w:val="24"/>
        </w:rPr>
        <w:t>3</w:t>
      </w:r>
    </w:p>
    <w:p w14:paraId="036A2206" w14:textId="7BC95E26"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3.1   Introduction</w:t>
      </w:r>
      <w:r w:rsidR="00D713CA">
        <w:rPr>
          <w:rFonts w:ascii="Times New Roman" w:hAnsi="Times New Roman" w:cs="Times New Roman"/>
          <w:sz w:val="24"/>
          <w:szCs w:val="24"/>
        </w:rPr>
        <w:t xml:space="preserve"> …………………………………………………</w:t>
      </w:r>
      <w:r w:rsidR="0002706E">
        <w:rPr>
          <w:rFonts w:ascii="Times New Roman" w:hAnsi="Times New Roman" w:cs="Times New Roman"/>
          <w:sz w:val="24"/>
          <w:szCs w:val="24"/>
        </w:rPr>
        <w:t>...</w:t>
      </w:r>
      <w:r w:rsidR="00D713CA">
        <w:rPr>
          <w:rFonts w:ascii="Times New Roman" w:hAnsi="Times New Roman" w:cs="Times New Roman"/>
          <w:sz w:val="24"/>
          <w:szCs w:val="24"/>
        </w:rPr>
        <w:t>……</w:t>
      </w:r>
      <w:r w:rsidR="00BF63C5">
        <w:rPr>
          <w:rFonts w:ascii="Times New Roman" w:hAnsi="Times New Roman" w:cs="Times New Roman"/>
          <w:sz w:val="24"/>
          <w:szCs w:val="24"/>
        </w:rPr>
        <w:t>.</w:t>
      </w:r>
      <w:r w:rsidR="00D713CA">
        <w:rPr>
          <w:rFonts w:ascii="Times New Roman" w:hAnsi="Times New Roman" w:cs="Times New Roman"/>
          <w:sz w:val="24"/>
          <w:szCs w:val="24"/>
        </w:rPr>
        <w:t>…………….</w:t>
      </w:r>
      <w:r w:rsidR="00BD19E0">
        <w:rPr>
          <w:rFonts w:ascii="Times New Roman" w:hAnsi="Times New Roman" w:cs="Times New Roman"/>
          <w:sz w:val="24"/>
          <w:szCs w:val="24"/>
        </w:rPr>
        <w:t xml:space="preserve">  3</w:t>
      </w:r>
      <w:r w:rsidR="003C4786">
        <w:rPr>
          <w:rFonts w:ascii="Times New Roman" w:hAnsi="Times New Roman" w:cs="Times New Roman"/>
          <w:sz w:val="24"/>
          <w:szCs w:val="24"/>
        </w:rPr>
        <w:t>3</w:t>
      </w:r>
    </w:p>
    <w:p w14:paraId="19A7FEE6" w14:textId="5BE119F7"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    3.2   English as a Foreign Language Teaching in </w:t>
      </w:r>
      <w:r w:rsidR="0002706E">
        <w:rPr>
          <w:rFonts w:ascii="Times New Roman" w:hAnsi="Times New Roman" w:cs="Times New Roman"/>
          <w:sz w:val="24"/>
          <w:szCs w:val="24"/>
        </w:rPr>
        <w:t xml:space="preserve">South </w:t>
      </w:r>
      <w:r>
        <w:rPr>
          <w:rFonts w:ascii="Times New Roman" w:hAnsi="Times New Roman" w:cs="Times New Roman"/>
          <w:sz w:val="24"/>
          <w:szCs w:val="24"/>
        </w:rPr>
        <w:t>Korea</w:t>
      </w:r>
      <w:r w:rsidR="00D713CA">
        <w:rPr>
          <w:rFonts w:ascii="Times New Roman" w:hAnsi="Times New Roman" w:cs="Times New Roman"/>
          <w:sz w:val="24"/>
          <w:szCs w:val="24"/>
        </w:rPr>
        <w:t xml:space="preserve"> ……</w:t>
      </w:r>
      <w:r w:rsidR="00BF63C5">
        <w:rPr>
          <w:rFonts w:ascii="Times New Roman" w:hAnsi="Times New Roman" w:cs="Times New Roman"/>
          <w:sz w:val="24"/>
          <w:szCs w:val="24"/>
        </w:rPr>
        <w:t>….</w:t>
      </w:r>
      <w:r w:rsidR="00D713CA">
        <w:rPr>
          <w:rFonts w:ascii="Times New Roman" w:hAnsi="Times New Roman" w:cs="Times New Roman"/>
          <w:sz w:val="24"/>
          <w:szCs w:val="24"/>
        </w:rPr>
        <w:t>………</w:t>
      </w:r>
      <w:r w:rsidR="00BF63C5">
        <w:rPr>
          <w:rFonts w:ascii="Times New Roman" w:hAnsi="Times New Roman" w:cs="Times New Roman"/>
          <w:sz w:val="24"/>
          <w:szCs w:val="24"/>
        </w:rPr>
        <w:t>…</w:t>
      </w:r>
      <w:r w:rsidR="00D713CA">
        <w:rPr>
          <w:rFonts w:ascii="Times New Roman" w:hAnsi="Times New Roman" w:cs="Times New Roman"/>
          <w:sz w:val="24"/>
          <w:szCs w:val="24"/>
        </w:rPr>
        <w:t>…….</w:t>
      </w:r>
      <w:r w:rsidR="00BD19E0">
        <w:rPr>
          <w:rFonts w:ascii="Times New Roman" w:hAnsi="Times New Roman" w:cs="Times New Roman"/>
          <w:sz w:val="24"/>
          <w:szCs w:val="24"/>
        </w:rPr>
        <w:t xml:space="preserve">  3</w:t>
      </w:r>
      <w:r w:rsidR="002B611A">
        <w:rPr>
          <w:rFonts w:ascii="Times New Roman" w:hAnsi="Times New Roman" w:cs="Times New Roman"/>
          <w:sz w:val="24"/>
          <w:szCs w:val="24"/>
        </w:rPr>
        <w:t>4</w:t>
      </w:r>
    </w:p>
    <w:p w14:paraId="292FEF62" w14:textId="6119905A"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cs"/>
          <w:sz w:val="24"/>
          <w:szCs w:val="24"/>
        </w:rPr>
        <w:t xml:space="preserve"> </w:t>
      </w:r>
      <w:r>
        <w:rPr>
          <w:rFonts w:ascii="Times New Roman" w:hAnsi="Times New Roman" w:cs="Times New Roman"/>
          <w:sz w:val="24"/>
          <w:szCs w:val="24"/>
        </w:rPr>
        <w:t xml:space="preserve">   3.3   </w:t>
      </w:r>
      <w:r w:rsidR="00BD19E0">
        <w:rPr>
          <w:rFonts w:ascii="Times New Roman" w:hAnsi="Times New Roman" w:cs="Times New Roman"/>
          <w:sz w:val="24"/>
          <w:szCs w:val="24"/>
        </w:rPr>
        <w:t xml:space="preserve">Emergence and Development of EFL Teacher Education in </w:t>
      </w:r>
      <w:r w:rsidR="0002706E">
        <w:rPr>
          <w:rFonts w:ascii="Times New Roman" w:hAnsi="Times New Roman" w:cs="Times New Roman"/>
          <w:sz w:val="24"/>
          <w:szCs w:val="24"/>
        </w:rPr>
        <w:t xml:space="preserve">South </w:t>
      </w:r>
      <w:r w:rsidR="00BD19E0">
        <w:rPr>
          <w:rFonts w:ascii="Times New Roman" w:hAnsi="Times New Roman" w:cs="Times New Roman"/>
          <w:sz w:val="24"/>
          <w:szCs w:val="24"/>
        </w:rPr>
        <w:t>Korea</w:t>
      </w:r>
      <w:r w:rsidR="0002706E">
        <w:rPr>
          <w:rFonts w:ascii="Times New Roman" w:hAnsi="Times New Roman" w:cs="Times New Roman"/>
          <w:sz w:val="24"/>
          <w:szCs w:val="24"/>
        </w:rPr>
        <w:t xml:space="preserve"> </w:t>
      </w:r>
      <w:r w:rsidR="00BD19E0">
        <w:rPr>
          <w:rFonts w:ascii="Times New Roman" w:hAnsi="Times New Roman" w:cs="Times New Roman"/>
          <w:sz w:val="24"/>
          <w:szCs w:val="24"/>
        </w:rPr>
        <w:t>…</w:t>
      </w:r>
      <w:r w:rsidR="0002706E">
        <w:rPr>
          <w:rFonts w:ascii="Times New Roman" w:hAnsi="Times New Roman" w:cs="Times New Roman"/>
          <w:sz w:val="24"/>
          <w:szCs w:val="24"/>
        </w:rPr>
        <w:t>…….</w:t>
      </w:r>
      <w:r w:rsidR="00BD19E0">
        <w:rPr>
          <w:rFonts w:ascii="Times New Roman" w:hAnsi="Times New Roman" w:cs="Times New Roman"/>
          <w:sz w:val="24"/>
          <w:szCs w:val="24"/>
        </w:rPr>
        <w:t xml:space="preserve">  </w:t>
      </w:r>
      <w:r w:rsidR="003C4786">
        <w:rPr>
          <w:rFonts w:ascii="Times New Roman" w:hAnsi="Times New Roman" w:cs="Times New Roman"/>
          <w:sz w:val="24"/>
          <w:szCs w:val="24"/>
        </w:rPr>
        <w:t>3</w:t>
      </w:r>
      <w:r w:rsidR="002B611A">
        <w:rPr>
          <w:rFonts w:ascii="Times New Roman" w:hAnsi="Times New Roman" w:cs="Times New Roman"/>
          <w:sz w:val="24"/>
          <w:szCs w:val="24"/>
        </w:rPr>
        <w:t>8</w:t>
      </w:r>
    </w:p>
    <w:p w14:paraId="2EFF3C4C" w14:textId="69AA7E00"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3.3.</w:t>
      </w:r>
      <w:r w:rsidR="00BD19E0">
        <w:rPr>
          <w:rFonts w:ascii="Times New Roman" w:hAnsi="Times New Roman" w:cs="Times New Roman"/>
          <w:sz w:val="24"/>
          <w:szCs w:val="24"/>
        </w:rPr>
        <w:t xml:space="preserve">1   </w:t>
      </w:r>
      <w:r>
        <w:rPr>
          <w:rFonts w:ascii="Times New Roman" w:hAnsi="Times New Roman" w:cs="Times New Roman"/>
          <w:sz w:val="24"/>
          <w:szCs w:val="24"/>
        </w:rPr>
        <w:t xml:space="preserve">Current Key Issues of EFL Teacher Education in </w:t>
      </w:r>
      <w:r w:rsidR="0002706E">
        <w:rPr>
          <w:rFonts w:ascii="Times New Roman" w:hAnsi="Times New Roman" w:cs="Times New Roman"/>
          <w:sz w:val="24"/>
          <w:szCs w:val="24"/>
        </w:rPr>
        <w:t xml:space="preserve">South </w:t>
      </w:r>
      <w:r>
        <w:rPr>
          <w:rFonts w:ascii="Times New Roman" w:hAnsi="Times New Roman" w:cs="Times New Roman"/>
          <w:sz w:val="24"/>
          <w:szCs w:val="24"/>
        </w:rPr>
        <w:t>Korea</w:t>
      </w:r>
      <w:r w:rsidR="00D713CA">
        <w:rPr>
          <w:rFonts w:ascii="Times New Roman" w:hAnsi="Times New Roman" w:cs="Times New Roman"/>
          <w:sz w:val="24"/>
          <w:szCs w:val="24"/>
        </w:rPr>
        <w:t xml:space="preserve"> …</w:t>
      </w:r>
      <w:r w:rsidR="00BD19E0">
        <w:rPr>
          <w:rFonts w:ascii="Times New Roman" w:hAnsi="Times New Roman" w:cs="Times New Roman"/>
          <w:sz w:val="24"/>
          <w:szCs w:val="24"/>
        </w:rPr>
        <w:t>..</w:t>
      </w:r>
      <w:r w:rsidR="00D713CA">
        <w:rPr>
          <w:rFonts w:ascii="Times New Roman" w:hAnsi="Times New Roman" w:cs="Times New Roman"/>
          <w:sz w:val="24"/>
          <w:szCs w:val="24"/>
        </w:rPr>
        <w:t>…</w:t>
      </w:r>
      <w:r w:rsidR="00667BCF">
        <w:rPr>
          <w:rFonts w:ascii="Times New Roman" w:hAnsi="Times New Roman" w:cs="Times New Roman"/>
          <w:sz w:val="24"/>
          <w:szCs w:val="24"/>
        </w:rPr>
        <w:t>.</w:t>
      </w:r>
      <w:r w:rsidR="00BD19E0">
        <w:rPr>
          <w:rFonts w:ascii="Times New Roman" w:hAnsi="Times New Roman" w:cs="Times New Roman"/>
          <w:sz w:val="24"/>
          <w:szCs w:val="24"/>
        </w:rPr>
        <w:t>…  4</w:t>
      </w:r>
      <w:r w:rsidR="002B611A">
        <w:rPr>
          <w:rFonts w:ascii="Times New Roman" w:hAnsi="Times New Roman" w:cs="Times New Roman"/>
          <w:sz w:val="24"/>
          <w:szCs w:val="24"/>
        </w:rPr>
        <w:t>2</w:t>
      </w:r>
    </w:p>
    <w:p w14:paraId="10B90435" w14:textId="120D218D"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C76FF">
        <w:rPr>
          <w:rFonts w:ascii="Times New Roman" w:hAnsi="Times New Roman" w:cs="Times New Roman"/>
          <w:sz w:val="24"/>
          <w:szCs w:val="24"/>
        </w:rPr>
        <w:t xml:space="preserve">  </w:t>
      </w:r>
      <w:r>
        <w:rPr>
          <w:rFonts w:ascii="Times New Roman" w:hAnsi="Times New Roman" w:cs="Times New Roman"/>
          <w:sz w:val="24"/>
          <w:szCs w:val="24"/>
        </w:rPr>
        <w:t xml:space="preserve"> 3.4   Second/foreign Language Teacher Education in Mainstream Contexts</w:t>
      </w:r>
      <w:r w:rsidR="00D713CA">
        <w:rPr>
          <w:rFonts w:ascii="Times New Roman" w:hAnsi="Times New Roman" w:cs="Times New Roman"/>
          <w:sz w:val="24"/>
          <w:szCs w:val="24"/>
        </w:rPr>
        <w:t xml:space="preserve"> …</w:t>
      </w:r>
      <w:r w:rsidR="008C76FF">
        <w:rPr>
          <w:rFonts w:ascii="Times New Roman" w:hAnsi="Times New Roman" w:cs="Times New Roman"/>
          <w:sz w:val="24"/>
          <w:szCs w:val="24"/>
        </w:rPr>
        <w:t>..</w:t>
      </w:r>
      <w:r w:rsidR="00B66A64">
        <w:rPr>
          <w:rFonts w:ascii="Times New Roman" w:hAnsi="Times New Roman" w:cs="Times New Roman"/>
          <w:sz w:val="24"/>
          <w:szCs w:val="24"/>
        </w:rPr>
        <w:t>.</w:t>
      </w:r>
      <w:r w:rsidR="00667BCF">
        <w:rPr>
          <w:rFonts w:ascii="Times New Roman" w:hAnsi="Times New Roman" w:cs="Times New Roman"/>
          <w:sz w:val="24"/>
          <w:szCs w:val="24"/>
        </w:rPr>
        <w:t>.</w:t>
      </w:r>
      <w:r w:rsidR="00BF63C5">
        <w:rPr>
          <w:rFonts w:ascii="Times New Roman" w:hAnsi="Times New Roman" w:cs="Times New Roman"/>
          <w:sz w:val="24"/>
          <w:szCs w:val="24"/>
        </w:rPr>
        <w:t>....</w:t>
      </w:r>
      <w:r w:rsidR="00667BCF">
        <w:rPr>
          <w:rFonts w:ascii="Times New Roman" w:hAnsi="Times New Roman" w:cs="Times New Roman"/>
          <w:sz w:val="24"/>
          <w:szCs w:val="24"/>
        </w:rPr>
        <w:t>….</w:t>
      </w:r>
      <w:r w:rsidR="00BD19E0">
        <w:rPr>
          <w:rFonts w:ascii="Times New Roman" w:hAnsi="Times New Roman" w:cs="Times New Roman"/>
          <w:sz w:val="24"/>
          <w:szCs w:val="24"/>
        </w:rPr>
        <w:t xml:space="preserve">  4</w:t>
      </w:r>
      <w:r w:rsidR="003C4786">
        <w:rPr>
          <w:rFonts w:ascii="Times New Roman" w:hAnsi="Times New Roman" w:cs="Times New Roman"/>
          <w:sz w:val="24"/>
          <w:szCs w:val="24"/>
        </w:rPr>
        <w:t>5</w:t>
      </w:r>
    </w:p>
    <w:p w14:paraId="24E31B81" w14:textId="2FC86314"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3.4.1   Major Discussions in Second/foreign Language Teacher Education</w:t>
      </w:r>
      <w:r w:rsidR="00D713CA">
        <w:rPr>
          <w:rFonts w:ascii="Times New Roman" w:hAnsi="Times New Roman" w:cs="Times New Roman"/>
          <w:sz w:val="24"/>
          <w:szCs w:val="24"/>
        </w:rPr>
        <w:t xml:space="preserve"> …</w:t>
      </w:r>
      <w:r w:rsidR="00BD19E0">
        <w:rPr>
          <w:rFonts w:ascii="Times New Roman" w:hAnsi="Times New Roman" w:cs="Times New Roman"/>
          <w:sz w:val="24"/>
          <w:szCs w:val="24"/>
        </w:rPr>
        <w:t>.</w:t>
      </w:r>
      <w:r w:rsidR="0002706E">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 xml:space="preserve"> </w:t>
      </w:r>
      <w:r w:rsidR="00BD19E0">
        <w:rPr>
          <w:rFonts w:ascii="Times New Roman" w:hAnsi="Times New Roman" w:cs="Times New Roman"/>
          <w:sz w:val="24"/>
          <w:szCs w:val="24"/>
        </w:rPr>
        <w:t xml:space="preserve"> 4</w:t>
      </w:r>
      <w:r w:rsidR="002B611A">
        <w:rPr>
          <w:rFonts w:ascii="Times New Roman" w:hAnsi="Times New Roman" w:cs="Times New Roman"/>
          <w:sz w:val="24"/>
          <w:szCs w:val="24"/>
        </w:rPr>
        <w:t>6</w:t>
      </w:r>
    </w:p>
    <w:p w14:paraId="37A2EAD2" w14:textId="63FF9098" w:rsidR="00FB604A" w:rsidRDefault="00FB604A" w:rsidP="00FB604A">
      <w:pPr>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3.4.2   Four Major Shifts in the Perspectives on Language Teacher Education</w:t>
      </w:r>
      <w:r w:rsidR="00D713CA">
        <w:rPr>
          <w:rFonts w:ascii="Times New Roman" w:hAnsi="Times New Roman" w:cs="Times New Roman"/>
          <w:sz w:val="24"/>
          <w:szCs w:val="24"/>
        </w:rPr>
        <w:t xml:space="preserve"> …</w:t>
      </w:r>
      <w:r w:rsidR="00494C61">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 xml:space="preserve"> </w:t>
      </w:r>
      <w:r w:rsidR="00B66A64">
        <w:rPr>
          <w:rFonts w:ascii="Times New Roman" w:hAnsi="Times New Roman" w:cs="Times New Roman"/>
          <w:sz w:val="24"/>
          <w:szCs w:val="24"/>
        </w:rPr>
        <w:t>6</w:t>
      </w:r>
      <w:r w:rsidR="003C4786">
        <w:rPr>
          <w:rFonts w:ascii="Times New Roman" w:hAnsi="Times New Roman" w:cs="Times New Roman"/>
          <w:sz w:val="24"/>
          <w:szCs w:val="24"/>
        </w:rPr>
        <w:t>0</w:t>
      </w:r>
    </w:p>
    <w:p w14:paraId="6C40BC79" w14:textId="77777777" w:rsidR="00667BCF" w:rsidRDefault="00FB604A" w:rsidP="00FB604A">
      <w:pPr>
        <w:spacing w:line="240" w:lineRule="auto"/>
        <w:ind w:leftChars="171" w:left="1062" w:hangingChars="300" w:hanging="720"/>
        <w:jc w:val="left"/>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.5   Interpretations of EFL Teacher Education in Korea through the Mainstream Perspective </w:t>
      </w:r>
    </w:p>
    <w:p w14:paraId="001754A8" w14:textId="19163C70" w:rsidR="00FB604A" w:rsidRDefault="00FB604A" w:rsidP="00667BCF">
      <w:pPr>
        <w:spacing w:line="240" w:lineRule="auto"/>
        <w:ind w:firstLineChars="400" w:firstLine="960"/>
        <w:jc w:val="left"/>
        <w:rPr>
          <w:rFonts w:ascii="Times New Roman" w:hAnsi="Times New Roman" w:cs="Times New Roman"/>
          <w:sz w:val="24"/>
          <w:szCs w:val="24"/>
        </w:rPr>
      </w:pPr>
      <w:r>
        <w:rPr>
          <w:rFonts w:ascii="Times New Roman" w:hAnsi="Times New Roman" w:cs="Times New Roman"/>
          <w:sz w:val="24"/>
          <w:szCs w:val="24"/>
        </w:rPr>
        <w:t>of Second/foreign Language Teacher Education</w:t>
      </w:r>
      <w:r w:rsidR="00D713CA">
        <w:rPr>
          <w:rFonts w:ascii="Times New Roman" w:hAnsi="Times New Roman" w:cs="Times New Roman"/>
          <w:sz w:val="24"/>
          <w:szCs w:val="24"/>
        </w:rPr>
        <w:t xml:space="preserve"> ………………</w:t>
      </w:r>
      <w:r w:rsidR="002935AF">
        <w:rPr>
          <w:rFonts w:ascii="Times New Roman" w:hAnsi="Times New Roman" w:cs="Times New Roman"/>
          <w:sz w:val="24"/>
          <w:szCs w:val="24"/>
        </w:rPr>
        <w:t>.</w:t>
      </w:r>
      <w:r w:rsidR="00667BCF">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 xml:space="preserve">. </w:t>
      </w:r>
      <w:r w:rsidR="00BD19E0">
        <w:rPr>
          <w:rFonts w:ascii="Times New Roman" w:hAnsi="Times New Roman" w:cs="Times New Roman"/>
          <w:sz w:val="24"/>
          <w:szCs w:val="24"/>
        </w:rPr>
        <w:t xml:space="preserve"> 6</w:t>
      </w:r>
      <w:r w:rsidR="003C4786">
        <w:rPr>
          <w:rFonts w:ascii="Times New Roman" w:hAnsi="Times New Roman" w:cs="Times New Roman"/>
          <w:sz w:val="24"/>
          <w:szCs w:val="24"/>
        </w:rPr>
        <w:t>3</w:t>
      </w:r>
    </w:p>
    <w:p w14:paraId="0ECDDD06" w14:textId="05194984" w:rsidR="00FB604A" w:rsidRDefault="00FB604A" w:rsidP="00FB604A">
      <w:pPr>
        <w:spacing w:line="480" w:lineRule="auto"/>
        <w:ind w:firstLineChars="150" w:firstLine="360"/>
        <w:jc w:val="left"/>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.6   Summary </w:t>
      </w:r>
      <w:r w:rsidR="00D713CA">
        <w:rPr>
          <w:rFonts w:ascii="Times New Roman" w:hAnsi="Times New Roman" w:cs="Times New Roman"/>
          <w:sz w:val="24"/>
          <w:szCs w:val="24"/>
        </w:rPr>
        <w:t>……………………………………………………</w:t>
      </w:r>
      <w:r w:rsidR="002935AF">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w:t>
      </w:r>
      <w:r w:rsidR="00BD19E0">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BD19E0">
        <w:rPr>
          <w:rFonts w:ascii="Times New Roman" w:hAnsi="Times New Roman" w:cs="Times New Roman"/>
          <w:sz w:val="24"/>
          <w:szCs w:val="24"/>
        </w:rPr>
        <w:t>6</w:t>
      </w:r>
      <w:r w:rsidR="003C4786">
        <w:rPr>
          <w:rFonts w:ascii="Times New Roman" w:hAnsi="Times New Roman" w:cs="Times New Roman"/>
          <w:sz w:val="24"/>
          <w:szCs w:val="24"/>
        </w:rPr>
        <w:t>7</w:t>
      </w:r>
    </w:p>
    <w:p w14:paraId="35DEC73E" w14:textId="77777777" w:rsidR="008E2FEE" w:rsidRDefault="008E2FEE" w:rsidP="008E2FEE">
      <w:pPr>
        <w:spacing w:line="240" w:lineRule="auto"/>
        <w:ind w:firstLineChars="150" w:firstLine="360"/>
        <w:jc w:val="left"/>
        <w:rPr>
          <w:rFonts w:ascii="Times New Roman" w:hAnsi="Times New Roman" w:cs="Times New Roman"/>
          <w:sz w:val="24"/>
          <w:szCs w:val="24"/>
        </w:rPr>
      </w:pPr>
    </w:p>
    <w:p w14:paraId="5E0C5DB2" w14:textId="7A48F2D7" w:rsidR="009652C0" w:rsidRDefault="00FB604A" w:rsidP="009652C0">
      <w:pPr>
        <w:spacing w:line="480" w:lineRule="auto"/>
        <w:jc w:val="left"/>
        <w:rPr>
          <w:rFonts w:ascii="Times New Roman" w:hAnsi="Times New Roman" w:cs="Times New Roman"/>
          <w:sz w:val="24"/>
          <w:szCs w:val="24"/>
        </w:rPr>
      </w:pPr>
      <w:r w:rsidRPr="007E6AFA">
        <w:rPr>
          <w:rFonts w:ascii="Times New Roman" w:hAnsi="Times New Roman" w:cs="Times New Roman" w:hint="eastAsia"/>
          <w:b/>
          <w:sz w:val="24"/>
          <w:szCs w:val="24"/>
        </w:rPr>
        <w:t>4</w:t>
      </w:r>
      <w:r w:rsidRPr="007E6AFA">
        <w:rPr>
          <w:rFonts w:ascii="Times New Roman" w:hAnsi="Times New Roman" w:cs="Times New Roman"/>
          <w:b/>
          <w:sz w:val="24"/>
          <w:szCs w:val="24"/>
        </w:rPr>
        <w:t xml:space="preserve">   Ideological Understanding of EFL Teacher Education in </w:t>
      </w:r>
      <w:r w:rsidR="006D40EE">
        <w:rPr>
          <w:rFonts w:ascii="Times New Roman" w:hAnsi="Times New Roman" w:cs="Times New Roman"/>
          <w:b/>
          <w:sz w:val="24"/>
          <w:szCs w:val="24"/>
        </w:rPr>
        <w:t xml:space="preserve">South </w:t>
      </w:r>
      <w:r w:rsidRPr="007E6AFA">
        <w:rPr>
          <w:rFonts w:ascii="Times New Roman" w:hAnsi="Times New Roman" w:cs="Times New Roman"/>
          <w:b/>
          <w:sz w:val="24"/>
          <w:szCs w:val="24"/>
        </w:rPr>
        <w:t>Kore</w:t>
      </w:r>
      <w:r w:rsidR="00BD19E0">
        <w:rPr>
          <w:rFonts w:ascii="Times New Roman" w:hAnsi="Times New Roman" w:cs="Times New Roman"/>
          <w:b/>
          <w:sz w:val="24"/>
          <w:szCs w:val="24"/>
        </w:rPr>
        <w:t>a</w:t>
      </w:r>
      <w:r w:rsidR="0096430B">
        <w:rPr>
          <w:rFonts w:ascii="Times New Roman" w:hAnsi="Times New Roman" w:cs="Times New Roman"/>
          <w:b/>
          <w:sz w:val="24"/>
          <w:szCs w:val="24"/>
        </w:rPr>
        <w:t xml:space="preserve"> </w:t>
      </w:r>
      <w:r w:rsidR="006D40EE">
        <w:rPr>
          <w:rFonts w:ascii="Times New Roman" w:hAnsi="Times New Roman" w:cs="Times New Roman"/>
          <w:sz w:val="24"/>
          <w:szCs w:val="24"/>
        </w:rPr>
        <w:t>…</w:t>
      </w:r>
      <w:r w:rsidR="00BD19E0">
        <w:rPr>
          <w:rFonts w:ascii="Times New Roman" w:hAnsi="Times New Roman" w:cs="Times New Roman"/>
          <w:sz w:val="24"/>
          <w:szCs w:val="24"/>
        </w:rPr>
        <w:t>…</w:t>
      </w:r>
      <w:r w:rsidR="002935AF">
        <w:rPr>
          <w:rFonts w:ascii="Times New Roman" w:hAnsi="Times New Roman" w:cs="Times New Roman"/>
          <w:sz w:val="24"/>
          <w:szCs w:val="24"/>
        </w:rPr>
        <w:t>.</w:t>
      </w:r>
      <w:r w:rsidR="009652C0">
        <w:rPr>
          <w:rFonts w:ascii="Times New Roman" w:hAnsi="Times New Roman" w:cs="Times New Roman"/>
          <w:sz w:val="24"/>
          <w:szCs w:val="24"/>
        </w:rPr>
        <w:t>…</w:t>
      </w:r>
      <w:r w:rsidR="00494C61">
        <w:rPr>
          <w:rFonts w:ascii="Times New Roman" w:hAnsi="Times New Roman" w:cs="Times New Roman"/>
          <w:sz w:val="24"/>
          <w:szCs w:val="24"/>
        </w:rPr>
        <w:t>…</w:t>
      </w:r>
      <w:r w:rsidR="00BD19E0">
        <w:rPr>
          <w:rFonts w:ascii="Times New Roman" w:hAnsi="Times New Roman" w:cs="Times New Roman"/>
          <w:sz w:val="24"/>
          <w:szCs w:val="24"/>
        </w:rPr>
        <w:t>…</w:t>
      </w:r>
      <w:r w:rsidR="0096430B">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3C4786">
        <w:rPr>
          <w:rFonts w:ascii="Times New Roman" w:hAnsi="Times New Roman" w:cs="Times New Roman"/>
          <w:sz w:val="24"/>
          <w:szCs w:val="24"/>
        </w:rPr>
        <w:t>6</w:t>
      </w:r>
      <w:r w:rsidR="002B611A">
        <w:rPr>
          <w:rFonts w:ascii="Times New Roman" w:hAnsi="Times New Roman" w:cs="Times New Roman"/>
          <w:sz w:val="24"/>
          <w:szCs w:val="24"/>
        </w:rPr>
        <w:t>8</w:t>
      </w:r>
    </w:p>
    <w:p w14:paraId="1A2A1DE1" w14:textId="03596D09" w:rsidR="009652C0" w:rsidRDefault="009652C0" w:rsidP="008E2FEE">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   4.1   Introduction ………………………………………………………………</w:t>
      </w:r>
      <w:r w:rsidR="003C4786">
        <w:rPr>
          <w:rFonts w:ascii="Times New Roman" w:hAnsi="Times New Roman" w:cs="Times New Roman"/>
          <w:sz w:val="24"/>
          <w:szCs w:val="24"/>
        </w:rPr>
        <w:t>….</w:t>
      </w:r>
      <w:r>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3C4786">
        <w:rPr>
          <w:rFonts w:ascii="Times New Roman" w:hAnsi="Times New Roman" w:cs="Times New Roman"/>
          <w:sz w:val="24"/>
          <w:szCs w:val="24"/>
        </w:rPr>
        <w:t>6</w:t>
      </w:r>
      <w:r w:rsidR="002B611A">
        <w:rPr>
          <w:rFonts w:ascii="Times New Roman" w:hAnsi="Times New Roman" w:cs="Times New Roman"/>
          <w:sz w:val="24"/>
          <w:szCs w:val="24"/>
        </w:rPr>
        <w:t>8</w:t>
      </w:r>
    </w:p>
    <w:p w14:paraId="44F75D48" w14:textId="6DF30579" w:rsidR="009652C0" w:rsidRDefault="009652C0"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4.2   Ideology and Language Ideology ……………………………………</w:t>
      </w:r>
      <w:r w:rsidR="003C4786">
        <w:rPr>
          <w:rFonts w:ascii="Times New Roman" w:hAnsi="Times New Roman" w:cs="Times New Roman"/>
          <w:sz w:val="24"/>
          <w:szCs w:val="24"/>
        </w:rPr>
        <w:t>.</w:t>
      </w:r>
      <w:r>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2B611A">
        <w:rPr>
          <w:rFonts w:ascii="Times New Roman" w:hAnsi="Times New Roman" w:cs="Times New Roman"/>
          <w:sz w:val="24"/>
          <w:szCs w:val="24"/>
        </w:rPr>
        <w:t>69</w:t>
      </w:r>
    </w:p>
    <w:p w14:paraId="040C36E8" w14:textId="422327AF" w:rsidR="009652C0" w:rsidRDefault="009652C0"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4.3   Neoliberal Influences on Educational Policies and Teachers in South Korea </w:t>
      </w:r>
      <w:r w:rsidR="0096430B">
        <w:rPr>
          <w:rFonts w:ascii="Times New Roman" w:hAnsi="Times New Roman" w:cs="Times New Roman"/>
          <w:sz w:val="24"/>
          <w:szCs w:val="24"/>
        </w:rPr>
        <w:t>…</w:t>
      </w:r>
      <w:r w:rsidR="002935AF">
        <w:rPr>
          <w:rFonts w:ascii="Times New Roman" w:hAnsi="Times New Roman" w:cs="Times New Roman"/>
          <w:sz w:val="24"/>
          <w:szCs w:val="24"/>
        </w:rPr>
        <w:t>.</w:t>
      </w:r>
      <w:r w:rsidR="003C4786">
        <w:rPr>
          <w:rFonts w:ascii="Times New Roman" w:hAnsi="Times New Roman" w:cs="Times New Roman"/>
          <w:sz w:val="24"/>
          <w:szCs w:val="24"/>
        </w:rPr>
        <w:t>.</w:t>
      </w:r>
      <w:r w:rsidR="0096430B">
        <w:rPr>
          <w:rFonts w:ascii="Times New Roman" w:hAnsi="Times New Roman" w:cs="Times New Roman"/>
          <w:sz w:val="24"/>
          <w:szCs w:val="24"/>
        </w:rPr>
        <w:t>.</w:t>
      </w:r>
      <w:r>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B66A64">
        <w:rPr>
          <w:rFonts w:ascii="Times New Roman" w:hAnsi="Times New Roman" w:cs="Times New Roman"/>
          <w:sz w:val="24"/>
          <w:szCs w:val="24"/>
        </w:rPr>
        <w:t>7</w:t>
      </w:r>
      <w:r w:rsidR="002B611A">
        <w:rPr>
          <w:rFonts w:ascii="Times New Roman" w:hAnsi="Times New Roman" w:cs="Times New Roman"/>
          <w:sz w:val="24"/>
          <w:szCs w:val="24"/>
        </w:rPr>
        <w:t>2</w:t>
      </w:r>
    </w:p>
    <w:p w14:paraId="56B4F303" w14:textId="663925FD" w:rsidR="009652C0" w:rsidRDefault="009652C0"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4.4   Necessitation</w:t>
      </w:r>
      <w:r w:rsidR="006D40EE">
        <w:rPr>
          <w:rFonts w:ascii="Times New Roman" w:hAnsi="Times New Roman" w:cs="Times New Roman"/>
          <w:sz w:val="24"/>
          <w:szCs w:val="24"/>
        </w:rPr>
        <w:t xml:space="preserve">, </w:t>
      </w:r>
      <w:r>
        <w:rPr>
          <w:rFonts w:ascii="Times New Roman" w:hAnsi="Times New Roman" w:cs="Times New Roman"/>
          <w:sz w:val="24"/>
          <w:szCs w:val="24"/>
        </w:rPr>
        <w:t>Self-deprecation</w:t>
      </w:r>
      <w:r w:rsidR="006D40EE">
        <w:rPr>
          <w:rFonts w:ascii="Times New Roman" w:hAnsi="Times New Roman" w:cs="Times New Roman"/>
          <w:sz w:val="24"/>
          <w:szCs w:val="24"/>
        </w:rPr>
        <w:t>,</w:t>
      </w:r>
      <w:r>
        <w:rPr>
          <w:rFonts w:ascii="Times New Roman" w:hAnsi="Times New Roman" w:cs="Times New Roman"/>
          <w:sz w:val="24"/>
          <w:szCs w:val="24"/>
        </w:rPr>
        <w:t xml:space="preserve"> and Korean Teachers of English</w:t>
      </w:r>
      <w:r w:rsidR="0096430B">
        <w:rPr>
          <w:rFonts w:ascii="Times New Roman" w:hAnsi="Times New Roman" w:cs="Times New Roman"/>
          <w:sz w:val="24"/>
          <w:szCs w:val="24"/>
        </w:rPr>
        <w:t xml:space="preserve"> ……</w:t>
      </w:r>
      <w:r w:rsidR="006D40EE">
        <w:rPr>
          <w:rFonts w:ascii="Times New Roman" w:hAnsi="Times New Roman" w:cs="Times New Roman"/>
          <w:sz w:val="24"/>
          <w:szCs w:val="24"/>
        </w:rPr>
        <w:t>……</w:t>
      </w:r>
      <w:r w:rsidR="003C4786">
        <w:rPr>
          <w:rFonts w:ascii="Times New Roman" w:hAnsi="Times New Roman" w:cs="Times New Roman"/>
          <w:sz w:val="24"/>
          <w:szCs w:val="24"/>
        </w:rPr>
        <w:t>.</w:t>
      </w:r>
      <w:r w:rsidR="0096430B">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96430B">
        <w:rPr>
          <w:rFonts w:ascii="Times New Roman" w:hAnsi="Times New Roman" w:cs="Times New Roman"/>
          <w:sz w:val="24"/>
          <w:szCs w:val="24"/>
        </w:rPr>
        <w:t>7</w:t>
      </w:r>
      <w:r w:rsidR="002B611A">
        <w:rPr>
          <w:rFonts w:ascii="Times New Roman" w:hAnsi="Times New Roman" w:cs="Times New Roman"/>
          <w:sz w:val="24"/>
          <w:szCs w:val="24"/>
        </w:rPr>
        <w:t>7</w:t>
      </w:r>
    </w:p>
    <w:p w14:paraId="54195736" w14:textId="192D9CB4" w:rsidR="009652C0" w:rsidRDefault="009652C0">
      <w:pPr>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4.5   Summary</w:t>
      </w:r>
      <w:r w:rsidR="0096430B">
        <w:rPr>
          <w:rFonts w:ascii="Times New Roman" w:hAnsi="Times New Roman" w:cs="Times New Roman"/>
          <w:sz w:val="24"/>
          <w:szCs w:val="24"/>
        </w:rPr>
        <w:t xml:space="preserve"> ………………………………………………………………</w:t>
      </w:r>
      <w:r w:rsidR="003C4786">
        <w:rPr>
          <w:rFonts w:ascii="Times New Roman" w:hAnsi="Times New Roman" w:cs="Times New Roman"/>
          <w:sz w:val="24"/>
          <w:szCs w:val="24"/>
        </w:rPr>
        <w:t>.</w:t>
      </w:r>
      <w:r w:rsidR="0096430B">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B66A64">
        <w:rPr>
          <w:rFonts w:ascii="Times New Roman" w:hAnsi="Times New Roman" w:cs="Times New Roman"/>
          <w:sz w:val="24"/>
          <w:szCs w:val="24"/>
        </w:rPr>
        <w:t>8</w:t>
      </w:r>
      <w:r w:rsidR="002B611A">
        <w:rPr>
          <w:rFonts w:ascii="Times New Roman" w:hAnsi="Times New Roman" w:cs="Times New Roman"/>
          <w:sz w:val="24"/>
          <w:szCs w:val="24"/>
        </w:rPr>
        <w:t>2</w:t>
      </w:r>
    </w:p>
    <w:p w14:paraId="2C209E9D" w14:textId="77777777" w:rsidR="008E2FEE" w:rsidRPr="00997E9E" w:rsidRDefault="008E2FEE" w:rsidP="008E2FEE">
      <w:pPr>
        <w:spacing w:line="240" w:lineRule="auto"/>
        <w:jc w:val="left"/>
        <w:rPr>
          <w:rFonts w:ascii="Times New Roman" w:hAnsi="Times New Roman" w:cs="Times New Roman"/>
          <w:sz w:val="24"/>
          <w:szCs w:val="24"/>
        </w:rPr>
      </w:pPr>
    </w:p>
    <w:p w14:paraId="2097CA7A" w14:textId="0CA5ED82" w:rsidR="00FB604A" w:rsidRPr="00D713CA" w:rsidRDefault="00FB604A" w:rsidP="008E2FEE">
      <w:pPr>
        <w:spacing w:line="360" w:lineRule="auto"/>
        <w:jc w:val="left"/>
        <w:rPr>
          <w:rFonts w:ascii="Times New Roman" w:hAnsi="Times New Roman" w:cs="Times New Roman"/>
          <w:sz w:val="24"/>
          <w:szCs w:val="24"/>
        </w:rPr>
      </w:pPr>
      <w:r w:rsidRPr="007E6AFA">
        <w:rPr>
          <w:rFonts w:ascii="Times New Roman" w:hAnsi="Times New Roman" w:cs="Times New Roman" w:hint="eastAsia"/>
          <w:b/>
          <w:sz w:val="24"/>
          <w:szCs w:val="24"/>
        </w:rPr>
        <w:t>5</w:t>
      </w:r>
      <w:r w:rsidRPr="007E6AFA">
        <w:rPr>
          <w:rFonts w:ascii="Times New Roman" w:hAnsi="Times New Roman" w:cs="Times New Roman"/>
          <w:b/>
          <w:sz w:val="24"/>
          <w:szCs w:val="24"/>
        </w:rPr>
        <w:t xml:space="preserve">   Theoretical Framework and Methodology</w:t>
      </w:r>
      <w:r w:rsidR="00D713CA">
        <w:rPr>
          <w:rFonts w:ascii="Times New Roman" w:hAnsi="Times New Roman" w:cs="Times New Roman"/>
          <w:b/>
          <w:sz w:val="24"/>
          <w:szCs w:val="24"/>
        </w:rPr>
        <w:t xml:space="preserve"> </w:t>
      </w:r>
      <w:r w:rsidR="00D713CA">
        <w:rPr>
          <w:rFonts w:ascii="Times New Roman" w:hAnsi="Times New Roman" w:cs="Times New Roman"/>
          <w:sz w:val="24"/>
          <w:szCs w:val="24"/>
        </w:rPr>
        <w:t>………………………</w:t>
      </w:r>
      <w:r w:rsidR="002935AF">
        <w:rPr>
          <w:rFonts w:ascii="Times New Roman" w:hAnsi="Times New Roman" w:cs="Times New Roman"/>
          <w:sz w:val="24"/>
          <w:szCs w:val="24"/>
        </w:rPr>
        <w:t>.</w:t>
      </w:r>
      <w:r w:rsidR="00D713CA">
        <w:rPr>
          <w:rFonts w:ascii="Times New Roman" w:hAnsi="Times New Roman" w:cs="Times New Roman"/>
          <w:sz w:val="24"/>
          <w:szCs w:val="24"/>
        </w:rPr>
        <w:t>………………</w:t>
      </w:r>
      <w:r w:rsidR="002C415E">
        <w:rPr>
          <w:rFonts w:ascii="Times New Roman" w:hAnsi="Times New Roman" w:cs="Times New Roman"/>
          <w:sz w:val="24"/>
          <w:szCs w:val="24"/>
        </w:rPr>
        <w:t>.</w:t>
      </w:r>
      <w:r w:rsidR="00D713CA">
        <w:rPr>
          <w:rFonts w:ascii="Times New Roman" w:hAnsi="Times New Roman" w:cs="Times New Roman"/>
          <w:sz w:val="24"/>
          <w:szCs w:val="24"/>
        </w:rPr>
        <w:t>…</w:t>
      </w:r>
      <w:r w:rsidR="002C415E">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667BCF">
        <w:rPr>
          <w:rFonts w:ascii="Times New Roman" w:hAnsi="Times New Roman" w:cs="Times New Roman"/>
          <w:sz w:val="24"/>
          <w:szCs w:val="24"/>
        </w:rPr>
        <w:t>8</w:t>
      </w:r>
      <w:r w:rsidR="002B611A">
        <w:rPr>
          <w:rFonts w:ascii="Times New Roman" w:hAnsi="Times New Roman" w:cs="Times New Roman"/>
          <w:sz w:val="24"/>
          <w:szCs w:val="24"/>
        </w:rPr>
        <w:t>3</w:t>
      </w:r>
    </w:p>
    <w:p w14:paraId="7A3F69A2" w14:textId="54955BC8" w:rsidR="00FB604A" w:rsidRDefault="00FB604A" w:rsidP="008E2FEE">
      <w:pPr>
        <w:spacing w:line="360" w:lineRule="auto"/>
        <w:jc w:val="left"/>
        <w:rPr>
          <w:rFonts w:ascii="Times New Roman" w:hAnsi="Times New Roman" w:cs="Times New Roman"/>
          <w:sz w:val="24"/>
          <w:szCs w:val="24"/>
        </w:rPr>
      </w:pPr>
      <w:r w:rsidRPr="007E6AFA">
        <w:rPr>
          <w:rFonts w:ascii="Times New Roman" w:hAnsi="Times New Roman" w:cs="Times New Roman" w:hint="eastAsia"/>
          <w:b/>
          <w:sz w:val="24"/>
          <w:szCs w:val="24"/>
        </w:rPr>
        <w:t xml:space="preserve"> </w:t>
      </w:r>
      <w:r w:rsidRPr="007E6AFA">
        <w:rPr>
          <w:rFonts w:ascii="Times New Roman" w:hAnsi="Times New Roman" w:cs="Times New Roman"/>
          <w:b/>
          <w:sz w:val="24"/>
          <w:szCs w:val="24"/>
        </w:rPr>
        <w:t xml:space="preserve">   </w:t>
      </w:r>
      <w:r>
        <w:rPr>
          <w:rFonts w:ascii="Times New Roman" w:hAnsi="Times New Roman" w:cs="Times New Roman"/>
          <w:sz w:val="24"/>
          <w:szCs w:val="24"/>
        </w:rPr>
        <w:t>5.1   Positionality</w:t>
      </w:r>
      <w:r w:rsidR="00D713CA">
        <w:rPr>
          <w:rFonts w:ascii="Times New Roman" w:hAnsi="Times New Roman" w:cs="Times New Roman"/>
          <w:sz w:val="24"/>
          <w:szCs w:val="24"/>
        </w:rPr>
        <w:t xml:space="preserve"> …………………………………………………</w:t>
      </w:r>
      <w:r w:rsidR="002935AF">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w:t>
      </w:r>
      <w:r w:rsidR="00D713CA">
        <w:rPr>
          <w:rFonts w:ascii="Times New Roman" w:hAnsi="Times New Roman" w:cs="Times New Roman"/>
          <w:sz w:val="24"/>
          <w:szCs w:val="24"/>
        </w:rPr>
        <w:t>……</w:t>
      </w:r>
      <w:r w:rsidR="002C415E">
        <w:rPr>
          <w:rFonts w:ascii="Times New Roman" w:hAnsi="Times New Roman" w:cs="Times New Roman"/>
          <w:sz w:val="24"/>
          <w:szCs w:val="24"/>
        </w:rPr>
        <w:t xml:space="preserve">.. </w:t>
      </w:r>
      <w:r w:rsidR="00494C61">
        <w:rPr>
          <w:rFonts w:ascii="Times New Roman" w:hAnsi="Times New Roman" w:cs="Times New Roman"/>
          <w:sz w:val="24"/>
          <w:szCs w:val="24"/>
        </w:rPr>
        <w:t xml:space="preserve"> 8</w:t>
      </w:r>
      <w:r w:rsidR="00FA0E80">
        <w:rPr>
          <w:rFonts w:ascii="Times New Roman" w:hAnsi="Times New Roman" w:cs="Times New Roman"/>
          <w:sz w:val="24"/>
          <w:szCs w:val="24"/>
        </w:rPr>
        <w:t>3</w:t>
      </w:r>
    </w:p>
    <w:p w14:paraId="6DC45858" w14:textId="00EEF368"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5.2   Critical Discourse Analysis as a Theoretical Framework</w:t>
      </w:r>
      <w:r w:rsidR="00D713CA">
        <w:rPr>
          <w:rFonts w:ascii="Times New Roman" w:hAnsi="Times New Roman" w:cs="Times New Roman"/>
          <w:sz w:val="24"/>
          <w:szCs w:val="24"/>
        </w:rPr>
        <w:t xml:space="preserve"> …………</w:t>
      </w:r>
      <w:r w:rsidR="002935AF">
        <w:rPr>
          <w:rFonts w:ascii="Times New Roman" w:hAnsi="Times New Roman" w:cs="Times New Roman"/>
          <w:sz w:val="24"/>
          <w:szCs w:val="24"/>
        </w:rPr>
        <w:t>.</w:t>
      </w:r>
      <w:r w:rsidR="00D713CA">
        <w:rPr>
          <w:rFonts w:ascii="Times New Roman" w:hAnsi="Times New Roman" w:cs="Times New Roman"/>
          <w:sz w:val="24"/>
          <w:szCs w:val="24"/>
        </w:rPr>
        <w:t>…</w:t>
      </w:r>
      <w:r w:rsidR="00BF63C5">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w:t>
      </w:r>
      <w:r w:rsidR="00633A1E">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633A1E">
        <w:rPr>
          <w:rFonts w:ascii="Times New Roman" w:hAnsi="Times New Roman" w:cs="Times New Roman"/>
          <w:sz w:val="24"/>
          <w:szCs w:val="24"/>
        </w:rPr>
        <w:t>8</w:t>
      </w:r>
      <w:r w:rsidR="00FA0E80">
        <w:rPr>
          <w:rFonts w:ascii="Times New Roman" w:hAnsi="Times New Roman" w:cs="Times New Roman"/>
          <w:sz w:val="24"/>
          <w:szCs w:val="24"/>
        </w:rPr>
        <w:t>6</w:t>
      </w:r>
    </w:p>
    <w:p w14:paraId="207E28C6" w14:textId="69FC97E6"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5.2.1   Discourse and Discourse Analysis</w:t>
      </w:r>
      <w:r w:rsidR="00D713CA">
        <w:rPr>
          <w:rFonts w:ascii="Times New Roman" w:hAnsi="Times New Roman" w:cs="Times New Roman"/>
          <w:sz w:val="24"/>
          <w:szCs w:val="24"/>
        </w:rPr>
        <w:t xml:space="preserve"> ………………………</w:t>
      </w:r>
      <w:r w:rsidR="002935AF">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 xml:space="preserve">. </w:t>
      </w:r>
      <w:r w:rsidR="00633A1E">
        <w:rPr>
          <w:rFonts w:ascii="Times New Roman" w:hAnsi="Times New Roman" w:cs="Times New Roman"/>
          <w:sz w:val="24"/>
          <w:szCs w:val="24"/>
        </w:rPr>
        <w:t xml:space="preserve"> 8</w:t>
      </w:r>
      <w:r w:rsidR="003C4786">
        <w:rPr>
          <w:rFonts w:ascii="Times New Roman" w:hAnsi="Times New Roman" w:cs="Times New Roman"/>
          <w:sz w:val="24"/>
          <w:szCs w:val="24"/>
        </w:rPr>
        <w:t>8</w:t>
      </w:r>
    </w:p>
    <w:p w14:paraId="22EEF0B3" w14:textId="1A5C3876"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5.2.2   Critical Discourse Analysis </w:t>
      </w:r>
      <w:r w:rsidR="00D713CA">
        <w:rPr>
          <w:rFonts w:ascii="Times New Roman" w:hAnsi="Times New Roman" w:cs="Times New Roman"/>
          <w:sz w:val="24"/>
          <w:szCs w:val="24"/>
        </w:rPr>
        <w:t>…………………</w:t>
      </w:r>
      <w:r w:rsidR="00494C61">
        <w:rPr>
          <w:rFonts w:ascii="Times New Roman" w:hAnsi="Times New Roman" w:cs="Times New Roman"/>
          <w:sz w:val="24"/>
          <w:szCs w:val="24"/>
        </w:rPr>
        <w:t>.</w:t>
      </w:r>
      <w:r w:rsidR="00D713CA">
        <w:rPr>
          <w:rFonts w:ascii="Times New Roman" w:hAnsi="Times New Roman" w:cs="Times New Roman"/>
          <w:sz w:val="24"/>
          <w:szCs w:val="24"/>
        </w:rPr>
        <w:t>…………</w:t>
      </w:r>
      <w:r w:rsidR="002935AF">
        <w:rPr>
          <w:rFonts w:ascii="Times New Roman" w:hAnsi="Times New Roman" w:cs="Times New Roman"/>
          <w:sz w:val="24"/>
          <w:szCs w:val="24"/>
        </w:rPr>
        <w:t>.</w:t>
      </w:r>
      <w:r w:rsidR="00D713CA">
        <w:rPr>
          <w:rFonts w:ascii="Times New Roman" w:hAnsi="Times New Roman" w:cs="Times New Roman"/>
          <w:sz w:val="24"/>
          <w:szCs w:val="24"/>
        </w:rPr>
        <w:t>……………</w:t>
      </w:r>
      <w:r w:rsidR="00633A1E">
        <w:rPr>
          <w:rFonts w:ascii="Times New Roman" w:hAnsi="Times New Roman" w:cs="Times New Roman"/>
          <w:sz w:val="24"/>
          <w:szCs w:val="24"/>
        </w:rPr>
        <w:t xml:space="preserve">… </w:t>
      </w:r>
      <w:r w:rsidR="00494C61">
        <w:rPr>
          <w:rFonts w:ascii="Times New Roman" w:hAnsi="Times New Roman" w:cs="Times New Roman"/>
          <w:sz w:val="24"/>
          <w:szCs w:val="24"/>
        </w:rPr>
        <w:t xml:space="preserve"> </w:t>
      </w:r>
      <w:r w:rsidR="00FA0E80">
        <w:rPr>
          <w:rFonts w:ascii="Times New Roman" w:hAnsi="Times New Roman" w:cs="Times New Roman"/>
          <w:sz w:val="24"/>
          <w:szCs w:val="24"/>
        </w:rPr>
        <w:t>89</w:t>
      </w:r>
    </w:p>
    <w:p w14:paraId="4394C26B" w14:textId="5EEEC701"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5.2.3   Contribution and Critique of CDA</w:t>
      </w:r>
      <w:r w:rsidR="00D713CA">
        <w:rPr>
          <w:rFonts w:ascii="Times New Roman" w:hAnsi="Times New Roman" w:cs="Times New Roman"/>
          <w:sz w:val="24"/>
          <w:szCs w:val="24"/>
        </w:rPr>
        <w:t xml:space="preserve"> ……………………</w:t>
      </w:r>
      <w:r w:rsidR="002935AF">
        <w:rPr>
          <w:rFonts w:ascii="Times New Roman" w:hAnsi="Times New Roman" w:cs="Times New Roman"/>
          <w:sz w:val="24"/>
          <w:szCs w:val="24"/>
        </w:rPr>
        <w:t>.</w:t>
      </w:r>
      <w:r w:rsidR="00633A1E">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w:t>
      </w:r>
      <w:r w:rsidR="00D713CA">
        <w:rPr>
          <w:rFonts w:ascii="Times New Roman" w:hAnsi="Times New Roman" w:cs="Times New Roman"/>
          <w:sz w:val="24"/>
          <w:szCs w:val="24"/>
        </w:rPr>
        <w:t>…</w:t>
      </w:r>
      <w:r w:rsidR="00633A1E">
        <w:rPr>
          <w:rFonts w:ascii="Times New Roman" w:hAnsi="Times New Roman" w:cs="Times New Roman"/>
          <w:sz w:val="24"/>
          <w:szCs w:val="24"/>
        </w:rPr>
        <w:t xml:space="preserve"> </w:t>
      </w:r>
      <w:r w:rsidR="00494C61">
        <w:rPr>
          <w:rFonts w:ascii="Times New Roman" w:hAnsi="Times New Roman" w:cs="Times New Roman"/>
          <w:sz w:val="24"/>
          <w:szCs w:val="24"/>
        </w:rPr>
        <w:t xml:space="preserve"> 9</w:t>
      </w:r>
      <w:r w:rsidR="00FA0E80">
        <w:rPr>
          <w:rFonts w:ascii="Times New Roman" w:hAnsi="Times New Roman" w:cs="Times New Roman"/>
          <w:sz w:val="24"/>
          <w:szCs w:val="24"/>
        </w:rPr>
        <w:t>2</w:t>
      </w:r>
    </w:p>
    <w:p w14:paraId="3CF34FF9" w14:textId="09555DCA"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5.2.4   Educational Policy Analysis and CDA</w:t>
      </w:r>
      <w:r w:rsidR="00D713CA">
        <w:rPr>
          <w:rFonts w:ascii="Times New Roman" w:hAnsi="Times New Roman" w:cs="Times New Roman"/>
          <w:sz w:val="24"/>
          <w:szCs w:val="24"/>
        </w:rPr>
        <w:t xml:space="preserve"> …………………</w:t>
      </w:r>
      <w:r w:rsidR="002935AF">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w:t>
      </w:r>
      <w:r w:rsidR="00633A1E">
        <w:rPr>
          <w:rFonts w:ascii="Times New Roman" w:hAnsi="Times New Roman" w:cs="Times New Roman"/>
          <w:sz w:val="24"/>
          <w:szCs w:val="24"/>
        </w:rPr>
        <w:t xml:space="preserve"> </w:t>
      </w:r>
      <w:r w:rsidR="00494C61">
        <w:rPr>
          <w:rFonts w:ascii="Times New Roman" w:hAnsi="Times New Roman" w:cs="Times New Roman"/>
          <w:sz w:val="24"/>
          <w:szCs w:val="24"/>
        </w:rPr>
        <w:t xml:space="preserve"> 9</w:t>
      </w:r>
      <w:r w:rsidR="00037420">
        <w:rPr>
          <w:rFonts w:ascii="Times New Roman" w:hAnsi="Times New Roman" w:cs="Times New Roman"/>
          <w:sz w:val="24"/>
          <w:szCs w:val="24"/>
        </w:rPr>
        <w:t>4</w:t>
      </w:r>
    </w:p>
    <w:p w14:paraId="5D4FD9C6" w14:textId="2AFBBB7E"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5.3   Methodology</w:t>
      </w:r>
      <w:r w:rsidR="00D713CA">
        <w:rPr>
          <w:rFonts w:ascii="Times New Roman" w:hAnsi="Times New Roman" w:cs="Times New Roman"/>
          <w:sz w:val="24"/>
          <w:szCs w:val="24"/>
        </w:rPr>
        <w:t xml:space="preserve"> …………………………………………</w:t>
      </w:r>
      <w:r w:rsidR="00633A1E">
        <w:rPr>
          <w:rFonts w:ascii="Times New Roman" w:hAnsi="Times New Roman" w:cs="Times New Roman"/>
          <w:sz w:val="24"/>
          <w:szCs w:val="24"/>
        </w:rPr>
        <w:t>.</w:t>
      </w:r>
      <w:r w:rsidR="00D713CA">
        <w:rPr>
          <w:rFonts w:ascii="Times New Roman" w:hAnsi="Times New Roman" w:cs="Times New Roman"/>
          <w:sz w:val="24"/>
          <w:szCs w:val="24"/>
        </w:rPr>
        <w:t>…………</w:t>
      </w:r>
      <w:r w:rsidR="00BF63C5">
        <w:rPr>
          <w:rFonts w:ascii="Times New Roman" w:hAnsi="Times New Roman" w:cs="Times New Roman"/>
          <w:sz w:val="24"/>
          <w:szCs w:val="24"/>
        </w:rPr>
        <w:t>.</w:t>
      </w:r>
      <w:r w:rsidR="00D713CA">
        <w:rPr>
          <w:rFonts w:ascii="Times New Roman" w:hAnsi="Times New Roman" w:cs="Times New Roman"/>
          <w:sz w:val="24"/>
          <w:szCs w:val="24"/>
        </w:rPr>
        <w:t>…</w:t>
      </w:r>
      <w:r w:rsidR="002935AF">
        <w:rPr>
          <w:rFonts w:ascii="Times New Roman" w:hAnsi="Times New Roman" w:cs="Times New Roman"/>
          <w:sz w:val="24"/>
          <w:szCs w:val="24"/>
        </w:rPr>
        <w:t>.</w:t>
      </w:r>
      <w:r w:rsidR="00D713CA">
        <w:rPr>
          <w:rFonts w:ascii="Times New Roman" w:hAnsi="Times New Roman" w:cs="Times New Roman"/>
          <w:sz w:val="24"/>
          <w:szCs w:val="24"/>
        </w:rPr>
        <w:t>…………</w:t>
      </w:r>
      <w:r w:rsidR="00494C61">
        <w:rPr>
          <w:rFonts w:ascii="Times New Roman" w:hAnsi="Times New Roman" w:cs="Times New Roman"/>
          <w:sz w:val="24"/>
          <w:szCs w:val="24"/>
        </w:rPr>
        <w:t>…</w:t>
      </w:r>
      <w:r w:rsidR="00633A1E">
        <w:rPr>
          <w:rFonts w:ascii="Times New Roman" w:hAnsi="Times New Roman" w:cs="Times New Roman"/>
          <w:sz w:val="24"/>
          <w:szCs w:val="24"/>
        </w:rPr>
        <w:t>.</w:t>
      </w:r>
      <w:r w:rsidR="00494C61">
        <w:rPr>
          <w:rFonts w:ascii="Times New Roman" w:hAnsi="Times New Roman" w:cs="Times New Roman"/>
          <w:sz w:val="24"/>
          <w:szCs w:val="24"/>
        </w:rPr>
        <w:t xml:space="preserve"> </w:t>
      </w:r>
      <w:r w:rsidR="00633A1E">
        <w:rPr>
          <w:rFonts w:ascii="Times New Roman" w:hAnsi="Times New Roman" w:cs="Times New Roman"/>
          <w:sz w:val="24"/>
          <w:szCs w:val="24"/>
        </w:rPr>
        <w:t xml:space="preserve"> 9</w:t>
      </w:r>
      <w:r w:rsidR="00FA0E80">
        <w:rPr>
          <w:rFonts w:ascii="Times New Roman" w:hAnsi="Times New Roman" w:cs="Times New Roman"/>
          <w:sz w:val="24"/>
          <w:szCs w:val="24"/>
        </w:rPr>
        <w:t>5</w:t>
      </w:r>
    </w:p>
    <w:p w14:paraId="5B62645C" w14:textId="3790F72A" w:rsidR="00FB604A" w:rsidRDefault="00FB604A" w:rsidP="00FB604A">
      <w:pPr>
        <w:spacing w:line="480" w:lineRule="auto"/>
        <w:jc w:val="left"/>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Pr>
          <w:rFonts w:ascii="Times New Roman" w:hAnsi="Times New Roman" w:cs="Times New Roman"/>
          <w:sz w:val="24"/>
          <w:szCs w:val="24"/>
        </w:rPr>
        <w:t xml:space="preserve">         5.3.1   The Critical Higher Education Policy Discourse Analysis Frame</w:t>
      </w:r>
      <w:r w:rsidR="00D713CA">
        <w:rPr>
          <w:rFonts w:ascii="Times New Roman" w:hAnsi="Times New Roman" w:cs="Times New Roman"/>
          <w:sz w:val="24"/>
          <w:szCs w:val="24"/>
        </w:rPr>
        <w:t xml:space="preserve"> </w:t>
      </w:r>
      <w:r w:rsidR="00494C61">
        <w:rPr>
          <w:rFonts w:ascii="Times New Roman" w:hAnsi="Times New Roman" w:cs="Times New Roman"/>
          <w:sz w:val="24"/>
          <w:szCs w:val="24"/>
        </w:rPr>
        <w:t>…</w:t>
      </w:r>
      <w:r w:rsidR="00BF63C5">
        <w:rPr>
          <w:rFonts w:ascii="Times New Roman" w:hAnsi="Times New Roman" w:cs="Times New Roman"/>
          <w:sz w:val="24"/>
          <w:szCs w:val="24"/>
        </w:rPr>
        <w:t>.</w:t>
      </w:r>
      <w:r w:rsidR="00494C61">
        <w:rPr>
          <w:rFonts w:ascii="Times New Roman" w:hAnsi="Times New Roman" w:cs="Times New Roman"/>
          <w:sz w:val="24"/>
          <w:szCs w:val="24"/>
        </w:rPr>
        <w:t>…</w:t>
      </w:r>
      <w:r w:rsidR="00BF63C5">
        <w:rPr>
          <w:rFonts w:ascii="Times New Roman" w:hAnsi="Times New Roman" w:cs="Times New Roman"/>
          <w:sz w:val="24"/>
          <w:szCs w:val="24"/>
        </w:rPr>
        <w:t>...</w:t>
      </w:r>
      <w:r w:rsidR="000B21FE">
        <w:rPr>
          <w:rFonts w:ascii="Times New Roman" w:hAnsi="Times New Roman" w:cs="Times New Roman"/>
          <w:sz w:val="24"/>
          <w:szCs w:val="24"/>
        </w:rPr>
        <w:t xml:space="preserve"> </w:t>
      </w:r>
      <w:r w:rsidR="00494C61">
        <w:rPr>
          <w:rFonts w:ascii="Times New Roman" w:hAnsi="Times New Roman" w:cs="Times New Roman"/>
          <w:sz w:val="24"/>
          <w:szCs w:val="24"/>
        </w:rPr>
        <w:t>10</w:t>
      </w:r>
      <w:r w:rsidR="00FA0E80">
        <w:rPr>
          <w:rFonts w:ascii="Times New Roman" w:hAnsi="Times New Roman" w:cs="Times New Roman"/>
          <w:sz w:val="24"/>
          <w:szCs w:val="24"/>
        </w:rPr>
        <w:t>1</w:t>
      </w:r>
    </w:p>
    <w:p w14:paraId="50D6C609" w14:textId="77777777" w:rsidR="00BF63C5" w:rsidRDefault="00BF63C5" w:rsidP="008E2FEE">
      <w:pPr>
        <w:spacing w:line="240" w:lineRule="auto"/>
        <w:jc w:val="left"/>
        <w:rPr>
          <w:rFonts w:ascii="Times New Roman" w:hAnsi="Times New Roman" w:cs="Times New Roman"/>
          <w:sz w:val="24"/>
          <w:szCs w:val="24"/>
        </w:rPr>
      </w:pPr>
    </w:p>
    <w:p w14:paraId="68B0F8AF" w14:textId="36208E3E" w:rsidR="00FB604A" w:rsidRPr="00D713CA" w:rsidRDefault="00FB604A" w:rsidP="00FB604A">
      <w:pPr>
        <w:pStyle w:val="ListParagraph1"/>
        <w:tabs>
          <w:tab w:val="left" w:pos="1966"/>
        </w:tabs>
        <w:spacing w:line="480" w:lineRule="auto"/>
        <w:ind w:left="0"/>
        <w:jc w:val="left"/>
        <w:rPr>
          <w:rFonts w:ascii="Times New Roman" w:hAnsi="Times New Roman" w:cs="Times New Roman"/>
          <w:sz w:val="24"/>
          <w:szCs w:val="24"/>
          <w:lang w:eastAsia="ko-KR"/>
        </w:rPr>
      </w:pPr>
      <w:r w:rsidRPr="00CF3D1E">
        <w:rPr>
          <w:rFonts w:ascii="Times New Roman" w:hAnsi="Times New Roman" w:cs="Times New Roman"/>
          <w:b/>
          <w:sz w:val="24"/>
          <w:szCs w:val="24"/>
          <w:lang w:eastAsia="ko-KR"/>
        </w:rPr>
        <w:t>6   Critical Higher Educational Policy Discourse Analysis of IETTP</w:t>
      </w:r>
      <w:r w:rsidR="00D713CA">
        <w:rPr>
          <w:rFonts w:ascii="Times New Roman" w:hAnsi="Times New Roman" w:cs="Times New Roman"/>
          <w:b/>
          <w:sz w:val="24"/>
          <w:szCs w:val="24"/>
          <w:lang w:eastAsia="ko-KR"/>
        </w:rPr>
        <w:t xml:space="preserve"> </w:t>
      </w:r>
      <w:r w:rsidR="00D713CA">
        <w:rPr>
          <w:rFonts w:ascii="Times New Roman" w:hAnsi="Times New Roman" w:cs="Times New Roman"/>
          <w:sz w:val="24"/>
          <w:szCs w:val="24"/>
          <w:lang w:eastAsia="ko-KR"/>
        </w:rPr>
        <w:t>…………</w:t>
      </w:r>
      <w:r w:rsidR="00BF63C5">
        <w:rPr>
          <w:rFonts w:ascii="Times New Roman" w:hAnsi="Times New Roman" w:cs="Times New Roman"/>
          <w:sz w:val="24"/>
          <w:szCs w:val="24"/>
          <w:lang w:eastAsia="ko-KR"/>
        </w:rPr>
        <w:t>……</w:t>
      </w:r>
      <w:r w:rsidR="00D713CA">
        <w:rPr>
          <w:rFonts w:ascii="Times New Roman" w:hAnsi="Times New Roman" w:cs="Times New Roman"/>
          <w:sz w:val="24"/>
          <w:szCs w:val="24"/>
          <w:lang w:eastAsia="ko-KR"/>
        </w:rPr>
        <w:t>…</w:t>
      </w:r>
      <w:r w:rsidR="00494C61">
        <w:rPr>
          <w:rFonts w:ascii="Times New Roman" w:hAnsi="Times New Roman" w:cs="Times New Roman"/>
          <w:sz w:val="24"/>
          <w:szCs w:val="24"/>
          <w:lang w:eastAsia="ko-KR"/>
        </w:rPr>
        <w:t xml:space="preserve">  10</w:t>
      </w:r>
      <w:r w:rsidR="00FA0E80">
        <w:rPr>
          <w:rFonts w:ascii="Times New Roman" w:hAnsi="Times New Roman" w:cs="Times New Roman"/>
          <w:sz w:val="24"/>
          <w:szCs w:val="24"/>
          <w:lang w:eastAsia="ko-KR"/>
        </w:rPr>
        <w:t>3</w:t>
      </w:r>
    </w:p>
    <w:p w14:paraId="6841348D" w14:textId="32E6B5DC"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6.1</w:t>
      </w:r>
      <w:r w:rsidR="00D713CA">
        <w:rPr>
          <w:rFonts w:ascii="Times New Roman" w:hAnsi="Times New Roman" w:cs="Times New Roman"/>
          <w:sz w:val="24"/>
          <w:szCs w:val="24"/>
        </w:rPr>
        <w:t xml:space="preserve">   </w:t>
      </w:r>
      <w:r>
        <w:rPr>
          <w:rFonts w:ascii="Times New Roman" w:hAnsi="Times New Roman" w:cs="Times New Roman"/>
          <w:sz w:val="24"/>
          <w:szCs w:val="24"/>
        </w:rPr>
        <w:t>Contextualizing IETTP</w:t>
      </w:r>
      <w:r w:rsidR="00D713CA">
        <w:rPr>
          <w:rFonts w:ascii="Times New Roman" w:hAnsi="Times New Roman" w:cs="Times New Roman"/>
          <w:sz w:val="24"/>
          <w:szCs w:val="24"/>
        </w:rPr>
        <w:t xml:space="preserve"> ………………………………………………………</w:t>
      </w:r>
      <w:r w:rsidR="00494C61">
        <w:rPr>
          <w:rFonts w:ascii="Times New Roman" w:hAnsi="Times New Roman" w:cs="Times New Roman"/>
          <w:sz w:val="24"/>
          <w:szCs w:val="24"/>
        </w:rPr>
        <w:t>….  10</w:t>
      </w:r>
      <w:r w:rsidR="00FA0E80">
        <w:rPr>
          <w:rFonts w:ascii="Times New Roman" w:hAnsi="Times New Roman" w:cs="Times New Roman"/>
          <w:sz w:val="24"/>
          <w:szCs w:val="24"/>
        </w:rPr>
        <w:t>3</w:t>
      </w:r>
    </w:p>
    <w:p w14:paraId="288A0367" w14:textId="77D4373C"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6.1.1   Temporal Context of IETTP</w:t>
      </w:r>
      <w:r w:rsidR="00D713CA">
        <w:rPr>
          <w:rFonts w:ascii="Times New Roman" w:hAnsi="Times New Roman" w:cs="Times New Roman"/>
          <w:sz w:val="24"/>
          <w:szCs w:val="24"/>
        </w:rPr>
        <w:t xml:space="preserve"> ………………………</w:t>
      </w:r>
      <w:r w:rsidR="002935AF">
        <w:rPr>
          <w:rFonts w:ascii="Times New Roman" w:hAnsi="Times New Roman" w:cs="Times New Roman"/>
          <w:sz w:val="24"/>
          <w:szCs w:val="24"/>
        </w:rPr>
        <w:t>.</w:t>
      </w:r>
      <w:r w:rsidR="00D713CA">
        <w:rPr>
          <w:rFonts w:ascii="Times New Roman" w:hAnsi="Times New Roman" w:cs="Times New Roman"/>
          <w:sz w:val="24"/>
          <w:szCs w:val="24"/>
        </w:rPr>
        <w:t>……………</w:t>
      </w:r>
      <w:r w:rsidR="00386D1F">
        <w:rPr>
          <w:rFonts w:ascii="Times New Roman" w:hAnsi="Times New Roman" w:cs="Times New Roman"/>
          <w:sz w:val="24"/>
          <w:szCs w:val="24"/>
        </w:rPr>
        <w:t>..</w:t>
      </w:r>
      <w:r w:rsidR="00D713CA">
        <w:rPr>
          <w:rFonts w:ascii="Times New Roman" w:hAnsi="Times New Roman" w:cs="Times New Roman"/>
          <w:sz w:val="24"/>
          <w:szCs w:val="24"/>
        </w:rPr>
        <w:t>……</w:t>
      </w:r>
      <w:r w:rsidR="00386D1F">
        <w:rPr>
          <w:rFonts w:ascii="Times New Roman" w:hAnsi="Times New Roman" w:cs="Times New Roman"/>
          <w:sz w:val="24"/>
          <w:szCs w:val="24"/>
        </w:rPr>
        <w:t xml:space="preserve"> </w:t>
      </w:r>
      <w:r w:rsidR="00E60270">
        <w:rPr>
          <w:rFonts w:ascii="Times New Roman" w:hAnsi="Times New Roman" w:cs="Times New Roman"/>
          <w:sz w:val="24"/>
          <w:szCs w:val="24"/>
        </w:rPr>
        <w:t xml:space="preserve"> </w:t>
      </w:r>
      <w:r w:rsidR="00494C61">
        <w:rPr>
          <w:rFonts w:ascii="Times New Roman" w:hAnsi="Times New Roman" w:cs="Times New Roman"/>
          <w:sz w:val="24"/>
          <w:szCs w:val="24"/>
        </w:rPr>
        <w:t>10</w:t>
      </w:r>
      <w:r w:rsidR="00FA0E80">
        <w:rPr>
          <w:rFonts w:ascii="Times New Roman" w:hAnsi="Times New Roman" w:cs="Times New Roman"/>
          <w:sz w:val="24"/>
          <w:szCs w:val="24"/>
        </w:rPr>
        <w:t>3</w:t>
      </w:r>
    </w:p>
    <w:p w14:paraId="51B15BC3" w14:textId="2357E25F"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D713CA">
        <w:rPr>
          <w:rFonts w:ascii="Times New Roman" w:hAnsi="Times New Roman" w:cs="Times New Roman"/>
          <w:sz w:val="24"/>
          <w:szCs w:val="24"/>
        </w:rPr>
        <w:t xml:space="preserve"> </w:t>
      </w:r>
      <w:r>
        <w:rPr>
          <w:rFonts w:ascii="Times New Roman" w:hAnsi="Times New Roman" w:cs="Times New Roman"/>
          <w:sz w:val="24"/>
          <w:szCs w:val="24"/>
        </w:rPr>
        <w:t xml:space="preserve">    6.1.2   The Drivers of IETTP</w:t>
      </w:r>
      <w:r w:rsidR="00D713CA">
        <w:rPr>
          <w:rFonts w:ascii="Times New Roman" w:hAnsi="Times New Roman" w:cs="Times New Roman"/>
          <w:sz w:val="24"/>
          <w:szCs w:val="24"/>
        </w:rPr>
        <w:t xml:space="preserve"> ……………………………</w:t>
      </w:r>
      <w:r w:rsidR="002935AF">
        <w:rPr>
          <w:rFonts w:ascii="Times New Roman" w:hAnsi="Times New Roman" w:cs="Times New Roman"/>
          <w:sz w:val="24"/>
          <w:szCs w:val="24"/>
        </w:rPr>
        <w:t>.</w:t>
      </w:r>
      <w:r w:rsidR="00D713CA">
        <w:rPr>
          <w:rFonts w:ascii="Times New Roman" w:hAnsi="Times New Roman" w:cs="Times New Roman"/>
          <w:sz w:val="24"/>
          <w:szCs w:val="24"/>
        </w:rPr>
        <w:t>………</w:t>
      </w:r>
      <w:r w:rsidR="00E60270">
        <w:rPr>
          <w:rFonts w:ascii="Times New Roman" w:hAnsi="Times New Roman" w:cs="Times New Roman"/>
          <w:sz w:val="24"/>
          <w:szCs w:val="24"/>
        </w:rPr>
        <w:t>…</w:t>
      </w:r>
      <w:r w:rsidR="00386D1F">
        <w:rPr>
          <w:rFonts w:ascii="Times New Roman" w:hAnsi="Times New Roman" w:cs="Times New Roman"/>
          <w:sz w:val="24"/>
          <w:szCs w:val="24"/>
        </w:rPr>
        <w:t>.,</w:t>
      </w:r>
      <w:r w:rsidR="00D713CA">
        <w:rPr>
          <w:rFonts w:ascii="Times New Roman" w:hAnsi="Times New Roman" w:cs="Times New Roman"/>
          <w:sz w:val="24"/>
          <w:szCs w:val="24"/>
        </w:rPr>
        <w:t>…</w:t>
      </w:r>
      <w:r w:rsidR="00E60270">
        <w:rPr>
          <w:rFonts w:ascii="Times New Roman" w:hAnsi="Times New Roman" w:cs="Times New Roman"/>
          <w:sz w:val="24"/>
          <w:szCs w:val="24"/>
        </w:rPr>
        <w:t>..</w:t>
      </w:r>
      <w:r w:rsidR="002935AF">
        <w:rPr>
          <w:rFonts w:ascii="Times New Roman" w:hAnsi="Times New Roman" w:cs="Times New Roman"/>
          <w:sz w:val="24"/>
          <w:szCs w:val="24"/>
        </w:rPr>
        <w:t>....</w:t>
      </w:r>
      <w:r w:rsidR="00D713CA">
        <w:rPr>
          <w:rFonts w:ascii="Times New Roman" w:hAnsi="Times New Roman" w:cs="Times New Roman"/>
          <w:sz w:val="24"/>
          <w:szCs w:val="24"/>
        </w:rPr>
        <w:t>…</w:t>
      </w:r>
      <w:r w:rsidR="00386D1F">
        <w:rPr>
          <w:rFonts w:ascii="Times New Roman" w:hAnsi="Times New Roman" w:cs="Times New Roman"/>
          <w:sz w:val="24"/>
          <w:szCs w:val="24"/>
        </w:rPr>
        <w:t xml:space="preserve"> </w:t>
      </w:r>
      <w:r w:rsidR="00E60270">
        <w:rPr>
          <w:rFonts w:ascii="Times New Roman" w:hAnsi="Times New Roman" w:cs="Times New Roman"/>
          <w:sz w:val="24"/>
          <w:szCs w:val="24"/>
        </w:rPr>
        <w:t xml:space="preserve"> </w:t>
      </w:r>
      <w:r w:rsidR="00386D1F">
        <w:rPr>
          <w:rFonts w:ascii="Times New Roman" w:hAnsi="Times New Roman" w:cs="Times New Roman"/>
          <w:sz w:val="24"/>
          <w:szCs w:val="24"/>
        </w:rPr>
        <w:t>1</w:t>
      </w:r>
      <w:r w:rsidR="00494C61">
        <w:rPr>
          <w:rFonts w:ascii="Times New Roman" w:hAnsi="Times New Roman" w:cs="Times New Roman"/>
          <w:sz w:val="24"/>
          <w:szCs w:val="24"/>
        </w:rPr>
        <w:t>1</w:t>
      </w:r>
      <w:r w:rsidR="00FA0E80">
        <w:rPr>
          <w:rFonts w:ascii="Times New Roman" w:hAnsi="Times New Roman" w:cs="Times New Roman"/>
          <w:sz w:val="24"/>
          <w:szCs w:val="24"/>
        </w:rPr>
        <w:t>6</w:t>
      </w:r>
    </w:p>
    <w:p w14:paraId="1C1A1D69" w14:textId="5D797C7D"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D713CA">
        <w:rPr>
          <w:rFonts w:ascii="Times New Roman" w:hAnsi="Times New Roman" w:cs="Times New Roman"/>
          <w:sz w:val="24"/>
          <w:szCs w:val="24"/>
        </w:rPr>
        <w:t xml:space="preserve"> </w:t>
      </w:r>
      <w:r>
        <w:rPr>
          <w:rFonts w:ascii="Times New Roman" w:hAnsi="Times New Roman" w:cs="Times New Roman"/>
          <w:sz w:val="24"/>
          <w:szCs w:val="24"/>
        </w:rPr>
        <w:t xml:space="preserve">   6.1.3   Warrant</w:t>
      </w:r>
      <w:r w:rsidR="00D713CA">
        <w:rPr>
          <w:rFonts w:ascii="Times New Roman" w:hAnsi="Times New Roman" w:cs="Times New Roman"/>
          <w:sz w:val="24"/>
          <w:szCs w:val="24"/>
        </w:rPr>
        <w:t xml:space="preserve"> </w:t>
      </w:r>
      <w:r w:rsidR="00840F52">
        <w:rPr>
          <w:rFonts w:ascii="Times New Roman" w:hAnsi="Times New Roman" w:cs="Times New Roman"/>
          <w:sz w:val="24"/>
          <w:szCs w:val="24"/>
        </w:rPr>
        <w:t>for IETTP …</w:t>
      </w:r>
      <w:r w:rsidR="00D713CA">
        <w:rPr>
          <w:rFonts w:ascii="Times New Roman" w:hAnsi="Times New Roman" w:cs="Times New Roman"/>
          <w:sz w:val="24"/>
          <w:szCs w:val="24"/>
        </w:rPr>
        <w:t>…………………………………</w:t>
      </w:r>
      <w:r w:rsidR="00BF63C5">
        <w:rPr>
          <w:rFonts w:ascii="Times New Roman" w:hAnsi="Times New Roman" w:cs="Times New Roman"/>
          <w:sz w:val="24"/>
          <w:szCs w:val="24"/>
        </w:rPr>
        <w:t>……</w:t>
      </w:r>
      <w:r w:rsidR="00D713CA">
        <w:rPr>
          <w:rFonts w:ascii="Times New Roman" w:hAnsi="Times New Roman" w:cs="Times New Roman"/>
          <w:sz w:val="24"/>
          <w:szCs w:val="24"/>
        </w:rPr>
        <w:t>…………</w:t>
      </w:r>
      <w:r w:rsidR="00386D1F">
        <w:rPr>
          <w:rFonts w:ascii="Times New Roman" w:hAnsi="Times New Roman" w:cs="Times New Roman"/>
          <w:sz w:val="24"/>
          <w:szCs w:val="24"/>
        </w:rPr>
        <w:t xml:space="preserve">.. </w:t>
      </w:r>
      <w:r w:rsidR="00E60270">
        <w:rPr>
          <w:rFonts w:ascii="Times New Roman" w:hAnsi="Times New Roman" w:cs="Times New Roman"/>
          <w:sz w:val="24"/>
          <w:szCs w:val="24"/>
        </w:rPr>
        <w:t xml:space="preserve"> </w:t>
      </w:r>
      <w:r w:rsidR="00386D1F">
        <w:rPr>
          <w:rFonts w:ascii="Times New Roman" w:hAnsi="Times New Roman" w:cs="Times New Roman"/>
          <w:sz w:val="24"/>
          <w:szCs w:val="24"/>
        </w:rPr>
        <w:t>1</w:t>
      </w:r>
      <w:r w:rsidR="00494C61">
        <w:rPr>
          <w:rFonts w:ascii="Times New Roman" w:hAnsi="Times New Roman" w:cs="Times New Roman"/>
          <w:sz w:val="24"/>
          <w:szCs w:val="24"/>
        </w:rPr>
        <w:t>2</w:t>
      </w:r>
      <w:r w:rsidR="00FA0E80">
        <w:rPr>
          <w:rFonts w:ascii="Times New Roman" w:hAnsi="Times New Roman" w:cs="Times New Roman"/>
          <w:sz w:val="24"/>
          <w:szCs w:val="24"/>
        </w:rPr>
        <w:t>0</w:t>
      </w:r>
    </w:p>
    <w:p w14:paraId="30E70941" w14:textId="400615A1"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00D713CA">
        <w:rPr>
          <w:rFonts w:ascii="Times New Roman" w:hAnsi="Times New Roman" w:cs="Times New Roman"/>
          <w:sz w:val="24"/>
          <w:szCs w:val="24"/>
        </w:rPr>
        <w:t xml:space="preserve"> </w:t>
      </w:r>
      <w:r>
        <w:rPr>
          <w:rFonts w:ascii="Times New Roman" w:hAnsi="Times New Roman" w:cs="Times New Roman"/>
          <w:sz w:val="24"/>
          <w:szCs w:val="24"/>
        </w:rPr>
        <w:t xml:space="preserve">  6.2</w:t>
      </w:r>
      <w:r w:rsidR="00D713CA">
        <w:rPr>
          <w:rFonts w:ascii="Times New Roman" w:hAnsi="Times New Roman" w:cs="Times New Roman"/>
          <w:sz w:val="24"/>
          <w:szCs w:val="24"/>
        </w:rPr>
        <w:t xml:space="preserve">   </w:t>
      </w:r>
      <w:r>
        <w:rPr>
          <w:rFonts w:ascii="Times New Roman" w:hAnsi="Times New Roman" w:cs="Times New Roman"/>
          <w:sz w:val="24"/>
          <w:szCs w:val="24"/>
        </w:rPr>
        <w:t>Deconstructing IETTP</w:t>
      </w:r>
      <w:r w:rsidR="00D713CA">
        <w:rPr>
          <w:rFonts w:ascii="Times New Roman" w:hAnsi="Times New Roman" w:cs="Times New Roman"/>
          <w:sz w:val="24"/>
          <w:szCs w:val="24"/>
        </w:rPr>
        <w:t xml:space="preserve"> …………………………………………………………</w:t>
      </w:r>
      <w:r w:rsidR="00E60270">
        <w:rPr>
          <w:rFonts w:ascii="Times New Roman" w:hAnsi="Times New Roman" w:cs="Times New Roman"/>
          <w:sz w:val="24"/>
          <w:szCs w:val="24"/>
        </w:rPr>
        <w:t xml:space="preserve">...  </w:t>
      </w:r>
      <w:r w:rsidR="001C1C6E">
        <w:rPr>
          <w:rFonts w:ascii="Times New Roman" w:hAnsi="Times New Roman" w:cs="Times New Roman"/>
          <w:sz w:val="24"/>
          <w:szCs w:val="24"/>
        </w:rPr>
        <w:t>1</w:t>
      </w:r>
      <w:r w:rsidR="00037420">
        <w:rPr>
          <w:rFonts w:ascii="Times New Roman" w:hAnsi="Times New Roman" w:cs="Times New Roman"/>
          <w:sz w:val="24"/>
          <w:szCs w:val="24"/>
        </w:rPr>
        <w:t>2</w:t>
      </w:r>
      <w:r w:rsidR="00FA0E80">
        <w:rPr>
          <w:rFonts w:ascii="Times New Roman" w:hAnsi="Times New Roman" w:cs="Times New Roman"/>
          <w:sz w:val="24"/>
          <w:szCs w:val="24"/>
        </w:rPr>
        <w:t>7</w:t>
      </w:r>
    </w:p>
    <w:p w14:paraId="2A5AE0BA" w14:textId="40A62B77"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D713CA">
        <w:rPr>
          <w:rFonts w:ascii="Times New Roman" w:hAnsi="Times New Roman" w:cs="Times New Roman"/>
          <w:sz w:val="24"/>
          <w:szCs w:val="24"/>
        </w:rPr>
        <w:t xml:space="preserve"> </w:t>
      </w:r>
      <w:r>
        <w:rPr>
          <w:rFonts w:ascii="Times New Roman" w:hAnsi="Times New Roman" w:cs="Times New Roman"/>
          <w:sz w:val="24"/>
          <w:szCs w:val="24"/>
        </w:rPr>
        <w:t xml:space="preserve"> 6.2.1</w:t>
      </w:r>
      <w:r w:rsidR="00D713CA">
        <w:rPr>
          <w:rFonts w:ascii="Times New Roman" w:hAnsi="Times New Roman" w:cs="Times New Roman"/>
          <w:sz w:val="24"/>
          <w:szCs w:val="24"/>
        </w:rPr>
        <w:t xml:space="preserve">   </w:t>
      </w:r>
      <w:r>
        <w:rPr>
          <w:rFonts w:ascii="Times New Roman" w:hAnsi="Times New Roman" w:cs="Times New Roman"/>
          <w:sz w:val="24"/>
          <w:szCs w:val="24"/>
        </w:rPr>
        <w:t>Interdiscursivity and Intertextuality</w:t>
      </w:r>
      <w:r w:rsidR="00D713CA">
        <w:rPr>
          <w:rFonts w:ascii="Times New Roman" w:hAnsi="Times New Roman" w:cs="Times New Roman"/>
          <w:sz w:val="24"/>
          <w:szCs w:val="24"/>
        </w:rPr>
        <w:t xml:space="preserve"> ……………………………</w:t>
      </w:r>
      <w:r w:rsidR="001C1C6E">
        <w:rPr>
          <w:rFonts w:ascii="Times New Roman" w:hAnsi="Times New Roman" w:cs="Times New Roman"/>
          <w:sz w:val="24"/>
          <w:szCs w:val="24"/>
        </w:rPr>
        <w:t>.</w:t>
      </w:r>
      <w:r w:rsidR="00D713CA">
        <w:rPr>
          <w:rFonts w:ascii="Times New Roman" w:hAnsi="Times New Roman" w:cs="Times New Roman"/>
          <w:sz w:val="24"/>
          <w:szCs w:val="24"/>
        </w:rPr>
        <w:t>…</w:t>
      </w:r>
      <w:r w:rsidR="00E60270">
        <w:rPr>
          <w:rFonts w:ascii="Times New Roman" w:hAnsi="Times New Roman" w:cs="Times New Roman"/>
          <w:sz w:val="24"/>
          <w:szCs w:val="24"/>
        </w:rPr>
        <w:t>.</w:t>
      </w:r>
      <w:r w:rsidR="001C1C6E">
        <w:rPr>
          <w:rFonts w:ascii="Times New Roman" w:hAnsi="Times New Roman" w:cs="Times New Roman"/>
          <w:sz w:val="24"/>
          <w:szCs w:val="24"/>
        </w:rPr>
        <w:t>…</w:t>
      </w:r>
      <w:r w:rsidR="00E60270">
        <w:rPr>
          <w:rFonts w:ascii="Times New Roman" w:hAnsi="Times New Roman" w:cs="Times New Roman"/>
          <w:sz w:val="24"/>
          <w:szCs w:val="24"/>
        </w:rPr>
        <w:t xml:space="preserve">..  </w:t>
      </w:r>
      <w:r w:rsidR="001C1C6E">
        <w:rPr>
          <w:rFonts w:ascii="Times New Roman" w:hAnsi="Times New Roman" w:cs="Times New Roman"/>
          <w:sz w:val="24"/>
          <w:szCs w:val="24"/>
        </w:rPr>
        <w:t>1</w:t>
      </w:r>
      <w:r w:rsidR="00FA0E80">
        <w:rPr>
          <w:rFonts w:ascii="Times New Roman" w:hAnsi="Times New Roman" w:cs="Times New Roman"/>
          <w:sz w:val="24"/>
          <w:szCs w:val="24"/>
        </w:rPr>
        <w:t>28</w:t>
      </w:r>
    </w:p>
    <w:p w14:paraId="7B6BF870" w14:textId="0A5443F8"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6D40EE">
        <w:rPr>
          <w:rFonts w:ascii="Times New Roman" w:hAnsi="Times New Roman" w:cs="Times New Roman"/>
          <w:sz w:val="24"/>
          <w:szCs w:val="24"/>
        </w:rPr>
        <w:t xml:space="preserve"> </w:t>
      </w:r>
      <w:r>
        <w:rPr>
          <w:rFonts w:ascii="Times New Roman" w:hAnsi="Times New Roman" w:cs="Times New Roman"/>
          <w:sz w:val="24"/>
          <w:szCs w:val="24"/>
        </w:rPr>
        <w:t xml:space="preserve"> 6.2.2   Evaluation of IETTP and In-service English Teachers </w:t>
      </w:r>
      <w:r w:rsidR="00D713CA">
        <w:rPr>
          <w:rFonts w:ascii="Times New Roman" w:hAnsi="Times New Roman" w:cs="Times New Roman"/>
          <w:sz w:val="24"/>
          <w:szCs w:val="24"/>
        </w:rPr>
        <w:t>………</w:t>
      </w:r>
      <w:r w:rsidR="006D40EE">
        <w:rPr>
          <w:rFonts w:ascii="Times New Roman" w:hAnsi="Times New Roman" w:cs="Times New Roman"/>
          <w:sz w:val="24"/>
          <w:szCs w:val="24"/>
        </w:rPr>
        <w:t>.</w:t>
      </w:r>
      <w:r w:rsidR="00D713CA">
        <w:rPr>
          <w:rFonts w:ascii="Times New Roman" w:hAnsi="Times New Roman" w:cs="Times New Roman"/>
          <w:sz w:val="24"/>
          <w:szCs w:val="24"/>
        </w:rPr>
        <w:t>……</w:t>
      </w:r>
      <w:r w:rsidR="00E60270">
        <w:rPr>
          <w:rFonts w:ascii="Times New Roman" w:hAnsi="Times New Roman" w:cs="Times New Roman"/>
          <w:sz w:val="24"/>
          <w:szCs w:val="24"/>
        </w:rPr>
        <w:t xml:space="preserve">.….  </w:t>
      </w:r>
      <w:r w:rsidR="001C1C6E">
        <w:rPr>
          <w:rFonts w:ascii="Times New Roman" w:hAnsi="Times New Roman" w:cs="Times New Roman"/>
          <w:sz w:val="24"/>
          <w:szCs w:val="24"/>
        </w:rPr>
        <w:t>1</w:t>
      </w:r>
      <w:r w:rsidR="00494C61">
        <w:rPr>
          <w:rFonts w:ascii="Times New Roman" w:hAnsi="Times New Roman" w:cs="Times New Roman"/>
          <w:sz w:val="24"/>
          <w:szCs w:val="24"/>
        </w:rPr>
        <w:t>4</w:t>
      </w:r>
      <w:r w:rsidR="00FA0E80">
        <w:rPr>
          <w:rFonts w:ascii="Times New Roman" w:hAnsi="Times New Roman" w:cs="Times New Roman"/>
          <w:sz w:val="24"/>
          <w:szCs w:val="24"/>
        </w:rPr>
        <w:t>6</w:t>
      </w:r>
    </w:p>
    <w:p w14:paraId="7826DBB7" w14:textId="349EB4D4"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6D40EE">
        <w:rPr>
          <w:rFonts w:ascii="Times New Roman" w:hAnsi="Times New Roman" w:cs="Times New Roman"/>
          <w:sz w:val="24"/>
          <w:szCs w:val="24"/>
        </w:rPr>
        <w:t xml:space="preserve"> </w:t>
      </w:r>
      <w:r>
        <w:rPr>
          <w:rFonts w:ascii="Times New Roman" w:hAnsi="Times New Roman" w:cs="Times New Roman"/>
          <w:sz w:val="24"/>
          <w:szCs w:val="24"/>
        </w:rPr>
        <w:t xml:space="preserve">   6.2.3   Presuppositions about IETTP and In-service English Teachers</w:t>
      </w:r>
      <w:r w:rsidR="00D713CA">
        <w:rPr>
          <w:rFonts w:ascii="Times New Roman" w:hAnsi="Times New Roman" w:cs="Times New Roman"/>
          <w:sz w:val="24"/>
          <w:szCs w:val="24"/>
        </w:rPr>
        <w:t xml:space="preserve"> …</w:t>
      </w:r>
      <w:r w:rsidR="00E42371">
        <w:rPr>
          <w:rFonts w:ascii="Times New Roman" w:hAnsi="Times New Roman" w:cs="Times New Roman"/>
          <w:sz w:val="24"/>
          <w:szCs w:val="24"/>
        </w:rPr>
        <w:t>…</w:t>
      </w:r>
      <w:r w:rsidR="00E60270">
        <w:rPr>
          <w:rFonts w:ascii="Times New Roman" w:hAnsi="Times New Roman" w:cs="Times New Roman"/>
          <w:sz w:val="24"/>
          <w:szCs w:val="24"/>
        </w:rPr>
        <w:t>.</w:t>
      </w:r>
      <w:r w:rsidR="006D40EE">
        <w:rPr>
          <w:rFonts w:ascii="Times New Roman" w:hAnsi="Times New Roman" w:cs="Times New Roman"/>
          <w:sz w:val="24"/>
          <w:szCs w:val="24"/>
        </w:rPr>
        <w:t>.</w:t>
      </w:r>
      <w:r w:rsidR="00E60270">
        <w:rPr>
          <w:rFonts w:ascii="Times New Roman" w:hAnsi="Times New Roman" w:cs="Times New Roman"/>
          <w:sz w:val="24"/>
          <w:szCs w:val="24"/>
        </w:rPr>
        <w:t xml:space="preserve">…  </w:t>
      </w:r>
      <w:r w:rsidR="001C1C6E">
        <w:rPr>
          <w:rFonts w:ascii="Times New Roman" w:hAnsi="Times New Roman" w:cs="Times New Roman"/>
          <w:sz w:val="24"/>
          <w:szCs w:val="24"/>
        </w:rPr>
        <w:t>1</w:t>
      </w:r>
      <w:r w:rsidR="00494C61">
        <w:rPr>
          <w:rFonts w:ascii="Times New Roman" w:hAnsi="Times New Roman" w:cs="Times New Roman"/>
          <w:sz w:val="24"/>
          <w:szCs w:val="24"/>
        </w:rPr>
        <w:t>5</w:t>
      </w:r>
      <w:r w:rsidR="00FA0E80">
        <w:rPr>
          <w:rFonts w:ascii="Times New Roman" w:hAnsi="Times New Roman" w:cs="Times New Roman"/>
          <w:sz w:val="24"/>
          <w:szCs w:val="24"/>
        </w:rPr>
        <w:t>1</w:t>
      </w:r>
    </w:p>
    <w:p w14:paraId="05C80594" w14:textId="60706793" w:rsidR="00FB604A" w:rsidRDefault="00FB604A" w:rsidP="008E2FEE">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6.3   </w:t>
      </w:r>
      <w:r w:rsidR="00A32D66">
        <w:rPr>
          <w:rFonts w:ascii="Times New Roman" w:hAnsi="Times New Roman" w:cs="Times New Roman"/>
          <w:sz w:val="24"/>
          <w:szCs w:val="24"/>
        </w:rPr>
        <w:t>Summary</w:t>
      </w:r>
      <w:r w:rsidR="00D713CA">
        <w:rPr>
          <w:rFonts w:ascii="Times New Roman" w:hAnsi="Times New Roman" w:cs="Times New Roman"/>
          <w:sz w:val="24"/>
          <w:szCs w:val="24"/>
        </w:rPr>
        <w:t xml:space="preserve"> ……………………………………………………………</w:t>
      </w:r>
      <w:r w:rsidR="00E42371">
        <w:rPr>
          <w:rFonts w:ascii="Times New Roman" w:hAnsi="Times New Roman" w:cs="Times New Roman"/>
          <w:sz w:val="24"/>
          <w:szCs w:val="24"/>
        </w:rPr>
        <w:t>.</w:t>
      </w:r>
      <w:r w:rsidR="00D713CA">
        <w:rPr>
          <w:rFonts w:ascii="Times New Roman" w:hAnsi="Times New Roman" w:cs="Times New Roman"/>
          <w:sz w:val="24"/>
          <w:szCs w:val="24"/>
        </w:rPr>
        <w:t>…</w:t>
      </w:r>
      <w:r w:rsidR="00BF63C5">
        <w:rPr>
          <w:rFonts w:ascii="Times New Roman" w:hAnsi="Times New Roman" w:cs="Times New Roman"/>
          <w:sz w:val="24"/>
          <w:szCs w:val="24"/>
        </w:rPr>
        <w:t>…….</w:t>
      </w:r>
      <w:r w:rsidR="00E60270">
        <w:rPr>
          <w:rFonts w:ascii="Times New Roman" w:hAnsi="Times New Roman" w:cs="Times New Roman"/>
          <w:sz w:val="24"/>
          <w:szCs w:val="24"/>
        </w:rPr>
        <w:t xml:space="preserve">…….  </w:t>
      </w:r>
      <w:r w:rsidR="001C1C6E">
        <w:rPr>
          <w:rFonts w:ascii="Times New Roman" w:hAnsi="Times New Roman" w:cs="Times New Roman"/>
          <w:sz w:val="24"/>
          <w:szCs w:val="24"/>
        </w:rPr>
        <w:t>1</w:t>
      </w:r>
      <w:r w:rsidR="00494C61">
        <w:rPr>
          <w:rFonts w:ascii="Times New Roman" w:hAnsi="Times New Roman" w:cs="Times New Roman"/>
          <w:sz w:val="24"/>
          <w:szCs w:val="24"/>
        </w:rPr>
        <w:t>5</w:t>
      </w:r>
      <w:r w:rsidR="00FA0E80">
        <w:rPr>
          <w:rFonts w:ascii="Times New Roman" w:hAnsi="Times New Roman" w:cs="Times New Roman"/>
          <w:sz w:val="24"/>
          <w:szCs w:val="24"/>
        </w:rPr>
        <w:t>3</w:t>
      </w:r>
    </w:p>
    <w:p w14:paraId="508AE45E" w14:textId="77777777" w:rsidR="008E2FEE" w:rsidRPr="00BD6A5B" w:rsidRDefault="008E2FEE" w:rsidP="008E2FEE">
      <w:pPr>
        <w:spacing w:line="240" w:lineRule="auto"/>
        <w:jc w:val="left"/>
        <w:rPr>
          <w:rFonts w:ascii="Times New Roman" w:hAnsi="Times New Roman" w:cs="Times New Roman"/>
          <w:sz w:val="24"/>
          <w:szCs w:val="24"/>
        </w:rPr>
      </w:pPr>
    </w:p>
    <w:p w14:paraId="658AA93F" w14:textId="34CC51A8" w:rsidR="00FB604A" w:rsidRDefault="00FB604A" w:rsidP="003B7C3C">
      <w:pPr>
        <w:pStyle w:val="ListParagraph1"/>
        <w:spacing w:line="480" w:lineRule="auto"/>
        <w:ind w:left="0"/>
        <w:rPr>
          <w:rFonts w:ascii="Times New Roman" w:hAnsi="Times New Roman" w:cs="Times New Roman"/>
          <w:sz w:val="24"/>
          <w:szCs w:val="24"/>
          <w:lang w:eastAsia="ko-KR"/>
        </w:rPr>
      </w:pPr>
      <w:r w:rsidRPr="00BD6A5B">
        <w:rPr>
          <w:rFonts w:ascii="Times New Roman" w:hAnsi="Times New Roman" w:cs="Times New Roman"/>
          <w:b/>
          <w:sz w:val="24"/>
          <w:szCs w:val="24"/>
          <w:lang w:eastAsia="ko-KR"/>
        </w:rPr>
        <w:t>7   Conclusion</w:t>
      </w:r>
      <w:r w:rsidR="00D713CA">
        <w:rPr>
          <w:rFonts w:ascii="Times New Roman" w:hAnsi="Times New Roman" w:cs="Times New Roman"/>
          <w:b/>
          <w:sz w:val="24"/>
          <w:szCs w:val="24"/>
          <w:lang w:eastAsia="ko-KR"/>
        </w:rPr>
        <w:t xml:space="preserve"> </w:t>
      </w:r>
      <w:r w:rsidR="00D713CA">
        <w:rPr>
          <w:rFonts w:ascii="Times New Roman" w:hAnsi="Times New Roman" w:cs="Times New Roman"/>
          <w:sz w:val="24"/>
          <w:szCs w:val="24"/>
          <w:lang w:eastAsia="ko-KR"/>
        </w:rPr>
        <w:t>…………………………………………………………………</w:t>
      </w:r>
      <w:r w:rsidR="00E42371">
        <w:rPr>
          <w:rFonts w:ascii="Times New Roman" w:hAnsi="Times New Roman" w:cs="Times New Roman"/>
          <w:sz w:val="24"/>
          <w:szCs w:val="24"/>
          <w:lang w:eastAsia="ko-KR"/>
        </w:rPr>
        <w:t>.</w:t>
      </w:r>
      <w:r w:rsidR="00D713CA">
        <w:rPr>
          <w:rFonts w:ascii="Times New Roman" w:hAnsi="Times New Roman" w:cs="Times New Roman"/>
          <w:sz w:val="24"/>
          <w:szCs w:val="24"/>
          <w:lang w:eastAsia="ko-KR"/>
        </w:rPr>
        <w:t>………</w:t>
      </w:r>
      <w:r w:rsidR="00BF63C5">
        <w:rPr>
          <w:rFonts w:ascii="Times New Roman" w:hAnsi="Times New Roman" w:cs="Times New Roman"/>
          <w:sz w:val="24"/>
          <w:szCs w:val="24"/>
          <w:lang w:eastAsia="ko-KR"/>
        </w:rPr>
        <w:t>..</w:t>
      </w:r>
      <w:r w:rsidR="00E60270">
        <w:rPr>
          <w:rFonts w:ascii="Times New Roman" w:hAnsi="Times New Roman" w:cs="Times New Roman"/>
          <w:sz w:val="24"/>
          <w:szCs w:val="24"/>
          <w:lang w:eastAsia="ko-KR"/>
        </w:rPr>
        <w:t xml:space="preserve">..... </w:t>
      </w:r>
      <w:r w:rsidR="00494C61">
        <w:rPr>
          <w:rFonts w:ascii="Times New Roman" w:hAnsi="Times New Roman" w:cs="Times New Roman"/>
          <w:sz w:val="24"/>
          <w:szCs w:val="24"/>
          <w:lang w:eastAsia="ko-KR"/>
        </w:rPr>
        <w:t xml:space="preserve"> 15</w:t>
      </w:r>
      <w:r w:rsidR="00FA0E80">
        <w:rPr>
          <w:rFonts w:ascii="Times New Roman" w:hAnsi="Times New Roman" w:cs="Times New Roman"/>
          <w:sz w:val="24"/>
          <w:szCs w:val="24"/>
          <w:lang w:eastAsia="ko-KR"/>
        </w:rPr>
        <w:t>5</w:t>
      </w:r>
    </w:p>
    <w:p w14:paraId="65FD5312" w14:textId="57F8853C" w:rsidR="003B7C3C" w:rsidRDefault="003B7C3C" w:rsidP="008E2FEE">
      <w:pPr>
        <w:pStyle w:val="ListParagraph1"/>
        <w:spacing w:line="360" w:lineRule="auto"/>
        <w:ind w:left="0"/>
        <w:rPr>
          <w:rFonts w:ascii="Times New Roman" w:eastAsiaTheme="minorEastAsia" w:hAnsi="Times New Roman" w:cs="Times New Roman"/>
          <w:sz w:val="24"/>
          <w:szCs w:val="24"/>
          <w:lang w:eastAsia="ko-KR"/>
        </w:rPr>
      </w:pPr>
      <w:r>
        <w:rPr>
          <w:rFonts w:ascii="Times New Roman" w:eastAsiaTheme="minorEastAsia" w:hAnsi="Times New Roman" w:cs="Times New Roman"/>
          <w:sz w:val="24"/>
          <w:szCs w:val="24"/>
          <w:lang w:eastAsia="ko-KR"/>
        </w:rPr>
        <w:t xml:space="preserve">          7.1   Key Findings ……………………………………………………………</w:t>
      </w:r>
      <w:r w:rsidR="00E60270">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E60270">
        <w:rPr>
          <w:rFonts w:ascii="Times New Roman" w:eastAsiaTheme="minorEastAsia" w:hAnsi="Times New Roman" w:cs="Times New Roman"/>
          <w:sz w:val="24"/>
          <w:szCs w:val="24"/>
          <w:lang w:eastAsia="ko-KR"/>
        </w:rPr>
        <w:t xml:space="preserve"> </w:t>
      </w:r>
      <w:r w:rsidR="00494C61">
        <w:rPr>
          <w:rFonts w:ascii="Times New Roman" w:eastAsiaTheme="minorEastAsia" w:hAnsi="Times New Roman" w:cs="Times New Roman"/>
          <w:sz w:val="24"/>
          <w:szCs w:val="24"/>
          <w:lang w:eastAsia="ko-KR"/>
        </w:rPr>
        <w:t xml:space="preserve"> 15</w:t>
      </w:r>
      <w:r w:rsidR="00FA0E80">
        <w:rPr>
          <w:rFonts w:ascii="Times New Roman" w:eastAsiaTheme="minorEastAsia" w:hAnsi="Times New Roman" w:cs="Times New Roman"/>
          <w:sz w:val="24"/>
          <w:szCs w:val="24"/>
          <w:lang w:eastAsia="ko-KR"/>
        </w:rPr>
        <w:t>5</w:t>
      </w:r>
    </w:p>
    <w:p w14:paraId="7F8B97C1" w14:textId="5431E488" w:rsidR="003B7C3C" w:rsidRDefault="003B7C3C" w:rsidP="008E2FEE">
      <w:pPr>
        <w:pStyle w:val="ListParagraph1"/>
        <w:spacing w:line="360" w:lineRule="auto"/>
        <w:ind w:left="0"/>
        <w:rPr>
          <w:rFonts w:ascii="Times New Roman" w:eastAsiaTheme="minorEastAsia" w:hAnsi="Times New Roman" w:cs="Times New Roman"/>
          <w:sz w:val="24"/>
          <w:szCs w:val="24"/>
          <w:lang w:eastAsia="ko-KR"/>
        </w:rPr>
      </w:pPr>
      <w:r>
        <w:rPr>
          <w:rFonts w:ascii="Times New Roman" w:eastAsiaTheme="minorEastAsia" w:hAnsi="Times New Roman" w:cs="Times New Roman" w:hint="eastAsia"/>
          <w:sz w:val="24"/>
          <w:szCs w:val="24"/>
          <w:lang w:eastAsia="ko-KR"/>
        </w:rPr>
        <w:t xml:space="preserve"> </w:t>
      </w:r>
      <w:r>
        <w:rPr>
          <w:rFonts w:ascii="Times New Roman" w:eastAsiaTheme="minorEastAsia" w:hAnsi="Times New Roman" w:cs="Times New Roman"/>
          <w:sz w:val="24"/>
          <w:szCs w:val="24"/>
          <w:lang w:eastAsia="ko-KR"/>
        </w:rPr>
        <w:t xml:space="preserve">         7.2   Limitations of the Research .......…………………………</w:t>
      </w:r>
      <w:r w:rsidR="00E42371">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E60270">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494C61">
        <w:rPr>
          <w:rFonts w:ascii="Times New Roman" w:eastAsiaTheme="minorEastAsia" w:hAnsi="Times New Roman" w:cs="Times New Roman"/>
          <w:sz w:val="24"/>
          <w:szCs w:val="24"/>
          <w:lang w:eastAsia="ko-KR"/>
        </w:rPr>
        <w:t xml:space="preserve"> </w:t>
      </w:r>
      <w:r w:rsidR="00E60270">
        <w:rPr>
          <w:rFonts w:ascii="Times New Roman" w:eastAsiaTheme="minorEastAsia" w:hAnsi="Times New Roman" w:cs="Times New Roman"/>
          <w:sz w:val="24"/>
          <w:szCs w:val="24"/>
          <w:lang w:eastAsia="ko-KR"/>
        </w:rPr>
        <w:t xml:space="preserve"> </w:t>
      </w:r>
      <w:r w:rsidR="00494C61">
        <w:rPr>
          <w:rFonts w:ascii="Times New Roman" w:eastAsiaTheme="minorEastAsia" w:hAnsi="Times New Roman" w:cs="Times New Roman"/>
          <w:sz w:val="24"/>
          <w:szCs w:val="24"/>
          <w:lang w:eastAsia="ko-KR"/>
        </w:rPr>
        <w:t>16</w:t>
      </w:r>
      <w:r w:rsidR="00BF63C5">
        <w:rPr>
          <w:rFonts w:ascii="Times New Roman" w:eastAsiaTheme="minorEastAsia" w:hAnsi="Times New Roman" w:cs="Times New Roman"/>
          <w:sz w:val="24"/>
          <w:szCs w:val="24"/>
          <w:lang w:eastAsia="ko-KR"/>
        </w:rPr>
        <w:t>2</w:t>
      </w:r>
    </w:p>
    <w:p w14:paraId="447CD15F" w14:textId="3D5D5A17" w:rsidR="003B7C3C" w:rsidRDefault="003B7C3C" w:rsidP="008E2FEE">
      <w:pPr>
        <w:pStyle w:val="ListParagraph1"/>
        <w:spacing w:line="360" w:lineRule="auto"/>
        <w:ind w:left="0" w:firstLineChars="350" w:firstLine="840"/>
        <w:rPr>
          <w:rFonts w:ascii="Times New Roman" w:eastAsiaTheme="minorEastAsia" w:hAnsi="Times New Roman" w:cs="Times New Roman"/>
          <w:sz w:val="24"/>
          <w:szCs w:val="24"/>
          <w:lang w:eastAsia="ko-KR"/>
        </w:rPr>
      </w:pPr>
      <w:r>
        <w:rPr>
          <w:rFonts w:ascii="Times New Roman" w:eastAsiaTheme="minorEastAsia" w:hAnsi="Times New Roman" w:cs="Times New Roman" w:hint="eastAsia"/>
          <w:sz w:val="24"/>
          <w:szCs w:val="24"/>
          <w:lang w:eastAsia="ko-KR"/>
        </w:rPr>
        <w:t xml:space="preserve"> </w:t>
      </w:r>
      <w:r>
        <w:rPr>
          <w:rFonts w:ascii="Times New Roman" w:eastAsiaTheme="minorEastAsia" w:hAnsi="Times New Roman" w:cs="Times New Roman"/>
          <w:sz w:val="24"/>
          <w:szCs w:val="24"/>
          <w:lang w:eastAsia="ko-KR"/>
        </w:rPr>
        <w:t xml:space="preserve">  7.3   Recommendations </w:t>
      </w:r>
      <w:r w:rsidRPr="005A76CE">
        <w:rPr>
          <w:rFonts w:ascii="Times New Roman" w:eastAsiaTheme="minorEastAsia" w:hAnsi="Times New Roman" w:cs="Times New Roman"/>
          <w:sz w:val="24"/>
          <w:szCs w:val="24"/>
          <w:lang w:eastAsia="ko-KR"/>
        </w:rPr>
        <w:t xml:space="preserve">for </w:t>
      </w:r>
      <w:r w:rsidR="00304561" w:rsidRPr="005A76CE">
        <w:rPr>
          <w:rFonts w:ascii="Times New Roman" w:eastAsiaTheme="minorEastAsia" w:hAnsi="Times New Roman" w:cs="Times New Roman"/>
          <w:sz w:val="24"/>
          <w:szCs w:val="24"/>
          <w:lang w:eastAsia="ko-KR"/>
        </w:rPr>
        <w:t xml:space="preserve">Policy and </w:t>
      </w:r>
      <w:r w:rsidR="008E2FEE" w:rsidRPr="005A76CE">
        <w:rPr>
          <w:rFonts w:ascii="Times New Roman" w:eastAsiaTheme="minorEastAsia" w:hAnsi="Times New Roman" w:cs="Times New Roman"/>
          <w:sz w:val="24"/>
          <w:szCs w:val="24"/>
          <w:lang w:eastAsia="ko-KR"/>
        </w:rPr>
        <w:t xml:space="preserve">Practice </w:t>
      </w:r>
      <w:r w:rsidR="008E2FEE">
        <w:rPr>
          <w:rFonts w:ascii="Times New Roman" w:eastAsiaTheme="minorEastAsia" w:hAnsi="Times New Roman" w:cs="Times New Roman"/>
          <w:sz w:val="24"/>
          <w:szCs w:val="24"/>
          <w:lang w:eastAsia="ko-KR"/>
        </w:rPr>
        <w:t>………</w:t>
      </w:r>
      <w:r w:rsidR="00304561">
        <w:rPr>
          <w:rFonts w:ascii="Times New Roman" w:eastAsiaTheme="minorEastAsia" w:hAnsi="Times New Roman" w:cs="Times New Roman"/>
          <w:sz w:val="24"/>
          <w:szCs w:val="24"/>
          <w:lang w:eastAsia="ko-KR"/>
        </w:rPr>
        <w:t>…</w:t>
      </w:r>
      <w:r w:rsidR="008E2FEE">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E60270">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494C61">
        <w:rPr>
          <w:rFonts w:ascii="Times New Roman" w:eastAsiaTheme="minorEastAsia" w:hAnsi="Times New Roman" w:cs="Times New Roman"/>
          <w:sz w:val="24"/>
          <w:szCs w:val="24"/>
          <w:lang w:eastAsia="ko-KR"/>
        </w:rPr>
        <w:t xml:space="preserve"> </w:t>
      </w:r>
      <w:r w:rsidR="00E60270">
        <w:rPr>
          <w:rFonts w:ascii="Times New Roman" w:eastAsiaTheme="minorEastAsia" w:hAnsi="Times New Roman" w:cs="Times New Roman"/>
          <w:sz w:val="24"/>
          <w:szCs w:val="24"/>
          <w:lang w:eastAsia="ko-KR"/>
        </w:rPr>
        <w:t xml:space="preserve"> </w:t>
      </w:r>
      <w:r w:rsidR="00494C61">
        <w:rPr>
          <w:rFonts w:ascii="Times New Roman" w:eastAsiaTheme="minorEastAsia" w:hAnsi="Times New Roman" w:cs="Times New Roman"/>
          <w:sz w:val="24"/>
          <w:szCs w:val="24"/>
          <w:lang w:eastAsia="ko-KR"/>
        </w:rPr>
        <w:t>16</w:t>
      </w:r>
      <w:r w:rsidR="00FA0E80">
        <w:rPr>
          <w:rFonts w:ascii="Times New Roman" w:eastAsiaTheme="minorEastAsia" w:hAnsi="Times New Roman" w:cs="Times New Roman"/>
          <w:sz w:val="24"/>
          <w:szCs w:val="24"/>
          <w:lang w:eastAsia="ko-KR"/>
        </w:rPr>
        <w:t>2</w:t>
      </w:r>
    </w:p>
    <w:p w14:paraId="1FB21FDC" w14:textId="1126DBA8" w:rsidR="008E2FEE" w:rsidRDefault="008E2FEE" w:rsidP="008E2FEE">
      <w:pPr>
        <w:pStyle w:val="ListParagraph1"/>
        <w:spacing w:line="360" w:lineRule="auto"/>
        <w:ind w:left="0" w:firstLineChars="350" w:firstLine="840"/>
        <w:rPr>
          <w:rFonts w:ascii="Times New Roman" w:eastAsiaTheme="minorEastAsia" w:hAnsi="Times New Roman" w:cs="Times New Roman"/>
          <w:sz w:val="24"/>
          <w:szCs w:val="24"/>
          <w:lang w:eastAsia="ko-KR"/>
        </w:rPr>
      </w:pPr>
      <w:r>
        <w:rPr>
          <w:rFonts w:ascii="Times New Roman" w:eastAsiaTheme="minorEastAsia" w:hAnsi="Times New Roman" w:cs="Times New Roman" w:hint="eastAsia"/>
          <w:sz w:val="24"/>
          <w:szCs w:val="24"/>
          <w:lang w:eastAsia="ko-KR"/>
        </w:rPr>
        <w:t xml:space="preserve"> </w:t>
      </w:r>
      <w:r>
        <w:rPr>
          <w:rFonts w:ascii="Times New Roman" w:eastAsiaTheme="minorEastAsia" w:hAnsi="Times New Roman" w:cs="Times New Roman"/>
          <w:sz w:val="24"/>
          <w:szCs w:val="24"/>
          <w:lang w:eastAsia="ko-KR"/>
        </w:rPr>
        <w:t xml:space="preserve">  7.4   Recommendations for Further Research …………</w:t>
      </w:r>
      <w:r w:rsidR="00E42371">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BF63C5">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BF63C5">
        <w:rPr>
          <w:rFonts w:ascii="Times New Roman" w:eastAsiaTheme="minorEastAsia" w:hAnsi="Times New Roman" w:cs="Times New Roman"/>
          <w:sz w:val="24"/>
          <w:szCs w:val="24"/>
          <w:lang w:eastAsia="ko-KR"/>
        </w:rPr>
        <w:t xml:space="preserve">  16</w:t>
      </w:r>
      <w:r w:rsidR="00FA0E80">
        <w:rPr>
          <w:rFonts w:ascii="Times New Roman" w:eastAsiaTheme="minorEastAsia" w:hAnsi="Times New Roman" w:cs="Times New Roman"/>
          <w:sz w:val="24"/>
          <w:szCs w:val="24"/>
          <w:lang w:eastAsia="ko-KR"/>
        </w:rPr>
        <w:t>2</w:t>
      </w:r>
    </w:p>
    <w:p w14:paraId="26764BF6" w14:textId="2211AE63" w:rsidR="003B7C3C" w:rsidRDefault="003B7C3C" w:rsidP="008E2FEE">
      <w:pPr>
        <w:pStyle w:val="ListParagraph1"/>
        <w:spacing w:line="360" w:lineRule="auto"/>
        <w:ind w:left="0"/>
        <w:rPr>
          <w:rFonts w:ascii="Times New Roman" w:eastAsiaTheme="minorEastAsia" w:hAnsi="Times New Roman" w:cs="Times New Roman"/>
          <w:sz w:val="24"/>
          <w:szCs w:val="24"/>
          <w:lang w:eastAsia="ko-KR"/>
        </w:rPr>
      </w:pPr>
      <w:r>
        <w:rPr>
          <w:rFonts w:ascii="Times New Roman" w:eastAsiaTheme="minorEastAsia" w:hAnsi="Times New Roman" w:cs="Times New Roman" w:hint="eastAsia"/>
          <w:sz w:val="24"/>
          <w:szCs w:val="24"/>
          <w:lang w:eastAsia="ko-KR"/>
        </w:rPr>
        <w:t xml:space="preserve"> </w:t>
      </w:r>
      <w:r>
        <w:rPr>
          <w:rFonts w:ascii="Times New Roman" w:eastAsiaTheme="minorEastAsia" w:hAnsi="Times New Roman" w:cs="Times New Roman"/>
          <w:sz w:val="24"/>
          <w:szCs w:val="24"/>
          <w:lang w:eastAsia="ko-KR"/>
        </w:rPr>
        <w:t xml:space="preserve">         7.</w:t>
      </w:r>
      <w:r w:rsidR="00BF63C5">
        <w:rPr>
          <w:rFonts w:ascii="Times New Roman" w:eastAsiaTheme="minorEastAsia" w:hAnsi="Times New Roman" w:cs="Times New Roman"/>
          <w:sz w:val="24"/>
          <w:szCs w:val="24"/>
          <w:lang w:eastAsia="ko-KR"/>
        </w:rPr>
        <w:t>5</w:t>
      </w:r>
      <w:r>
        <w:rPr>
          <w:rFonts w:ascii="Times New Roman" w:eastAsiaTheme="minorEastAsia" w:hAnsi="Times New Roman" w:cs="Times New Roman"/>
          <w:sz w:val="24"/>
          <w:szCs w:val="24"/>
          <w:lang w:eastAsia="ko-KR"/>
        </w:rPr>
        <w:t xml:space="preserve">   </w:t>
      </w:r>
      <w:r w:rsidR="004222FD">
        <w:rPr>
          <w:rFonts w:ascii="Times New Roman" w:eastAsiaTheme="minorEastAsia" w:hAnsi="Times New Roman" w:cs="Times New Roman"/>
          <w:sz w:val="24"/>
          <w:szCs w:val="24"/>
          <w:lang w:eastAsia="ko-KR"/>
        </w:rPr>
        <w:t xml:space="preserve">Final Thoughts </w:t>
      </w:r>
      <w:r>
        <w:rPr>
          <w:rFonts w:ascii="Times New Roman" w:eastAsiaTheme="minorEastAsia" w:hAnsi="Times New Roman" w:cs="Times New Roman"/>
          <w:sz w:val="24"/>
          <w:szCs w:val="24"/>
          <w:lang w:eastAsia="ko-KR"/>
        </w:rPr>
        <w:t>…</w:t>
      </w:r>
      <w:r w:rsidR="004222FD">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E42371">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E60270">
        <w:rPr>
          <w:rFonts w:ascii="Times New Roman" w:eastAsiaTheme="minorEastAsia" w:hAnsi="Times New Roman" w:cs="Times New Roman"/>
          <w:sz w:val="24"/>
          <w:szCs w:val="24"/>
          <w:lang w:eastAsia="ko-KR"/>
        </w:rPr>
        <w:t>.</w:t>
      </w:r>
      <w:r>
        <w:rPr>
          <w:rFonts w:ascii="Times New Roman" w:eastAsiaTheme="minorEastAsia" w:hAnsi="Times New Roman" w:cs="Times New Roman"/>
          <w:sz w:val="24"/>
          <w:szCs w:val="24"/>
          <w:lang w:eastAsia="ko-KR"/>
        </w:rPr>
        <w:t>…….</w:t>
      </w:r>
      <w:r w:rsidR="00494C61">
        <w:rPr>
          <w:rFonts w:ascii="Times New Roman" w:eastAsiaTheme="minorEastAsia" w:hAnsi="Times New Roman" w:cs="Times New Roman"/>
          <w:sz w:val="24"/>
          <w:szCs w:val="24"/>
          <w:lang w:eastAsia="ko-KR"/>
        </w:rPr>
        <w:t xml:space="preserve"> </w:t>
      </w:r>
      <w:r w:rsidR="00E60270">
        <w:rPr>
          <w:rFonts w:ascii="Times New Roman" w:eastAsiaTheme="minorEastAsia" w:hAnsi="Times New Roman" w:cs="Times New Roman"/>
          <w:sz w:val="24"/>
          <w:szCs w:val="24"/>
          <w:lang w:eastAsia="ko-KR"/>
        </w:rPr>
        <w:t xml:space="preserve"> </w:t>
      </w:r>
      <w:r w:rsidR="00494C61">
        <w:rPr>
          <w:rFonts w:ascii="Times New Roman" w:eastAsiaTheme="minorEastAsia" w:hAnsi="Times New Roman" w:cs="Times New Roman"/>
          <w:sz w:val="24"/>
          <w:szCs w:val="24"/>
          <w:lang w:eastAsia="ko-KR"/>
        </w:rPr>
        <w:t>16</w:t>
      </w:r>
      <w:r w:rsidR="00FA0E80">
        <w:rPr>
          <w:rFonts w:ascii="Times New Roman" w:eastAsiaTheme="minorEastAsia" w:hAnsi="Times New Roman" w:cs="Times New Roman"/>
          <w:sz w:val="24"/>
          <w:szCs w:val="24"/>
          <w:lang w:eastAsia="ko-KR"/>
        </w:rPr>
        <w:t>3</w:t>
      </w:r>
    </w:p>
    <w:p w14:paraId="3B042846" w14:textId="77777777" w:rsidR="008E2FEE" w:rsidRPr="003B7C3C" w:rsidRDefault="008E2FEE" w:rsidP="008E2FEE">
      <w:pPr>
        <w:pStyle w:val="ListParagraph1"/>
        <w:spacing w:line="240" w:lineRule="auto"/>
        <w:ind w:left="0"/>
        <w:rPr>
          <w:rFonts w:ascii="Times New Roman" w:eastAsiaTheme="minorEastAsia" w:hAnsi="Times New Roman" w:cs="Times New Roman"/>
          <w:sz w:val="24"/>
          <w:szCs w:val="24"/>
          <w:lang w:eastAsia="ko-KR"/>
        </w:rPr>
      </w:pPr>
    </w:p>
    <w:p w14:paraId="7692A2AC" w14:textId="1C8DCA65" w:rsidR="00FB604A" w:rsidRDefault="00FB604A" w:rsidP="003B7C3C">
      <w:pPr>
        <w:spacing w:line="480" w:lineRule="auto"/>
        <w:jc w:val="left"/>
        <w:rPr>
          <w:rFonts w:ascii="Times New Roman" w:hAnsi="Times New Roman" w:cs="Times New Roman"/>
          <w:sz w:val="24"/>
          <w:szCs w:val="24"/>
        </w:rPr>
      </w:pPr>
      <w:r w:rsidRPr="00BD6A5B">
        <w:rPr>
          <w:rFonts w:ascii="Times New Roman" w:hAnsi="Times New Roman" w:cs="Times New Roman" w:hint="eastAsia"/>
          <w:b/>
          <w:sz w:val="24"/>
          <w:szCs w:val="24"/>
        </w:rPr>
        <w:t>R</w:t>
      </w:r>
      <w:r w:rsidRPr="00BD6A5B">
        <w:rPr>
          <w:rFonts w:ascii="Times New Roman" w:hAnsi="Times New Roman" w:cs="Times New Roman"/>
          <w:b/>
          <w:sz w:val="24"/>
          <w:szCs w:val="24"/>
        </w:rPr>
        <w:t xml:space="preserve">eferences </w:t>
      </w:r>
      <w:r w:rsidR="00D713CA">
        <w:rPr>
          <w:rFonts w:ascii="Times New Roman" w:hAnsi="Times New Roman" w:cs="Times New Roman"/>
          <w:sz w:val="24"/>
          <w:szCs w:val="24"/>
        </w:rPr>
        <w:t>…………………………………</w:t>
      </w:r>
      <w:r w:rsidR="006D40EE">
        <w:rPr>
          <w:rFonts w:ascii="Times New Roman" w:hAnsi="Times New Roman" w:cs="Times New Roman"/>
          <w:sz w:val="24"/>
          <w:szCs w:val="24"/>
        </w:rPr>
        <w:t>.</w:t>
      </w:r>
      <w:r w:rsidR="00D713CA">
        <w:rPr>
          <w:rFonts w:ascii="Times New Roman" w:hAnsi="Times New Roman" w:cs="Times New Roman"/>
          <w:sz w:val="24"/>
          <w:szCs w:val="24"/>
        </w:rPr>
        <w:t>………………………</w:t>
      </w:r>
      <w:r w:rsidR="00E42371">
        <w:rPr>
          <w:rFonts w:ascii="Times New Roman" w:hAnsi="Times New Roman" w:cs="Times New Roman"/>
          <w:sz w:val="24"/>
          <w:szCs w:val="24"/>
        </w:rPr>
        <w:t>.</w:t>
      </w:r>
      <w:r w:rsidR="00D713CA">
        <w:rPr>
          <w:rFonts w:ascii="Times New Roman" w:hAnsi="Times New Roman" w:cs="Times New Roman"/>
          <w:sz w:val="24"/>
          <w:szCs w:val="24"/>
        </w:rPr>
        <w:t>…………………</w:t>
      </w:r>
      <w:r w:rsidR="00BF63C5">
        <w:rPr>
          <w:rFonts w:ascii="Times New Roman" w:hAnsi="Times New Roman" w:cs="Times New Roman"/>
          <w:sz w:val="24"/>
          <w:szCs w:val="24"/>
        </w:rPr>
        <w:t>.</w:t>
      </w:r>
      <w:r w:rsidR="00D713CA">
        <w:rPr>
          <w:rFonts w:ascii="Times New Roman" w:hAnsi="Times New Roman" w:cs="Times New Roman"/>
          <w:sz w:val="24"/>
          <w:szCs w:val="24"/>
        </w:rPr>
        <w:t>……</w:t>
      </w:r>
      <w:r w:rsidR="003B7C3C">
        <w:rPr>
          <w:rFonts w:ascii="Times New Roman" w:hAnsi="Times New Roman" w:cs="Times New Roman"/>
          <w:sz w:val="24"/>
          <w:szCs w:val="24"/>
        </w:rPr>
        <w:t>…</w:t>
      </w:r>
      <w:r w:rsidR="00494C61">
        <w:rPr>
          <w:rFonts w:ascii="Times New Roman" w:hAnsi="Times New Roman" w:cs="Times New Roman"/>
          <w:sz w:val="24"/>
          <w:szCs w:val="24"/>
        </w:rPr>
        <w:t xml:space="preserve"> </w:t>
      </w:r>
      <w:r w:rsidR="00E60270">
        <w:rPr>
          <w:rFonts w:ascii="Times New Roman" w:hAnsi="Times New Roman" w:cs="Times New Roman"/>
          <w:sz w:val="24"/>
          <w:szCs w:val="24"/>
        </w:rPr>
        <w:t xml:space="preserve"> </w:t>
      </w:r>
      <w:r w:rsidR="00494C61">
        <w:rPr>
          <w:rFonts w:ascii="Times New Roman" w:hAnsi="Times New Roman" w:cs="Times New Roman"/>
          <w:sz w:val="24"/>
          <w:szCs w:val="24"/>
        </w:rPr>
        <w:t>16</w:t>
      </w:r>
      <w:r w:rsidR="00BF63C5">
        <w:rPr>
          <w:rFonts w:ascii="Times New Roman" w:hAnsi="Times New Roman" w:cs="Times New Roman"/>
          <w:sz w:val="24"/>
          <w:szCs w:val="24"/>
        </w:rPr>
        <w:t>5</w:t>
      </w:r>
    </w:p>
    <w:p w14:paraId="5F7C0565" w14:textId="29E8E26E" w:rsidR="00494C61" w:rsidRPr="00E60270" w:rsidRDefault="00494C61" w:rsidP="003B7C3C">
      <w:pPr>
        <w:spacing w:line="480" w:lineRule="auto"/>
        <w:jc w:val="left"/>
        <w:rPr>
          <w:rFonts w:ascii="Times New Roman" w:hAnsi="Times New Roman" w:cs="Times New Roman"/>
          <w:sz w:val="24"/>
          <w:szCs w:val="24"/>
        </w:rPr>
      </w:pPr>
      <w:r w:rsidRPr="00E60270">
        <w:rPr>
          <w:rFonts w:ascii="Times New Roman" w:hAnsi="Times New Roman" w:cs="Times New Roman"/>
          <w:b/>
          <w:sz w:val="24"/>
          <w:szCs w:val="24"/>
        </w:rPr>
        <w:t>Appendices</w:t>
      </w:r>
      <w:r w:rsidR="00E60270">
        <w:rPr>
          <w:rFonts w:ascii="Times New Roman" w:hAnsi="Times New Roman" w:cs="Times New Roman"/>
          <w:sz w:val="24"/>
          <w:szCs w:val="24"/>
        </w:rPr>
        <w:t xml:space="preserve"> ……………………………………………………………</w:t>
      </w:r>
      <w:r w:rsidR="00E42371">
        <w:rPr>
          <w:rFonts w:ascii="Times New Roman" w:hAnsi="Times New Roman" w:cs="Times New Roman"/>
          <w:sz w:val="24"/>
          <w:szCs w:val="24"/>
        </w:rPr>
        <w:t>.</w:t>
      </w:r>
      <w:r w:rsidR="00E60270">
        <w:rPr>
          <w:rFonts w:ascii="Times New Roman" w:hAnsi="Times New Roman" w:cs="Times New Roman"/>
          <w:sz w:val="24"/>
          <w:szCs w:val="24"/>
        </w:rPr>
        <w:t>……………...…</w:t>
      </w:r>
      <w:r w:rsidR="00BF63C5">
        <w:rPr>
          <w:rFonts w:ascii="Times New Roman" w:hAnsi="Times New Roman" w:cs="Times New Roman"/>
          <w:sz w:val="24"/>
          <w:szCs w:val="24"/>
        </w:rPr>
        <w:t>.</w:t>
      </w:r>
      <w:r w:rsidR="00E60270">
        <w:rPr>
          <w:rFonts w:ascii="Times New Roman" w:hAnsi="Times New Roman" w:cs="Times New Roman"/>
          <w:sz w:val="24"/>
          <w:szCs w:val="24"/>
        </w:rPr>
        <w:t>…….  1</w:t>
      </w:r>
      <w:r w:rsidR="00FA0E80">
        <w:rPr>
          <w:rFonts w:ascii="Times New Roman" w:hAnsi="Times New Roman" w:cs="Times New Roman"/>
          <w:sz w:val="24"/>
          <w:szCs w:val="24"/>
        </w:rPr>
        <w:t>95</w:t>
      </w:r>
    </w:p>
    <w:p w14:paraId="31B0C325" w14:textId="1ABA36E9" w:rsidR="00FB604A" w:rsidRDefault="00FB604A" w:rsidP="00FB604A">
      <w:pPr>
        <w:spacing w:line="480" w:lineRule="auto"/>
        <w:jc w:val="center"/>
        <w:rPr>
          <w:rFonts w:ascii="Times New Roman" w:hAnsi="Times New Roman" w:cs="Times New Roman"/>
          <w:b/>
          <w:sz w:val="24"/>
          <w:szCs w:val="24"/>
        </w:rPr>
      </w:pPr>
      <w:bookmarkStart w:id="1" w:name="_Hlk526601809"/>
      <w:r>
        <w:rPr>
          <w:rFonts w:ascii="Times New Roman" w:hAnsi="Times New Roman" w:cs="Times New Roman"/>
          <w:b/>
          <w:sz w:val="24"/>
          <w:szCs w:val="24"/>
        </w:rPr>
        <w:lastRenderedPageBreak/>
        <w:t>ABSTRACT</w:t>
      </w:r>
    </w:p>
    <w:p w14:paraId="2A903E55" w14:textId="17331962" w:rsidR="00FB604A" w:rsidRPr="00300783" w:rsidRDefault="00300783" w:rsidP="00DA281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603F4">
        <w:rPr>
          <w:rFonts w:ascii="Times New Roman" w:hAnsi="Times New Roman" w:cs="Times New Roman"/>
          <w:sz w:val="24"/>
          <w:szCs w:val="24"/>
        </w:rPr>
        <w:t>By problematizing unwarranted assumptions in relation to native-like English proficiency, t</w:t>
      </w:r>
      <w:r>
        <w:rPr>
          <w:rFonts w:ascii="Times New Roman" w:hAnsi="Times New Roman" w:cs="Times New Roman"/>
          <w:sz w:val="24"/>
          <w:szCs w:val="24"/>
        </w:rPr>
        <w:t xml:space="preserve">his thesis aims to </w:t>
      </w:r>
      <w:r w:rsidR="00BA6E27">
        <w:rPr>
          <w:rFonts w:ascii="Times New Roman" w:hAnsi="Times New Roman" w:cs="Times New Roman"/>
          <w:sz w:val="24"/>
          <w:szCs w:val="24"/>
        </w:rPr>
        <w:t xml:space="preserve">reveal the unequal power relationship between the government and Korean teachers of English in public schools </w:t>
      </w:r>
      <w:r w:rsidR="00847160">
        <w:rPr>
          <w:rFonts w:ascii="Times New Roman" w:hAnsi="Times New Roman" w:cs="Times New Roman"/>
          <w:sz w:val="24"/>
          <w:szCs w:val="24"/>
        </w:rPr>
        <w:t xml:space="preserve">through </w:t>
      </w:r>
      <w:r w:rsidR="006136A8">
        <w:rPr>
          <w:rFonts w:ascii="Times New Roman" w:hAnsi="Times New Roman" w:cs="Times New Roman"/>
          <w:sz w:val="24"/>
          <w:szCs w:val="24"/>
        </w:rPr>
        <w:t>a</w:t>
      </w:r>
      <w:r w:rsidR="00847160">
        <w:rPr>
          <w:rFonts w:ascii="Times New Roman" w:hAnsi="Times New Roman" w:cs="Times New Roman"/>
          <w:sz w:val="24"/>
          <w:szCs w:val="24"/>
        </w:rPr>
        <w:t xml:space="preserve"> historical and ideological </w:t>
      </w:r>
      <w:r w:rsidR="006136A8">
        <w:rPr>
          <w:rFonts w:ascii="Times New Roman" w:hAnsi="Times New Roman" w:cs="Times New Roman"/>
          <w:sz w:val="24"/>
          <w:szCs w:val="24"/>
        </w:rPr>
        <w:t xml:space="preserve">examination </w:t>
      </w:r>
      <w:r w:rsidR="00847160">
        <w:rPr>
          <w:rFonts w:ascii="Times New Roman" w:hAnsi="Times New Roman" w:cs="Times New Roman"/>
          <w:sz w:val="24"/>
          <w:szCs w:val="24"/>
        </w:rPr>
        <w:t xml:space="preserve">of EFL teacher education along with </w:t>
      </w:r>
      <w:r w:rsidR="006136A8">
        <w:rPr>
          <w:rFonts w:ascii="Times New Roman" w:hAnsi="Times New Roman" w:cs="Times New Roman"/>
          <w:sz w:val="24"/>
          <w:szCs w:val="24"/>
        </w:rPr>
        <w:t>a</w:t>
      </w:r>
      <w:r w:rsidR="00847160">
        <w:rPr>
          <w:rFonts w:ascii="Times New Roman" w:hAnsi="Times New Roman" w:cs="Times New Roman"/>
          <w:sz w:val="24"/>
          <w:szCs w:val="24"/>
        </w:rPr>
        <w:t xml:space="preserve"> critical </w:t>
      </w:r>
      <w:r w:rsidR="004E28FC">
        <w:rPr>
          <w:rFonts w:ascii="Times New Roman" w:hAnsi="Times New Roman" w:cs="Times New Roman"/>
          <w:sz w:val="24"/>
          <w:szCs w:val="24"/>
        </w:rPr>
        <w:t xml:space="preserve">textual </w:t>
      </w:r>
      <w:r w:rsidR="00847160">
        <w:rPr>
          <w:rFonts w:ascii="Times New Roman" w:hAnsi="Times New Roman" w:cs="Times New Roman"/>
          <w:sz w:val="24"/>
          <w:szCs w:val="24"/>
        </w:rPr>
        <w:t xml:space="preserve">analysis of </w:t>
      </w:r>
      <w:r w:rsidR="006136A8">
        <w:rPr>
          <w:rFonts w:ascii="Times New Roman" w:hAnsi="Times New Roman" w:cs="Times New Roman"/>
          <w:sz w:val="24"/>
          <w:szCs w:val="24"/>
        </w:rPr>
        <w:t xml:space="preserve">the </w:t>
      </w:r>
      <w:r w:rsidR="00847160">
        <w:rPr>
          <w:rFonts w:ascii="Times New Roman" w:hAnsi="Times New Roman" w:cs="Times New Roman"/>
          <w:sz w:val="24"/>
          <w:szCs w:val="24"/>
        </w:rPr>
        <w:t>IETTP (Intensive English Teacher’s Training Program) drawing upon Critical Policy Discourse Analysis</w:t>
      </w:r>
      <w:r w:rsidR="00274DDE">
        <w:rPr>
          <w:rFonts w:ascii="Times New Roman" w:hAnsi="Times New Roman" w:cs="Times New Roman"/>
          <w:sz w:val="24"/>
          <w:szCs w:val="24"/>
        </w:rPr>
        <w:t xml:space="preserve">. </w:t>
      </w:r>
      <w:r w:rsidR="006A5BA2">
        <w:rPr>
          <w:rFonts w:ascii="Times New Roman" w:hAnsi="Times New Roman" w:cs="Times New Roman"/>
          <w:sz w:val="24"/>
          <w:szCs w:val="24"/>
        </w:rPr>
        <w:t>The discussion</w:t>
      </w:r>
      <w:r w:rsidR="006136A8">
        <w:rPr>
          <w:rFonts w:ascii="Times New Roman" w:hAnsi="Times New Roman" w:cs="Times New Roman"/>
          <w:sz w:val="24"/>
          <w:szCs w:val="24"/>
        </w:rPr>
        <w:t xml:space="preserve"> on</w:t>
      </w:r>
      <w:r w:rsidR="006A5BA2">
        <w:rPr>
          <w:rFonts w:ascii="Times New Roman" w:hAnsi="Times New Roman" w:cs="Times New Roman"/>
          <w:sz w:val="24"/>
          <w:szCs w:val="24"/>
        </w:rPr>
        <w:t xml:space="preserve"> the history of EFL teacher education indicates that </w:t>
      </w:r>
      <w:r w:rsidR="00B23179">
        <w:rPr>
          <w:rFonts w:ascii="Times New Roman" w:hAnsi="Times New Roman" w:cs="Times New Roman"/>
          <w:sz w:val="24"/>
          <w:szCs w:val="24"/>
        </w:rPr>
        <w:t xml:space="preserve">the </w:t>
      </w:r>
      <w:r w:rsidR="006A5BA2">
        <w:rPr>
          <w:rFonts w:ascii="Times New Roman" w:hAnsi="Times New Roman" w:cs="Times New Roman"/>
          <w:sz w:val="24"/>
          <w:szCs w:val="24"/>
        </w:rPr>
        <w:t xml:space="preserve">IETTP </w:t>
      </w:r>
      <w:r w:rsidR="006B52B7">
        <w:rPr>
          <w:rFonts w:ascii="Times New Roman" w:hAnsi="Times New Roman" w:cs="Times New Roman"/>
          <w:sz w:val="24"/>
          <w:szCs w:val="24"/>
        </w:rPr>
        <w:t xml:space="preserve">is distinct from previous training programs in that it particularly aims to facilitate trainee teachers’ ability for TETE (Teaching-English-Through-English), and that it can </w:t>
      </w:r>
      <w:r w:rsidR="007E5D0E">
        <w:rPr>
          <w:rFonts w:ascii="Times New Roman" w:hAnsi="Times New Roman" w:cs="Times New Roman"/>
          <w:sz w:val="24"/>
          <w:szCs w:val="24"/>
        </w:rPr>
        <w:t xml:space="preserve">only be a band-aid solution as long as the existing pre-service programs are evaluated as lacking in producing competent EFL teachers. Necessitation and self-deprecation, two Korean-specific language ideologies, </w:t>
      </w:r>
      <w:r w:rsidR="00B603F4">
        <w:rPr>
          <w:rFonts w:ascii="Times New Roman" w:hAnsi="Times New Roman" w:cs="Times New Roman"/>
          <w:sz w:val="24"/>
          <w:szCs w:val="24"/>
        </w:rPr>
        <w:t xml:space="preserve">have been </w:t>
      </w:r>
      <w:r w:rsidR="007E5D0E">
        <w:rPr>
          <w:rFonts w:ascii="Times New Roman" w:hAnsi="Times New Roman" w:cs="Times New Roman"/>
          <w:sz w:val="24"/>
          <w:szCs w:val="24"/>
        </w:rPr>
        <w:t>adopted to explain Korea’s obsession with English</w:t>
      </w:r>
      <w:r w:rsidR="006B52B7">
        <w:rPr>
          <w:rFonts w:ascii="Times New Roman" w:hAnsi="Times New Roman" w:cs="Times New Roman"/>
          <w:sz w:val="24"/>
          <w:szCs w:val="24"/>
        </w:rPr>
        <w:t xml:space="preserve"> education,</w:t>
      </w:r>
      <w:r w:rsidR="007E5D0E">
        <w:rPr>
          <w:rFonts w:ascii="Times New Roman" w:hAnsi="Times New Roman" w:cs="Times New Roman"/>
          <w:sz w:val="24"/>
          <w:szCs w:val="24"/>
        </w:rPr>
        <w:t xml:space="preserve"> and Korean teachers’ </w:t>
      </w:r>
      <w:r w:rsidR="00DF66E8">
        <w:rPr>
          <w:rFonts w:ascii="Times New Roman" w:hAnsi="Times New Roman" w:cs="Times New Roman"/>
          <w:sz w:val="24"/>
          <w:szCs w:val="24"/>
        </w:rPr>
        <w:t xml:space="preserve">identities and roles as English teachers. </w:t>
      </w:r>
      <w:r w:rsidR="00886853">
        <w:rPr>
          <w:rFonts w:ascii="Times New Roman" w:hAnsi="Times New Roman" w:cs="Times New Roman"/>
          <w:sz w:val="24"/>
          <w:szCs w:val="24"/>
        </w:rPr>
        <w:t>Viewing</w:t>
      </w:r>
      <w:r w:rsidR="006B52B7">
        <w:rPr>
          <w:rFonts w:ascii="Times New Roman" w:hAnsi="Times New Roman" w:cs="Times New Roman"/>
          <w:sz w:val="24"/>
          <w:szCs w:val="24"/>
        </w:rPr>
        <w:t xml:space="preserve"> the</w:t>
      </w:r>
      <w:r w:rsidR="00886853">
        <w:rPr>
          <w:rFonts w:ascii="Times New Roman" w:hAnsi="Times New Roman" w:cs="Times New Roman"/>
          <w:sz w:val="24"/>
          <w:szCs w:val="24"/>
        </w:rPr>
        <w:t xml:space="preserve"> IETTP as a social event that represents the current status of in-service EFL teacher education, this thesis critically analyze</w:t>
      </w:r>
      <w:r w:rsidR="00B603F4">
        <w:rPr>
          <w:rFonts w:ascii="Times New Roman" w:hAnsi="Times New Roman" w:cs="Times New Roman"/>
          <w:sz w:val="24"/>
          <w:szCs w:val="24"/>
        </w:rPr>
        <w:t>s</w:t>
      </w:r>
      <w:r w:rsidR="00886853">
        <w:rPr>
          <w:rFonts w:ascii="Times New Roman" w:hAnsi="Times New Roman" w:cs="Times New Roman"/>
          <w:sz w:val="24"/>
          <w:szCs w:val="24"/>
        </w:rPr>
        <w:t xml:space="preserve"> </w:t>
      </w:r>
      <w:r w:rsidR="00813880">
        <w:rPr>
          <w:rFonts w:ascii="Times New Roman" w:hAnsi="Times New Roman" w:cs="Times New Roman"/>
          <w:sz w:val="24"/>
          <w:szCs w:val="24"/>
        </w:rPr>
        <w:t xml:space="preserve">it </w:t>
      </w:r>
      <w:r w:rsidR="00886853">
        <w:rPr>
          <w:rFonts w:ascii="Times New Roman" w:hAnsi="Times New Roman" w:cs="Times New Roman"/>
          <w:sz w:val="24"/>
          <w:szCs w:val="24"/>
        </w:rPr>
        <w:t>by contextualizing and deconstructing</w:t>
      </w:r>
      <w:r w:rsidR="00D26262">
        <w:rPr>
          <w:rFonts w:ascii="Times New Roman" w:hAnsi="Times New Roman" w:cs="Times New Roman"/>
          <w:sz w:val="24"/>
          <w:szCs w:val="24"/>
        </w:rPr>
        <w:t xml:space="preserve"> relevant news articles, academic journals, and </w:t>
      </w:r>
      <w:r w:rsidR="00886853">
        <w:rPr>
          <w:rFonts w:ascii="Times New Roman" w:hAnsi="Times New Roman" w:cs="Times New Roman"/>
          <w:sz w:val="24"/>
          <w:szCs w:val="24"/>
        </w:rPr>
        <w:t xml:space="preserve">the texts and discourses </w:t>
      </w:r>
      <w:r w:rsidR="00896BAB">
        <w:rPr>
          <w:rFonts w:ascii="Times New Roman" w:hAnsi="Times New Roman" w:cs="Times New Roman"/>
          <w:sz w:val="24"/>
          <w:szCs w:val="24"/>
        </w:rPr>
        <w:t xml:space="preserve">in the General Plan of </w:t>
      </w:r>
      <w:r w:rsidR="003A558A">
        <w:rPr>
          <w:rFonts w:ascii="Times New Roman" w:hAnsi="Times New Roman" w:cs="Times New Roman"/>
          <w:sz w:val="24"/>
          <w:szCs w:val="24"/>
        </w:rPr>
        <w:t xml:space="preserve">the </w:t>
      </w:r>
      <w:r w:rsidR="00896BAB">
        <w:rPr>
          <w:rFonts w:ascii="Times New Roman" w:hAnsi="Times New Roman" w:cs="Times New Roman"/>
          <w:sz w:val="24"/>
          <w:szCs w:val="24"/>
        </w:rPr>
        <w:t xml:space="preserve">IETTP. </w:t>
      </w:r>
      <w:r w:rsidR="00813880">
        <w:rPr>
          <w:rFonts w:ascii="Times New Roman" w:hAnsi="Times New Roman" w:cs="Times New Roman"/>
          <w:sz w:val="24"/>
          <w:szCs w:val="24"/>
        </w:rPr>
        <w:t xml:space="preserve">The analysis </w:t>
      </w:r>
      <w:r w:rsidR="00EF3825">
        <w:rPr>
          <w:rFonts w:ascii="Times New Roman" w:hAnsi="Times New Roman" w:cs="Times New Roman"/>
          <w:sz w:val="24"/>
          <w:szCs w:val="24"/>
        </w:rPr>
        <w:t>shows that the i</w:t>
      </w:r>
      <w:r w:rsidR="00DF66E8">
        <w:rPr>
          <w:rFonts w:ascii="Times New Roman" w:hAnsi="Times New Roman" w:cs="Times New Roman"/>
          <w:sz w:val="24"/>
          <w:szCs w:val="24"/>
        </w:rPr>
        <w:t xml:space="preserve">mmediately preceding </w:t>
      </w:r>
      <w:r w:rsidR="00EF3825">
        <w:rPr>
          <w:rFonts w:ascii="Times New Roman" w:hAnsi="Times New Roman" w:cs="Times New Roman"/>
          <w:sz w:val="24"/>
          <w:szCs w:val="24"/>
        </w:rPr>
        <w:t>policy, TETE, act</w:t>
      </w:r>
      <w:r w:rsidR="00B603F4">
        <w:rPr>
          <w:rFonts w:ascii="Times New Roman" w:hAnsi="Times New Roman" w:cs="Times New Roman"/>
          <w:sz w:val="24"/>
          <w:szCs w:val="24"/>
        </w:rPr>
        <w:t xml:space="preserve">ed </w:t>
      </w:r>
      <w:r w:rsidR="00EF3825">
        <w:rPr>
          <w:rFonts w:ascii="Times New Roman" w:hAnsi="Times New Roman" w:cs="Times New Roman"/>
          <w:sz w:val="24"/>
          <w:szCs w:val="24"/>
        </w:rPr>
        <w:t xml:space="preserve">as a catalyst for </w:t>
      </w:r>
      <w:r w:rsidR="007826EB">
        <w:rPr>
          <w:rFonts w:ascii="Times New Roman" w:hAnsi="Times New Roman" w:cs="Times New Roman"/>
          <w:sz w:val="24"/>
          <w:szCs w:val="24"/>
        </w:rPr>
        <w:t xml:space="preserve">the </w:t>
      </w:r>
      <w:r w:rsidR="00EF3825">
        <w:rPr>
          <w:rFonts w:ascii="Times New Roman" w:hAnsi="Times New Roman" w:cs="Times New Roman"/>
          <w:sz w:val="24"/>
          <w:szCs w:val="24"/>
        </w:rPr>
        <w:t xml:space="preserve">IETTP while neoliberal influences disguised as the </w:t>
      </w:r>
      <w:proofErr w:type="spellStart"/>
      <w:r w:rsidR="00EF3825" w:rsidRPr="00EF3825">
        <w:rPr>
          <w:rFonts w:ascii="Times New Roman" w:hAnsi="Times New Roman" w:cs="Times New Roman"/>
          <w:i/>
          <w:sz w:val="24"/>
          <w:szCs w:val="24"/>
        </w:rPr>
        <w:t>segyehwa</w:t>
      </w:r>
      <w:proofErr w:type="spellEnd"/>
      <w:r w:rsidR="00EF3825">
        <w:rPr>
          <w:rFonts w:ascii="Times New Roman" w:hAnsi="Times New Roman" w:cs="Times New Roman"/>
          <w:sz w:val="24"/>
          <w:szCs w:val="24"/>
        </w:rPr>
        <w:t xml:space="preserve"> (globalization) policy justify the </w:t>
      </w:r>
      <w:r w:rsidR="003A558A">
        <w:rPr>
          <w:rFonts w:ascii="Times New Roman" w:hAnsi="Times New Roman" w:cs="Times New Roman"/>
          <w:sz w:val="24"/>
          <w:szCs w:val="24"/>
        </w:rPr>
        <w:t>new policies</w:t>
      </w:r>
      <w:r w:rsidR="00EF3825">
        <w:rPr>
          <w:rFonts w:ascii="Times New Roman" w:hAnsi="Times New Roman" w:cs="Times New Roman"/>
          <w:sz w:val="24"/>
          <w:szCs w:val="24"/>
        </w:rPr>
        <w:t xml:space="preserve">. </w:t>
      </w:r>
      <w:r w:rsidR="00A94748">
        <w:rPr>
          <w:rFonts w:ascii="Times New Roman" w:hAnsi="Times New Roman" w:cs="Times New Roman"/>
          <w:sz w:val="24"/>
          <w:szCs w:val="24"/>
        </w:rPr>
        <w:t>By</w:t>
      </w:r>
      <w:r w:rsidR="00EE3E09">
        <w:rPr>
          <w:rFonts w:ascii="Times New Roman" w:hAnsi="Times New Roman" w:cs="Times New Roman"/>
          <w:sz w:val="24"/>
          <w:szCs w:val="24"/>
        </w:rPr>
        <w:t xml:space="preserve"> being </w:t>
      </w:r>
      <w:r w:rsidR="0045069C">
        <w:rPr>
          <w:rFonts w:ascii="Times New Roman" w:hAnsi="Times New Roman" w:cs="Times New Roman"/>
          <w:sz w:val="24"/>
          <w:szCs w:val="24"/>
        </w:rPr>
        <w:t xml:space="preserve">promoted </w:t>
      </w:r>
      <w:r w:rsidR="00EE3E09">
        <w:rPr>
          <w:rFonts w:ascii="Times New Roman" w:hAnsi="Times New Roman" w:cs="Times New Roman"/>
          <w:sz w:val="24"/>
          <w:szCs w:val="24"/>
        </w:rPr>
        <w:t xml:space="preserve">through the media and favorably evaluated by the academy, </w:t>
      </w:r>
      <w:r w:rsidR="00813880">
        <w:rPr>
          <w:rFonts w:ascii="Times New Roman" w:hAnsi="Times New Roman" w:cs="Times New Roman"/>
          <w:sz w:val="24"/>
          <w:szCs w:val="24"/>
        </w:rPr>
        <w:t>IETTP be</w:t>
      </w:r>
      <w:r w:rsidR="00B603F4">
        <w:rPr>
          <w:rFonts w:ascii="Times New Roman" w:hAnsi="Times New Roman" w:cs="Times New Roman"/>
          <w:sz w:val="24"/>
          <w:szCs w:val="24"/>
        </w:rPr>
        <w:t>came</w:t>
      </w:r>
      <w:r w:rsidR="00813880">
        <w:rPr>
          <w:rFonts w:ascii="Times New Roman" w:hAnsi="Times New Roman" w:cs="Times New Roman"/>
          <w:sz w:val="24"/>
          <w:szCs w:val="24"/>
        </w:rPr>
        <w:t xml:space="preserve"> </w:t>
      </w:r>
      <w:r w:rsidR="00EE3E09">
        <w:rPr>
          <w:rFonts w:ascii="Times New Roman" w:hAnsi="Times New Roman" w:cs="Times New Roman"/>
          <w:sz w:val="24"/>
          <w:szCs w:val="24"/>
        </w:rPr>
        <w:t xml:space="preserve">naturalized in society. </w:t>
      </w:r>
      <w:r w:rsidR="00B603F4">
        <w:rPr>
          <w:rFonts w:ascii="Times New Roman" w:hAnsi="Times New Roman" w:cs="Times New Roman"/>
          <w:sz w:val="24"/>
          <w:szCs w:val="24"/>
        </w:rPr>
        <w:t xml:space="preserve">Through </w:t>
      </w:r>
      <w:r w:rsidR="00A94748">
        <w:rPr>
          <w:rFonts w:ascii="Times New Roman" w:hAnsi="Times New Roman" w:cs="Times New Roman"/>
          <w:sz w:val="24"/>
          <w:szCs w:val="24"/>
        </w:rPr>
        <w:t xml:space="preserve">this process, Korean teachers of English </w:t>
      </w:r>
      <w:r w:rsidR="00B603F4">
        <w:rPr>
          <w:rFonts w:ascii="Times New Roman" w:hAnsi="Times New Roman" w:cs="Times New Roman"/>
          <w:sz w:val="24"/>
          <w:szCs w:val="24"/>
        </w:rPr>
        <w:t xml:space="preserve">have been </w:t>
      </w:r>
      <w:r w:rsidR="00A94748">
        <w:rPr>
          <w:rFonts w:ascii="Times New Roman" w:hAnsi="Times New Roman" w:cs="Times New Roman"/>
          <w:sz w:val="24"/>
          <w:szCs w:val="24"/>
        </w:rPr>
        <w:t xml:space="preserve">described as </w:t>
      </w:r>
      <w:r w:rsidR="00EE3E09">
        <w:rPr>
          <w:rFonts w:ascii="Times New Roman" w:hAnsi="Times New Roman" w:cs="Times New Roman"/>
          <w:sz w:val="24"/>
          <w:szCs w:val="24"/>
        </w:rPr>
        <w:t>passive and incapable beings who need constant impro</w:t>
      </w:r>
      <w:r w:rsidR="007826EB">
        <w:rPr>
          <w:rFonts w:ascii="Times New Roman" w:hAnsi="Times New Roman" w:cs="Times New Roman"/>
          <w:sz w:val="24"/>
          <w:szCs w:val="24"/>
        </w:rPr>
        <w:t>vement</w:t>
      </w:r>
      <w:r w:rsidR="0066685B">
        <w:rPr>
          <w:rFonts w:ascii="Times New Roman" w:hAnsi="Times New Roman" w:cs="Times New Roman"/>
          <w:sz w:val="24"/>
          <w:szCs w:val="24"/>
        </w:rPr>
        <w:t xml:space="preserve"> for better public English education</w:t>
      </w:r>
      <w:r w:rsidR="007826EB">
        <w:rPr>
          <w:rFonts w:ascii="Times New Roman" w:hAnsi="Times New Roman" w:cs="Times New Roman"/>
          <w:sz w:val="24"/>
          <w:szCs w:val="24"/>
        </w:rPr>
        <w:t>.</w:t>
      </w:r>
      <w:r w:rsidR="00DA281C">
        <w:rPr>
          <w:rFonts w:ascii="Times New Roman" w:hAnsi="Times New Roman" w:cs="Times New Roman"/>
          <w:sz w:val="24"/>
          <w:szCs w:val="24"/>
        </w:rPr>
        <w:t xml:space="preserve"> Under strong neoliberal influences, </w:t>
      </w:r>
      <w:r w:rsidR="0045069C">
        <w:rPr>
          <w:rFonts w:ascii="Times New Roman" w:hAnsi="Times New Roman" w:cs="Times New Roman"/>
          <w:sz w:val="24"/>
          <w:szCs w:val="24"/>
        </w:rPr>
        <w:t>Korean teachers of English were downgraded to unsuccessful self-entrepreneurs o</w:t>
      </w:r>
      <w:r w:rsidR="00D26262">
        <w:rPr>
          <w:rFonts w:ascii="Times New Roman" w:hAnsi="Times New Roman" w:cs="Times New Roman"/>
          <w:sz w:val="24"/>
          <w:szCs w:val="24"/>
        </w:rPr>
        <w:t>r</w:t>
      </w:r>
      <w:r w:rsidR="0045069C">
        <w:rPr>
          <w:rFonts w:ascii="Times New Roman" w:hAnsi="Times New Roman" w:cs="Times New Roman"/>
          <w:sz w:val="24"/>
          <w:szCs w:val="24"/>
        </w:rPr>
        <w:t xml:space="preserve"> unskilled technicians. </w:t>
      </w:r>
      <w:r w:rsidR="003643E5">
        <w:rPr>
          <w:rFonts w:ascii="Times New Roman" w:hAnsi="Times New Roman" w:cs="Times New Roman"/>
          <w:sz w:val="24"/>
          <w:szCs w:val="24"/>
        </w:rPr>
        <w:t>This thesis</w:t>
      </w:r>
      <w:r w:rsidR="00020F35">
        <w:rPr>
          <w:rFonts w:ascii="Times New Roman" w:hAnsi="Times New Roman" w:cs="Times New Roman"/>
          <w:sz w:val="24"/>
          <w:szCs w:val="24"/>
        </w:rPr>
        <w:t xml:space="preserve"> argues that more attention needs to be paid </w:t>
      </w:r>
      <w:r w:rsidR="00B603F4">
        <w:rPr>
          <w:rFonts w:ascii="Times New Roman" w:hAnsi="Times New Roman" w:cs="Times New Roman"/>
          <w:sz w:val="24"/>
          <w:szCs w:val="24"/>
        </w:rPr>
        <w:t xml:space="preserve">to </w:t>
      </w:r>
      <w:r w:rsidR="00447FCE">
        <w:rPr>
          <w:rFonts w:ascii="Times New Roman" w:hAnsi="Times New Roman" w:cs="Times New Roman"/>
          <w:sz w:val="24"/>
          <w:szCs w:val="24"/>
        </w:rPr>
        <w:t xml:space="preserve">the </w:t>
      </w:r>
      <w:r w:rsidR="00DA281C">
        <w:rPr>
          <w:rFonts w:ascii="Times New Roman" w:hAnsi="Times New Roman" w:cs="Times New Roman"/>
          <w:sz w:val="24"/>
          <w:szCs w:val="24"/>
        </w:rPr>
        <w:t>hidden power dynamics</w:t>
      </w:r>
      <w:r w:rsidR="00E07FE3">
        <w:rPr>
          <w:rFonts w:ascii="Times New Roman" w:hAnsi="Times New Roman" w:cs="Times New Roman"/>
          <w:sz w:val="24"/>
          <w:szCs w:val="24"/>
        </w:rPr>
        <w:t xml:space="preserve"> </w:t>
      </w:r>
      <w:r w:rsidR="00020F35">
        <w:rPr>
          <w:rFonts w:ascii="Times New Roman" w:hAnsi="Times New Roman" w:cs="Times New Roman"/>
          <w:sz w:val="24"/>
          <w:szCs w:val="24"/>
        </w:rPr>
        <w:t xml:space="preserve">existing and affecting policy making and implementation so that </w:t>
      </w:r>
      <w:r w:rsidR="00447FCE">
        <w:rPr>
          <w:rFonts w:ascii="Times New Roman" w:hAnsi="Times New Roman" w:cs="Times New Roman"/>
          <w:sz w:val="24"/>
          <w:szCs w:val="24"/>
        </w:rPr>
        <w:t>we</w:t>
      </w:r>
      <w:r w:rsidR="00343886">
        <w:rPr>
          <w:rFonts w:ascii="Times New Roman" w:hAnsi="Times New Roman" w:cs="Times New Roman"/>
          <w:sz w:val="24"/>
          <w:szCs w:val="24"/>
        </w:rPr>
        <w:t xml:space="preserve"> can </w:t>
      </w:r>
      <w:r w:rsidR="00447FCE">
        <w:rPr>
          <w:rFonts w:ascii="Times New Roman" w:hAnsi="Times New Roman" w:cs="Times New Roman"/>
          <w:sz w:val="24"/>
          <w:szCs w:val="24"/>
        </w:rPr>
        <w:t>face the</w:t>
      </w:r>
      <w:r w:rsidR="004E28FC">
        <w:rPr>
          <w:rFonts w:ascii="Times New Roman" w:hAnsi="Times New Roman" w:cs="Times New Roman"/>
          <w:sz w:val="24"/>
          <w:szCs w:val="24"/>
        </w:rPr>
        <w:t xml:space="preserve"> emerging</w:t>
      </w:r>
      <w:r w:rsidR="00447FCE">
        <w:rPr>
          <w:rFonts w:ascii="Times New Roman" w:hAnsi="Times New Roman" w:cs="Times New Roman"/>
          <w:sz w:val="24"/>
          <w:szCs w:val="24"/>
        </w:rPr>
        <w:t xml:space="preserve"> issues squarely.  </w:t>
      </w:r>
    </w:p>
    <w:bookmarkEnd w:id="1"/>
    <w:p w14:paraId="7AB4106D" w14:textId="3267D4D0" w:rsidR="00FB604A" w:rsidRDefault="00FB604A" w:rsidP="00565196">
      <w:pPr>
        <w:spacing w:line="480" w:lineRule="auto"/>
        <w:jc w:val="left"/>
        <w:rPr>
          <w:rFonts w:ascii="Times New Roman" w:hAnsi="Times New Roman" w:cs="Times New Roman"/>
          <w:b/>
          <w:sz w:val="24"/>
          <w:szCs w:val="24"/>
        </w:rPr>
      </w:pPr>
    </w:p>
    <w:p w14:paraId="069F1B6D" w14:textId="29066511" w:rsidR="00FB604A" w:rsidRDefault="00FB604A" w:rsidP="00565196">
      <w:pPr>
        <w:spacing w:line="480" w:lineRule="auto"/>
        <w:jc w:val="left"/>
        <w:rPr>
          <w:rFonts w:ascii="Times New Roman" w:hAnsi="Times New Roman" w:cs="Times New Roman"/>
          <w:b/>
          <w:sz w:val="24"/>
          <w:szCs w:val="24"/>
        </w:rPr>
      </w:pPr>
    </w:p>
    <w:p w14:paraId="756007A7" w14:textId="77777777" w:rsidR="00394942" w:rsidRDefault="00394942" w:rsidP="00565196">
      <w:pPr>
        <w:spacing w:line="480" w:lineRule="auto"/>
        <w:jc w:val="left"/>
        <w:rPr>
          <w:rFonts w:ascii="Times New Roman" w:hAnsi="Times New Roman" w:cs="Times New Roman"/>
          <w:b/>
          <w:sz w:val="24"/>
          <w:szCs w:val="24"/>
        </w:rPr>
      </w:pPr>
    </w:p>
    <w:p w14:paraId="1570A42F" w14:textId="4EA3596E" w:rsidR="00FB604A" w:rsidRDefault="00FB604A" w:rsidP="00565196">
      <w:pPr>
        <w:spacing w:line="480" w:lineRule="auto"/>
        <w:jc w:val="left"/>
        <w:rPr>
          <w:rFonts w:ascii="Times New Roman" w:hAnsi="Times New Roman" w:cs="Times New Roman"/>
          <w:b/>
          <w:sz w:val="24"/>
          <w:szCs w:val="24"/>
        </w:rPr>
      </w:pPr>
    </w:p>
    <w:p w14:paraId="6BAAAB52" w14:textId="77777777" w:rsidR="00DA281C" w:rsidRDefault="00DA281C" w:rsidP="00565196">
      <w:pPr>
        <w:spacing w:line="480" w:lineRule="auto"/>
        <w:jc w:val="left"/>
        <w:rPr>
          <w:rFonts w:ascii="Times New Roman" w:hAnsi="Times New Roman" w:cs="Times New Roman"/>
          <w:b/>
          <w:sz w:val="24"/>
          <w:szCs w:val="24"/>
        </w:rPr>
      </w:pPr>
    </w:p>
    <w:p w14:paraId="43CB5B41" w14:textId="77777777" w:rsidR="005904F8" w:rsidRPr="005904F8" w:rsidRDefault="005904F8" w:rsidP="005904F8">
      <w:pPr>
        <w:widowControl w:val="0"/>
        <w:wordWrap w:val="0"/>
        <w:autoSpaceDE w:val="0"/>
        <w:autoSpaceDN w:val="0"/>
        <w:spacing w:line="480" w:lineRule="auto"/>
        <w:jc w:val="center"/>
        <w:rPr>
          <w:rFonts w:ascii="Times New Roman" w:hAnsi="Times New Roman" w:cs="Times New Roman"/>
          <w:b/>
          <w:sz w:val="24"/>
          <w:szCs w:val="24"/>
        </w:rPr>
      </w:pPr>
      <w:r w:rsidRPr="005904F8">
        <w:rPr>
          <w:rFonts w:ascii="Times New Roman" w:hAnsi="Times New Roman" w:cs="Times New Roman"/>
          <w:b/>
          <w:sz w:val="24"/>
          <w:szCs w:val="24"/>
        </w:rPr>
        <w:lastRenderedPageBreak/>
        <w:t>Chapter 1</w:t>
      </w:r>
    </w:p>
    <w:p w14:paraId="6B789511" w14:textId="594B3A45" w:rsidR="005904F8" w:rsidRPr="005A76CE" w:rsidRDefault="005904F8" w:rsidP="005904F8">
      <w:pPr>
        <w:widowControl w:val="0"/>
        <w:wordWrap w:val="0"/>
        <w:autoSpaceDE w:val="0"/>
        <w:autoSpaceDN w:val="0"/>
        <w:spacing w:line="480" w:lineRule="auto"/>
        <w:jc w:val="center"/>
        <w:rPr>
          <w:rFonts w:ascii="Times New Roman" w:hAnsi="Times New Roman" w:cs="Times New Roman"/>
          <w:b/>
          <w:sz w:val="24"/>
          <w:szCs w:val="24"/>
        </w:rPr>
      </w:pPr>
      <w:r w:rsidRPr="005A76CE">
        <w:rPr>
          <w:rFonts w:ascii="Times New Roman" w:hAnsi="Times New Roman" w:cs="Times New Roman"/>
          <w:b/>
          <w:sz w:val="24"/>
          <w:szCs w:val="24"/>
        </w:rPr>
        <w:t>Introduction</w:t>
      </w:r>
    </w:p>
    <w:p w14:paraId="360761DA" w14:textId="77777777" w:rsidR="00BE20A1" w:rsidRPr="005A76CE" w:rsidRDefault="00BE20A1" w:rsidP="005904F8">
      <w:pPr>
        <w:widowControl w:val="0"/>
        <w:wordWrap w:val="0"/>
        <w:autoSpaceDE w:val="0"/>
        <w:autoSpaceDN w:val="0"/>
        <w:spacing w:line="480" w:lineRule="auto"/>
        <w:jc w:val="center"/>
        <w:rPr>
          <w:rFonts w:ascii="Times New Roman" w:hAnsi="Times New Roman" w:cs="Times New Roman"/>
          <w:b/>
          <w:sz w:val="24"/>
          <w:szCs w:val="24"/>
        </w:rPr>
      </w:pPr>
    </w:p>
    <w:p w14:paraId="0BFB9FD2" w14:textId="3F002BDE"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Having over 130 years of history since its official start at </w:t>
      </w:r>
      <w:r w:rsidRPr="005A76CE">
        <w:rPr>
          <w:rFonts w:ascii="Times New Roman" w:hAnsi="Times New Roman" w:cs="Times New Roman"/>
          <w:i/>
          <w:sz w:val="22"/>
          <w:shd w:val="clear" w:color="auto" w:fill="F9F9F9"/>
        </w:rPr>
        <w:t>dong-</w:t>
      </w:r>
      <w:proofErr w:type="spellStart"/>
      <w:r w:rsidRPr="005A76CE">
        <w:rPr>
          <w:rFonts w:ascii="Times New Roman" w:hAnsi="Times New Roman" w:cs="Times New Roman"/>
          <w:i/>
          <w:sz w:val="22"/>
          <w:shd w:val="clear" w:color="auto" w:fill="F9F9F9"/>
        </w:rPr>
        <w:t>mun</w:t>
      </w:r>
      <w:proofErr w:type="spellEnd"/>
      <w:r w:rsidRPr="005A76CE">
        <w:rPr>
          <w:rFonts w:ascii="Times New Roman" w:hAnsi="Times New Roman" w:cs="Times New Roman"/>
          <w:i/>
          <w:sz w:val="22"/>
          <w:shd w:val="clear" w:color="auto" w:fill="F9F9F9"/>
        </w:rPr>
        <w:t xml:space="preserve">-hag </w:t>
      </w:r>
      <w:r w:rsidRPr="005A76CE">
        <w:rPr>
          <w:rFonts w:ascii="Times New Roman" w:hAnsi="Times New Roman" w:cs="Times New Roman"/>
          <w:sz w:val="22"/>
          <w:shd w:val="clear" w:color="auto" w:fill="F9F9F9"/>
        </w:rPr>
        <w:t>(the first English school in South Korea) in 1883</w:t>
      </w:r>
      <w:r w:rsidRPr="005A76CE">
        <w:rPr>
          <w:rFonts w:ascii="Times New Roman" w:hAnsi="Times New Roman" w:cs="Times New Roman"/>
          <w:sz w:val="22"/>
        </w:rPr>
        <w:t xml:space="preserve">, English language teaching (henceforth ELT) in the country has gone through a number of changes in terms of the purpose, contents, and teaching methods. After the nation’s liberation from the Japanese colonial rule in 1945, changes have taken a more systemic form in accordance with the National Curriculum. Since the first implementation of the National Curriculum in 1954, there had been seven revisions by the year 1997, which was followed by three additional revisions in the years 2007, 2009 and 2015, respectively (National Curriculum Information Center [NCIC], 2018). Each revision reflects differently specified educational needs based on its unique social and political circumstances. In recent decades specifically, some significant changes in public English education have been made according to political decisions by the government. Under the slogan of </w:t>
      </w:r>
      <w:r w:rsidRPr="005A76CE">
        <w:rPr>
          <w:rFonts w:ascii="Times New Roman" w:hAnsi="Times New Roman" w:cs="Times New Roman"/>
          <w:i/>
          <w:sz w:val="22"/>
          <w:shd w:val="clear" w:color="auto" w:fill="F9F9F9"/>
        </w:rPr>
        <w:t>se-</w:t>
      </w:r>
      <w:proofErr w:type="spellStart"/>
      <w:r w:rsidRPr="005A76CE">
        <w:rPr>
          <w:rFonts w:ascii="Times New Roman" w:hAnsi="Times New Roman" w:cs="Times New Roman"/>
          <w:i/>
          <w:sz w:val="22"/>
          <w:shd w:val="clear" w:color="auto" w:fill="F9F9F9"/>
        </w:rPr>
        <w:t>gye</w:t>
      </w:r>
      <w:proofErr w:type="spellEnd"/>
      <w:r w:rsidRPr="005A76CE">
        <w:rPr>
          <w:rFonts w:ascii="Times New Roman" w:hAnsi="Times New Roman" w:cs="Times New Roman"/>
          <w:i/>
          <w:sz w:val="22"/>
          <w:shd w:val="clear" w:color="auto" w:fill="F9F9F9"/>
        </w:rPr>
        <w:t>-</w:t>
      </w:r>
      <w:proofErr w:type="spellStart"/>
      <w:r w:rsidRPr="005A76CE">
        <w:rPr>
          <w:rFonts w:ascii="Times New Roman" w:hAnsi="Times New Roman" w:cs="Times New Roman"/>
          <w:i/>
          <w:sz w:val="22"/>
          <w:shd w:val="clear" w:color="auto" w:fill="F9F9F9"/>
        </w:rPr>
        <w:t>hwa</w:t>
      </w:r>
      <w:proofErr w:type="spellEnd"/>
      <w:r w:rsidRPr="005A76CE">
        <w:rPr>
          <w:rFonts w:ascii="Times New Roman" w:hAnsi="Times New Roman" w:cs="Times New Roman"/>
          <w:i/>
          <w:sz w:val="22"/>
        </w:rPr>
        <w:t xml:space="preserve"> </w:t>
      </w:r>
      <w:r w:rsidRPr="005A76CE">
        <w:rPr>
          <w:rFonts w:ascii="Times New Roman" w:hAnsi="Times New Roman" w:cs="Times New Roman"/>
          <w:sz w:val="22"/>
        </w:rPr>
        <w:t xml:space="preserve">(globalization) or </w:t>
      </w:r>
      <w:proofErr w:type="spellStart"/>
      <w:r w:rsidRPr="005A76CE">
        <w:rPr>
          <w:rFonts w:ascii="Times New Roman" w:hAnsi="Times New Roman" w:cs="Times New Roman"/>
          <w:i/>
          <w:sz w:val="22"/>
          <w:shd w:val="clear" w:color="auto" w:fill="F9F9F9"/>
        </w:rPr>
        <w:t>gug</w:t>
      </w:r>
      <w:proofErr w:type="spellEnd"/>
      <w:r w:rsidRPr="005A76CE">
        <w:rPr>
          <w:rFonts w:ascii="Times New Roman" w:hAnsi="Times New Roman" w:cs="Times New Roman"/>
          <w:i/>
          <w:sz w:val="22"/>
          <w:shd w:val="clear" w:color="auto" w:fill="F9F9F9"/>
        </w:rPr>
        <w:t>-je-</w:t>
      </w:r>
      <w:proofErr w:type="spellStart"/>
      <w:r w:rsidRPr="005A76CE">
        <w:rPr>
          <w:rFonts w:ascii="Times New Roman" w:hAnsi="Times New Roman" w:cs="Times New Roman"/>
          <w:i/>
          <w:sz w:val="22"/>
          <w:shd w:val="clear" w:color="auto" w:fill="F9F9F9"/>
        </w:rPr>
        <w:t>hwa</w:t>
      </w:r>
      <w:proofErr w:type="spellEnd"/>
      <w:r w:rsidRPr="005A76CE">
        <w:rPr>
          <w:rFonts w:ascii="Times New Roman" w:hAnsi="Times New Roman" w:cs="Times New Roman"/>
          <w:sz w:val="22"/>
        </w:rPr>
        <w:t xml:space="preserve"> (</w:t>
      </w:r>
      <w:r w:rsidR="006D40EE" w:rsidRPr="005A76CE">
        <w:rPr>
          <w:rFonts w:ascii="Times New Roman" w:hAnsi="Times New Roman" w:cs="Times New Roman"/>
          <w:sz w:val="22"/>
        </w:rPr>
        <w:t>internationalization</w:t>
      </w:r>
      <w:r w:rsidRPr="005A76CE">
        <w:rPr>
          <w:rFonts w:ascii="Times New Roman" w:hAnsi="Times New Roman" w:cs="Times New Roman"/>
          <w:sz w:val="22"/>
        </w:rPr>
        <w:t>), the government decided to offer English as a compulsory subject in elementary school in 1995 arguing for early-childhood English education (Kwon &amp; Kim, 2010). With the strong government level push, compulsory English education from the 3</w:t>
      </w:r>
      <w:r w:rsidRPr="005A76CE">
        <w:rPr>
          <w:rFonts w:ascii="Times New Roman" w:hAnsi="Times New Roman" w:cs="Times New Roman"/>
          <w:sz w:val="22"/>
          <w:vertAlign w:val="superscript"/>
        </w:rPr>
        <w:t>rd</w:t>
      </w:r>
      <w:r w:rsidRPr="005A76CE">
        <w:rPr>
          <w:rFonts w:ascii="Times New Roman" w:hAnsi="Times New Roman" w:cs="Times New Roman"/>
          <w:sz w:val="22"/>
        </w:rPr>
        <w:t xml:space="preserve"> grade in elementary school began two years later in 1997. Around that time period, other prominent changes, such as the introduction of Communicative Language Teaching (henceforth CLT) and the initiation of English Program in Korea (referred to hereafter as EPIK, a government-initiated program which hires native English speakers as assistant teachers of English in public schools), occurred in 1992 and 1995, respectively. While the transition to a communication-oriented syllabus (the application of CLT) from a grammar-oriented one has been considered as the most notable and considerable change for the English subject in the 6</w:t>
      </w:r>
      <w:r w:rsidRPr="005A76CE">
        <w:rPr>
          <w:rFonts w:ascii="Times New Roman" w:hAnsi="Times New Roman" w:cs="Times New Roman"/>
          <w:sz w:val="22"/>
          <w:vertAlign w:val="superscript"/>
        </w:rPr>
        <w:t>th</w:t>
      </w:r>
      <w:r w:rsidRPr="005A76CE">
        <w:rPr>
          <w:rFonts w:ascii="Times New Roman" w:hAnsi="Times New Roman" w:cs="Times New Roman"/>
          <w:sz w:val="22"/>
        </w:rPr>
        <w:t xml:space="preserve"> National Curriculum (Kwon </w:t>
      </w:r>
      <w:r w:rsidR="000C6AF2" w:rsidRPr="005A76CE">
        <w:rPr>
          <w:rFonts w:ascii="Times New Roman" w:hAnsi="Times New Roman" w:cs="Times New Roman"/>
          <w:sz w:val="22"/>
        </w:rPr>
        <w:t>&amp;</w:t>
      </w:r>
      <w:r w:rsidRPr="005A76CE">
        <w:rPr>
          <w:rFonts w:ascii="Times New Roman" w:hAnsi="Times New Roman" w:cs="Times New Roman"/>
          <w:sz w:val="22"/>
        </w:rPr>
        <w:t xml:space="preserve"> Kim, 2010), EPIK has brought about a strong presence of native English-speaking teachers in the public English education sector. These English language policies initiated and enacted by the government seemed quite drastic compared to the previous periods before globalization, and they became obvious signs for people to recognize the importance </w:t>
      </w:r>
      <w:r w:rsidRPr="005A76CE">
        <w:rPr>
          <w:rFonts w:ascii="Times New Roman" w:hAnsi="Times New Roman" w:cs="Times New Roman"/>
          <w:sz w:val="22"/>
        </w:rPr>
        <w:lastRenderedPageBreak/>
        <w:t xml:space="preserve">that the government imposed on English. Along with this government’s strong drive for globalizing the nation in the education sector, the nation’s neoliberal restructuring that followed the Asian financial crisis in 1997/98 became a powerful trigger for </w:t>
      </w:r>
      <w:proofErr w:type="spellStart"/>
      <w:r w:rsidRPr="005A76CE">
        <w:rPr>
          <w:rFonts w:ascii="Times New Roman" w:hAnsi="Times New Roman" w:cs="Times New Roman"/>
          <w:i/>
          <w:sz w:val="22"/>
          <w:shd w:val="clear" w:color="auto" w:fill="F9F9F9"/>
        </w:rPr>
        <w:t>yeong-eo-yeol-pung</w:t>
      </w:r>
      <w:proofErr w:type="spellEnd"/>
      <w:r w:rsidRPr="005A76CE">
        <w:rPr>
          <w:rFonts w:ascii="Times New Roman" w:hAnsi="Times New Roman" w:cs="Times New Roman"/>
          <w:sz w:val="22"/>
        </w:rPr>
        <w:t xml:space="preserve"> (‘English fever’ or ‘English frenzy’) in Korean society, which is a well-known syndrome describing the relentless pursuit of English learning in Korean society (Cho, 2010; Park</w:t>
      </w:r>
      <w:r w:rsidR="00D02249" w:rsidRPr="005A76CE">
        <w:rPr>
          <w:rFonts w:ascii="Times New Roman" w:hAnsi="Times New Roman" w:cs="Times New Roman"/>
          <w:sz w:val="22"/>
        </w:rPr>
        <w:t xml:space="preserve"> J.</w:t>
      </w:r>
      <w:r w:rsidRPr="005A76CE">
        <w:rPr>
          <w:rFonts w:ascii="Times New Roman" w:hAnsi="Times New Roman" w:cs="Times New Roman"/>
          <w:sz w:val="22"/>
        </w:rPr>
        <w:t xml:space="preserve">, 2009; </w:t>
      </w:r>
      <w:proofErr w:type="spellStart"/>
      <w:r w:rsidRPr="005A76CE">
        <w:rPr>
          <w:rFonts w:ascii="Times New Roman" w:hAnsi="Times New Roman" w:cs="Times New Roman"/>
          <w:sz w:val="22"/>
        </w:rPr>
        <w:t>Piller</w:t>
      </w:r>
      <w:proofErr w:type="spellEnd"/>
      <w:r w:rsidRPr="005A76CE">
        <w:rPr>
          <w:rFonts w:ascii="Times New Roman" w:hAnsi="Times New Roman" w:cs="Times New Roman"/>
          <w:sz w:val="22"/>
        </w:rPr>
        <w:t xml:space="preserve"> </w:t>
      </w:r>
      <w:r w:rsidR="00F71A7A" w:rsidRPr="005A76CE">
        <w:rPr>
          <w:rFonts w:ascii="Times New Roman" w:hAnsi="Times New Roman" w:cs="Times New Roman"/>
          <w:sz w:val="22"/>
        </w:rPr>
        <w:t>&amp;</w:t>
      </w:r>
      <w:r w:rsidRPr="005A76CE">
        <w:rPr>
          <w:rFonts w:ascii="Times New Roman" w:hAnsi="Times New Roman" w:cs="Times New Roman"/>
          <w:sz w:val="22"/>
        </w:rPr>
        <w:t xml:space="preserve"> Cho, 2013). In Korea, English is not one of the foreign languages anymore. English proficiency has become </w:t>
      </w:r>
      <w:r w:rsidR="0082512A" w:rsidRPr="005A76CE">
        <w:rPr>
          <w:rFonts w:ascii="Times New Roman" w:hAnsi="Times New Roman" w:cs="Times New Roman"/>
          <w:sz w:val="22"/>
        </w:rPr>
        <w:t>“</w:t>
      </w:r>
      <w:r w:rsidRPr="005A76CE">
        <w:rPr>
          <w:rFonts w:ascii="Times New Roman" w:hAnsi="Times New Roman" w:cs="Times New Roman"/>
          <w:sz w:val="22"/>
        </w:rPr>
        <w:t>a crucial asset in order to obtain admission to elite schools and highly-desired jobs</w:t>
      </w:r>
      <w:r w:rsidR="00145127" w:rsidRPr="005A76CE">
        <w:rPr>
          <w:rFonts w:ascii="Times New Roman" w:hAnsi="Times New Roman" w:cs="Times New Roman"/>
          <w:sz w:val="22"/>
        </w:rPr>
        <w:t>”</w:t>
      </w:r>
      <w:r w:rsidRPr="005A76CE">
        <w:rPr>
          <w:rFonts w:ascii="Times New Roman" w:hAnsi="Times New Roman" w:cs="Times New Roman"/>
          <w:sz w:val="22"/>
        </w:rPr>
        <w:t xml:space="preserve"> (Lee, 2010</w:t>
      </w:r>
      <w:r w:rsidR="00145127" w:rsidRPr="005A76CE">
        <w:rPr>
          <w:rFonts w:ascii="Times New Roman" w:hAnsi="Times New Roman" w:cs="Times New Roman"/>
          <w:sz w:val="22"/>
        </w:rPr>
        <w:t>, p. 247</w:t>
      </w:r>
      <w:r w:rsidRPr="005A76CE">
        <w:rPr>
          <w:rFonts w:ascii="Times New Roman" w:hAnsi="Times New Roman" w:cs="Times New Roman"/>
          <w:sz w:val="22"/>
        </w:rPr>
        <w:t xml:space="preserve">) regardless of its seldom use in people’s everyday lives. Not to mention the surge of the private English education market, this elevated </w:t>
      </w:r>
      <w:r w:rsidR="00F71A7A" w:rsidRPr="005A76CE">
        <w:rPr>
          <w:rFonts w:ascii="Times New Roman" w:hAnsi="Times New Roman" w:cs="Times New Roman"/>
          <w:sz w:val="22"/>
        </w:rPr>
        <w:t xml:space="preserve">status </w:t>
      </w:r>
      <w:r w:rsidRPr="005A76CE">
        <w:rPr>
          <w:rFonts w:ascii="Times New Roman" w:hAnsi="Times New Roman" w:cs="Times New Roman"/>
          <w:sz w:val="22"/>
        </w:rPr>
        <w:t xml:space="preserve">of English has also brought about other follow-up policies in the following years. Those policies are Teaching-English-Through-English (henceforth TETE, Teaching-English-in-English is often used interchangeably in an acronym, TEE) in 2001, IETTP (Intensive English Teacher’s Training Program) in 2003, TETE Certification System in 2009, and English Conversation Instructors in 2011. While all these follow-up policies aimed to improve the quality of public English education focusing on the aspect of English communication skills, they are all related to the teachers of English, more specifically Korean teachers of English in public schools. Since the introduction of CLT in early 1990s’, discussions in relation to English education have focused on how to teach English in communicative ways as a matter of course, and the following government policies are largely related to the Korean teachers of English. TETE is recommended as a desirable way to teach English while IETTP provides 6 month-long camp training with an only-English principle. In addition, TETE Certification System certifies TETE-capable teachers while the English Conversation Instructors policy supplies the growing demand for English-speaking teachers in public schools as the class hours of English increased from 2011. </w:t>
      </w:r>
    </w:p>
    <w:p w14:paraId="4F2EEB78" w14:textId="31B3C47E" w:rsidR="005904F8" w:rsidRPr="005A76CE" w:rsidRDefault="005904F8" w:rsidP="00106033">
      <w:pPr>
        <w:tabs>
          <w:tab w:val="left" w:pos="1966"/>
        </w:tabs>
        <w:suppressAutoHyphens/>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Among the government polices listed above, this thesis argues </w:t>
      </w:r>
      <w:r w:rsidRPr="005A76CE">
        <w:rPr>
          <w:rFonts w:ascii="Times New Roman" w:hAnsi="Times New Roman" w:cs="Times New Roman" w:hint="eastAsia"/>
          <w:sz w:val="22"/>
        </w:rPr>
        <w:t>t</w:t>
      </w:r>
      <w:r w:rsidRPr="005A76CE">
        <w:rPr>
          <w:rFonts w:ascii="Times New Roman" w:hAnsi="Times New Roman" w:cs="Times New Roman"/>
          <w:sz w:val="22"/>
        </w:rPr>
        <w:t>hat the specific policies initiated by the government show how the government conceptualizes issues of public English education and how it positions in-service Korean teachers of English. This thesis aims to focus on IETTP particularly as it is the most recent addition to in-service English teacher training in South Korea, which mainly focuses on improving trainee teachers’ speaking and listening abilities in English.</w:t>
      </w:r>
      <w:r w:rsidR="00936FF2" w:rsidRPr="005A76CE">
        <w:rPr>
          <w:rFonts w:ascii="Times New Roman" w:hAnsi="Times New Roman" w:cs="Times New Roman"/>
          <w:sz w:val="22"/>
        </w:rPr>
        <w:t xml:space="preserve"> The reason for choosing </w:t>
      </w:r>
      <w:r w:rsidRPr="005A76CE">
        <w:rPr>
          <w:rFonts w:ascii="Times New Roman" w:hAnsi="Times New Roman" w:cs="Times New Roman"/>
          <w:sz w:val="22"/>
        </w:rPr>
        <w:t>IETTP</w:t>
      </w:r>
      <w:r w:rsidR="00936FF2" w:rsidRPr="005A76CE">
        <w:rPr>
          <w:rFonts w:ascii="Times New Roman" w:hAnsi="Times New Roman" w:cs="Times New Roman"/>
          <w:sz w:val="22"/>
        </w:rPr>
        <w:t xml:space="preserve"> as the subject of this research is that this policy</w:t>
      </w:r>
      <w:r w:rsidRPr="005A76CE">
        <w:rPr>
          <w:rFonts w:ascii="Times New Roman" w:hAnsi="Times New Roman" w:cs="Times New Roman"/>
          <w:sz w:val="22"/>
        </w:rPr>
        <w:t xml:space="preserve"> is distinct from previous teacher training programs in that its prime objective is to </w:t>
      </w:r>
      <w:r w:rsidRPr="005A76CE">
        <w:rPr>
          <w:rFonts w:ascii="Times New Roman" w:hAnsi="Times New Roman" w:cs="Times New Roman"/>
          <w:sz w:val="22"/>
        </w:rPr>
        <w:lastRenderedPageBreak/>
        <w:t xml:space="preserve">facilitate teachers’ abilities for teaching English through English (TETE or TEE). This unique aspect of IETTP makes it a good example for better understanding of the past and the present of EFL (English as a foreign language) teacher education in South Korea. </w:t>
      </w:r>
      <w:r w:rsidR="006F6D27" w:rsidRPr="005A76CE">
        <w:rPr>
          <w:rFonts w:ascii="Times New Roman" w:hAnsi="Times New Roman" w:cs="Times New Roman"/>
          <w:sz w:val="22"/>
        </w:rPr>
        <w:t>This thesis claims that the</w:t>
      </w:r>
      <w:r w:rsidR="005874D1" w:rsidRPr="005A76CE">
        <w:rPr>
          <w:rFonts w:ascii="Times New Roman" w:hAnsi="Times New Roman" w:cs="Times New Roman"/>
          <w:sz w:val="22"/>
        </w:rPr>
        <w:t xml:space="preserve"> specificity of IETTP</w:t>
      </w:r>
      <w:r w:rsidR="006F6D27" w:rsidRPr="005A76CE">
        <w:rPr>
          <w:rFonts w:ascii="Times New Roman" w:hAnsi="Times New Roman" w:cs="Times New Roman"/>
          <w:sz w:val="22"/>
        </w:rPr>
        <w:t xml:space="preserve"> also</w:t>
      </w:r>
      <w:r w:rsidR="001B4428" w:rsidRPr="005A76CE">
        <w:rPr>
          <w:rFonts w:ascii="Times New Roman" w:hAnsi="Times New Roman" w:cs="Times New Roman"/>
          <w:sz w:val="22"/>
        </w:rPr>
        <w:t xml:space="preserve"> </w:t>
      </w:r>
      <w:r w:rsidR="006F6D27" w:rsidRPr="005A76CE">
        <w:rPr>
          <w:rFonts w:ascii="Times New Roman" w:hAnsi="Times New Roman" w:cs="Times New Roman"/>
          <w:sz w:val="22"/>
        </w:rPr>
        <w:t>show</w:t>
      </w:r>
      <w:r w:rsidR="00DE0ADE" w:rsidRPr="005A76CE">
        <w:rPr>
          <w:rFonts w:ascii="Times New Roman" w:hAnsi="Times New Roman" w:cs="Times New Roman"/>
          <w:sz w:val="22"/>
        </w:rPr>
        <w:t>s</w:t>
      </w:r>
      <w:r w:rsidR="006F6D27" w:rsidRPr="005A76CE">
        <w:rPr>
          <w:rFonts w:ascii="Times New Roman" w:hAnsi="Times New Roman" w:cs="Times New Roman"/>
          <w:sz w:val="22"/>
        </w:rPr>
        <w:t xml:space="preserve"> how the government conceptualizes public English education and </w:t>
      </w:r>
      <w:r w:rsidR="00677FBA" w:rsidRPr="005A76CE">
        <w:rPr>
          <w:rFonts w:ascii="Times New Roman" w:hAnsi="Times New Roman" w:cs="Times New Roman"/>
          <w:sz w:val="22"/>
        </w:rPr>
        <w:t xml:space="preserve">the role of </w:t>
      </w:r>
      <w:r w:rsidR="006F6D27" w:rsidRPr="005A76CE">
        <w:rPr>
          <w:rFonts w:ascii="Times New Roman" w:hAnsi="Times New Roman" w:cs="Times New Roman"/>
          <w:sz w:val="22"/>
        </w:rPr>
        <w:t xml:space="preserve">in-service Korean teachers of English. </w:t>
      </w:r>
      <w:r w:rsidR="00FC6BB9" w:rsidRPr="005A76CE">
        <w:rPr>
          <w:rFonts w:ascii="Times New Roman" w:hAnsi="Times New Roman" w:cs="Times New Roman"/>
          <w:sz w:val="22"/>
        </w:rPr>
        <w:t>For this reason, this thesis aims to investigate IETTP in depth</w:t>
      </w:r>
      <w:r w:rsidR="00A64CC4" w:rsidRPr="005A76CE">
        <w:rPr>
          <w:rFonts w:ascii="Times New Roman" w:hAnsi="Times New Roman" w:cs="Times New Roman"/>
          <w:sz w:val="22"/>
        </w:rPr>
        <w:t>,</w:t>
      </w:r>
      <w:r w:rsidR="00FC6BB9" w:rsidRPr="005A76CE">
        <w:rPr>
          <w:rFonts w:ascii="Times New Roman" w:hAnsi="Times New Roman" w:cs="Times New Roman"/>
          <w:sz w:val="22"/>
        </w:rPr>
        <w:t xml:space="preserve"> and to </w:t>
      </w:r>
      <w:r w:rsidR="00106033" w:rsidRPr="005A76CE">
        <w:rPr>
          <w:rFonts w:ascii="Times New Roman" w:hAnsi="Times New Roman" w:cs="Times New Roman"/>
          <w:sz w:val="22"/>
        </w:rPr>
        <w:t xml:space="preserve">critically </w:t>
      </w:r>
      <w:r w:rsidR="00FC6BB9" w:rsidRPr="005A76CE">
        <w:rPr>
          <w:rFonts w:ascii="Times New Roman" w:hAnsi="Times New Roman" w:cs="Times New Roman"/>
          <w:sz w:val="22"/>
        </w:rPr>
        <w:t xml:space="preserve">analysis </w:t>
      </w:r>
      <w:r w:rsidR="00A64CC4" w:rsidRPr="005A76CE">
        <w:rPr>
          <w:rFonts w:ascii="Times New Roman" w:hAnsi="Times New Roman" w:cs="Times New Roman"/>
          <w:sz w:val="22"/>
        </w:rPr>
        <w:t xml:space="preserve">its policy texts in order to reveal hidden power dynamics that leave in-service </w:t>
      </w:r>
      <w:r w:rsidR="00106033" w:rsidRPr="005A76CE">
        <w:rPr>
          <w:rFonts w:ascii="Times New Roman" w:hAnsi="Times New Roman" w:cs="Times New Roman"/>
          <w:sz w:val="22"/>
        </w:rPr>
        <w:t xml:space="preserve">Korean </w:t>
      </w:r>
      <w:r w:rsidR="00A64CC4" w:rsidRPr="005A76CE">
        <w:rPr>
          <w:rFonts w:ascii="Times New Roman" w:hAnsi="Times New Roman" w:cs="Times New Roman"/>
          <w:sz w:val="22"/>
        </w:rPr>
        <w:t>teachers</w:t>
      </w:r>
      <w:r w:rsidR="00106033" w:rsidRPr="005A76CE">
        <w:rPr>
          <w:rFonts w:ascii="Times New Roman" w:hAnsi="Times New Roman" w:cs="Times New Roman"/>
          <w:sz w:val="22"/>
        </w:rPr>
        <w:t xml:space="preserve"> of English </w:t>
      </w:r>
      <w:r w:rsidR="00F0522F" w:rsidRPr="005A76CE">
        <w:rPr>
          <w:rFonts w:ascii="Times New Roman" w:hAnsi="Times New Roman" w:cs="Times New Roman"/>
          <w:sz w:val="22"/>
        </w:rPr>
        <w:t>disempowered and marginalized</w:t>
      </w:r>
      <w:r w:rsidR="00106033" w:rsidRPr="005A76CE">
        <w:rPr>
          <w:rFonts w:ascii="Times New Roman" w:hAnsi="Times New Roman" w:cs="Times New Roman"/>
          <w:sz w:val="22"/>
        </w:rPr>
        <w:t>.</w:t>
      </w:r>
      <w:r w:rsidR="00106033" w:rsidRPr="005A76CE">
        <w:rPr>
          <w:rFonts w:ascii="Times New Roman" w:hAnsi="Times New Roman" w:cs="Times New Roman" w:hint="eastAsia"/>
          <w:sz w:val="22"/>
        </w:rPr>
        <w:t xml:space="preserve"> </w:t>
      </w:r>
      <w:r w:rsidRPr="005A76CE">
        <w:rPr>
          <w:rFonts w:ascii="Times New Roman" w:hAnsi="Times New Roman" w:cs="Times New Roman"/>
          <w:sz w:val="22"/>
        </w:rPr>
        <w:t>Specifically, this thesis aims to reveal the power relations around IETTP through the historical and ideological considerations of the emergence and continuous presence of IETTP along with Critical Policy Discourse Analysis (Hyatt, 2014) of the IETTP-related texts and discourses produced by the government, print media and academy</w:t>
      </w:r>
      <w:r w:rsidR="00B7042F" w:rsidRPr="005A76CE">
        <w:rPr>
          <w:rFonts w:ascii="Times New Roman" w:hAnsi="Times New Roman" w:cs="Times New Roman"/>
          <w:sz w:val="22"/>
        </w:rPr>
        <w:t xml:space="preserve"> Th</w:t>
      </w:r>
      <w:r w:rsidR="00631318" w:rsidRPr="005A76CE">
        <w:rPr>
          <w:rFonts w:ascii="Times New Roman" w:hAnsi="Times New Roman" w:cs="Times New Roman"/>
          <w:sz w:val="22"/>
        </w:rPr>
        <w:t>e</w:t>
      </w:r>
      <w:r w:rsidR="00B7042F" w:rsidRPr="005A76CE">
        <w:rPr>
          <w:rFonts w:ascii="Times New Roman" w:hAnsi="Times New Roman" w:cs="Times New Roman"/>
          <w:sz w:val="22"/>
        </w:rPr>
        <w:t xml:space="preserve"> reason for this methodological choice is that the research questions listed below </w:t>
      </w:r>
      <w:r w:rsidR="003365B0" w:rsidRPr="005A76CE">
        <w:rPr>
          <w:rFonts w:ascii="Times New Roman" w:hAnsi="Times New Roman" w:cs="Times New Roman"/>
          <w:sz w:val="22"/>
        </w:rPr>
        <w:t xml:space="preserve">are particularly related to ideologies and power relations, which </w:t>
      </w:r>
      <w:r w:rsidR="00631318" w:rsidRPr="005A76CE">
        <w:rPr>
          <w:rFonts w:ascii="Times New Roman" w:hAnsi="Times New Roman" w:cs="Times New Roman"/>
          <w:sz w:val="22"/>
        </w:rPr>
        <w:t>can be better answered in their unique sociopolitical contexts</w:t>
      </w:r>
      <w:r w:rsidR="003365B0" w:rsidRPr="005A76CE">
        <w:rPr>
          <w:rFonts w:ascii="Times New Roman" w:hAnsi="Times New Roman" w:cs="Times New Roman"/>
          <w:sz w:val="22"/>
        </w:rPr>
        <w:t>. The point that t</w:t>
      </w:r>
      <w:r w:rsidR="00631318" w:rsidRPr="005A76CE">
        <w:rPr>
          <w:rFonts w:ascii="Times New Roman" w:hAnsi="Times New Roman" w:cs="Times New Roman"/>
          <w:sz w:val="22"/>
        </w:rPr>
        <w:t xml:space="preserve">he Critical Higher Policy Discourse Analysis Framework </w:t>
      </w:r>
      <w:r w:rsidR="00862A9B" w:rsidRPr="005A76CE">
        <w:rPr>
          <w:rFonts w:ascii="Times New Roman" w:hAnsi="Times New Roman" w:cs="Times New Roman"/>
          <w:sz w:val="22"/>
        </w:rPr>
        <w:t>helps researchers</w:t>
      </w:r>
      <w:r w:rsidR="003365B0" w:rsidRPr="005A76CE">
        <w:rPr>
          <w:rFonts w:ascii="Times New Roman" w:hAnsi="Times New Roman" w:cs="Times New Roman"/>
          <w:sz w:val="22"/>
        </w:rPr>
        <w:t xml:space="preserve"> to view policy texts from multiple perspectives</w:t>
      </w:r>
      <w:r w:rsidR="00862A9B" w:rsidRPr="005A76CE">
        <w:rPr>
          <w:rFonts w:ascii="Times New Roman" w:hAnsi="Times New Roman" w:cs="Times New Roman"/>
          <w:sz w:val="22"/>
        </w:rPr>
        <w:t>,</w:t>
      </w:r>
      <w:r w:rsidR="003365B0" w:rsidRPr="005A76CE">
        <w:rPr>
          <w:rFonts w:ascii="Times New Roman" w:hAnsi="Times New Roman" w:cs="Times New Roman"/>
          <w:sz w:val="22"/>
        </w:rPr>
        <w:t xml:space="preserve"> and to analyze them </w:t>
      </w:r>
      <w:r w:rsidR="00862A9B" w:rsidRPr="005A76CE">
        <w:rPr>
          <w:rFonts w:ascii="Times New Roman" w:hAnsi="Times New Roman" w:cs="Times New Roman"/>
          <w:sz w:val="22"/>
        </w:rPr>
        <w:t xml:space="preserve">in their immediate and longer-term sociopolitical context (Hyatt &amp; </w:t>
      </w:r>
      <w:proofErr w:type="spellStart"/>
      <w:r w:rsidR="00862A9B" w:rsidRPr="005A76CE">
        <w:rPr>
          <w:rFonts w:ascii="Times New Roman" w:hAnsi="Times New Roman" w:cs="Times New Roman"/>
          <w:sz w:val="22"/>
        </w:rPr>
        <w:t>Meraud</w:t>
      </w:r>
      <w:proofErr w:type="spellEnd"/>
      <w:r w:rsidR="00862A9B" w:rsidRPr="005A76CE">
        <w:rPr>
          <w:rFonts w:ascii="Times New Roman" w:hAnsi="Times New Roman" w:cs="Times New Roman"/>
          <w:sz w:val="22"/>
        </w:rPr>
        <w:t xml:space="preserve">, 2015) </w:t>
      </w:r>
      <w:r w:rsidR="003365B0" w:rsidRPr="005A76CE">
        <w:rPr>
          <w:rFonts w:ascii="Times New Roman" w:hAnsi="Times New Roman" w:cs="Times New Roman"/>
          <w:sz w:val="22"/>
        </w:rPr>
        <w:t xml:space="preserve">also supports the methodological choice. </w:t>
      </w:r>
      <w:r w:rsidR="004A4879" w:rsidRPr="005A76CE">
        <w:rPr>
          <w:rFonts w:ascii="Times New Roman" w:hAnsi="Times New Roman" w:cs="Times New Roman"/>
          <w:sz w:val="22"/>
        </w:rPr>
        <w:t xml:space="preserve"> </w:t>
      </w:r>
    </w:p>
    <w:p w14:paraId="560C2C90" w14:textId="757793DD"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 Since IETTP began in 2003, studies about the policy have mainly been on the effects or the evaluation of the program and training institutions. The studies carried out by Chang (2007), Kim</w:t>
      </w:r>
      <w:r w:rsidR="00947181" w:rsidRPr="005A76CE">
        <w:rPr>
          <w:rFonts w:ascii="Times New Roman" w:hAnsi="Times New Roman" w:cs="Times New Roman"/>
          <w:sz w:val="22"/>
        </w:rPr>
        <w:t>, Lee and Oh (</w:t>
      </w:r>
      <w:r w:rsidRPr="005A76CE">
        <w:rPr>
          <w:rFonts w:ascii="Times New Roman" w:hAnsi="Times New Roman" w:cs="Times New Roman"/>
          <w:sz w:val="22"/>
        </w:rPr>
        <w:t xml:space="preserve">2006), Kim and </w:t>
      </w:r>
      <w:proofErr w:type="spellStart"/>
      <w:r w:rsidRPr="005A76CE">
        <w:rPr>
          <w:rFonts w:ascii="Times New Roman" w:hAnsi="Times New Roman" w:cs="Times New Roman"/>
          <w:sz w:val="22"/>
        </w:rPr>
        <w:t>Ahn</w:t>
      </w:r>
      <w:proofErr w:type="spellEnd"/>
      <w:r w:rsidRPr="005A76CE">
        <w:rPr>
          <w:rFonts w:ascii="Times New Roman" w:hAnsi="Times New Roman" w:cs="Times New Roman"/>
          <w:sz w:val="22"/>
        </w:rPr>
        <w:t xml:space="preserve"> (2011), Min (2006), and Park (2004) provide evaluations of IETTP. In her evaluation research, Chang (2007) claims that the results can provide program decision makers with judgements about IETTP and program staff with useful information for improving the program. Kim et al. (2006) and Min (2006) examine the effects of IETTP and indicate that the program is successful in improving trainee teachers’ language proficiency and teaching skills. Kim and </w:t>
      </w:r>
      <w:proofErr w:type="spellStart"/>
      <w:r w:rsidRPr="005A76CE">
        <w:rPr>
          <w:rFonts w:ascii="Times New Roman" w:hAnsi="Times New Roman" w:cs="Times New Roman"/>
          <w:sz w:val="22"/>
        </w:rPr>
        <w:t>Ahn</w:t>
      </w:r>
      <w:proofErr w:type="spellEnd"/>
      <w:r w:rsidRPr="005A76CE">
        <w:rPr>
          <w:rFonts w:ascii="Times New Roman" w:hAnsi="Times New Roman" w:cs="Times New Roman"/>
          <w:sz w:val="22"/>
        </w:rPr>
        <w:t xml:space="preserve"> (2011) evaluate IETTP from trainee teachers’ perspectives comparing what they expect from IETTP and how they evaluate it after the program. The study carried out by Kim et al. (2010) evaluates the training institutions ranking them anonymously. Some other studies examine the influences of IETTP on teachers’ professional development (Chang</w:t>
      </w:r>
      <w:r w:rsidR="00A07BE7" w:rsidRPr="005A76CE">
        <w:rPr>
          <w:rFonts w:ascii="Times New Roman" w:hAnsi="Times New Roman" w:cs="Times New Roman"/>
          <w:sz w:val="22"/>
        </w:rPr>
        <w:t>, Kim, Ko, Han, Kim &amp; Hayes, 2012</w:t>
      </w:r>
      <w:r w:rsidRPr="005A76CE">
        <w:rPr>
          <w:rFonts w:ascii="Times New Roman" w:hAnsi="Times New Roman" w:cs="Times New Roman"/>
          <w:sz w:val="22"/>
        </w:rPr>
        <w:t xml:space="preserve">; Ha, 2009) while recent research is concerned with trainee teachers’ achievement and perceptions toward professional development in relation to IETTP (Kim </w:t>
      </w:r>
      <w:r w:rsidR="000C6AF2" w:rsidRPr="005A76CE">
        <w:rPr>
          <w:rFonts w:ascii="Times New Roman" w:hAnsi="Times New Roman" w:cs="Times New Roman"/>
          <w:sz w:val="22"/>
        </w:rPr>
        <w:t xml:space="preserve">&amp; </w:t>
      </w:r>
      <w:r w:rsidRPr="005A76CE">
        <w:rPr>
          <w:rFonts w:ascii="Times New Roman" w:hAnsi="Times New Roman" w:cs="Times New Roman"/>
          <w:sz w:val="22"/>
        </w:rPr>
        <w:t xml:space="preserve">Kim, 2016; Hong </w:t>
      </w:r>
      <w:r w:rsidR="000C6AF2" w:rsidRPr="005A76CE">
        <w:rPr>
          <w:rFonts w:ascii="Times New Roman" w:hAnsi="Times New Roman" w:cs="Times New Roman"/>
          <w:sz w:val="22"/>
        </w:rPr>
        <w:t>&amp;</w:t>
      </w:r>
      <w:r w:rsidRPr="005A76CE">
        <w:rPr>
          <w:rFonts w:ascii="Times New Roman" w:hAnsi="Times New Roman" w:cs="Times New Roman"/>
          <w:sz w:val="22"/>
        </w:rPr>
        <w:t xml:space="preserve"> Min, 2016). As seen above, </w:t>
      </w:r>
      <w:r w:rsidRPr="005A76CE">
        <w:rPr>
          <w:rFonts w:ascii="Times New Roman" w:hAnsi="Times New Roman" w:cs="Times New Roman"/>
          <w:sz w:val="22"/>
        </w:rPr>
        <w:lastRenderedPageBreak/>
        <w:t xml:space="preserve">previous studies on IETTP have mainly focused on the effects and evaluation of IETTP and the training institutions. </w:t>
      </w:r>
    </w:p>
    <w:p w14:paraId="2C168594" w14:textId="769296CE"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In terms of the methodological approach, there seems to be no research adopting the framework of Critical Discourse Analysis (Fairclough, 1992, 1995, 2001, 2003, henceforth CDA) or Critical Policy Discourse Analysis (henceforth CPDA) to study IETTP though there are some studies that have adopted CDA in the field of English education. Some of the studies utilizing CDA analyzed </w:t>
      </w:r>
      <w:r w:rsidR="007E6E81" w:rsidRPr="005A76CE">
        <w:rPr>
          <w:rFonts w:ascii="Times New Roman" w:hAnsi="Times New Roman" w:cs="Times New Roman"/>
          <w:sz w:val="22"/>
        </w:rPr>
        <w:t xml:space="preserve">a global </w:t>
      </w:r>
      <w:r w:rsidR="00AD26E2" w:rsidRPr="005A76CE">
        <w:rPr>
          <w:rFonts w:ascii="Times New Roman" w:hAnsi="Times New Roman" w:cs="Times New Roman"/>
          <w:sz w:val="22"/>
        </w:rPr>
        <w:t xml:space="preserve">commercial English language textbook used in South Korean universities (Fitzgibbon, 2013), </w:t>
      </w:r>
      <w:r w:rsidRPr="005A76CE">
        <w:rPr>
          <w:rFonts w:ascii="Times New Roman" w:hAnsi="Times New Roman" w:cs="Times New Roman"/>
          <w:sz w:val="22"/>
        </w:rPr>
        <w:t>the dominant discourses of English education for young children (Jun, 2011), the conservative discourse on the schools’ failure (Kim, 2009), the English-learning boom in Korea (Park</w:t>
      </w:r>
      <w:r w:rsidR="000138F9" w:rsidRPr="005A76CE">
        <w:rPr>
          <w:rFonts w:ascii="Times New Roman" w:hAnsi="Times New Roman" w:cs="Times New Roman"/>
          <w:sz w:val="22"/>
        </w:rPr>
        <w:t xml:space="preserve"> H.</w:t>
      </w:r>
      <w:r w:rsidRPr="005A76CE">
        <w:rPr>
          <w:rFonts w:ascii="Times New Roman" w:hAnsi="Times New Roman" w:cs="Times New Roman"/>
          <w:sz w:val="22"/>
        </w:rPr>
        <w:t>, 2006), the ‘Classroom Collapse’ reports (</w:t>
      </w:r>
      <w:proofErr w:type="spellStart"/>
      <w:r w:rsidRPr="005A76CE">
        <w:rPr>
          <w:rFonts w:ascii="Times New Roman" w:hAnsi="Times New Roman" w:cs="Times New Roman"/>
          <w:sz w:val="22"/>
        </w:rPr>
        <w:t>Seo</w:t>
      </w:r>
      <w:proofErr w:type="spellEnd"/>
      <w:r w:rsidRPr="005A76CE">
        <w:rPr>
          <w:rFonts w:ascii="Times New Roman" w:hAnsi="Times New Roman" w:cs="Times New Roman"/>
          <w:sz w:val="22"/>
        </w:rPr>
        <w:t>, 2003), the homeschooling reports in South Korea (</w:t>
      </w:r>
      <w:proofErr w:type="spellStart"/>
      <w:r w:rsidRPr="005A76CE">
        <w:rPr>
          <w:rFonts w:ascii="Times New Roman" w:hAnsi="Times New Roman" w:cs="Times New Roman"/>
          <w:sz w:val="22"/>
        </w:rPr>
        <w:t>Seo</w:t>
      </w:r>
      <w:proofErr w:type="spellEnd"/>
      <w:r w:rsidRPr="005A76CE">
        <w:rPr>
          <w:rFonts w:ascii="Times New Roman" w:hAnsi="Times New Roman" w:cs="Times New Roman"/>
          <w:sz w:val="22"/>
        </w:rPr>
        <w:t>, 2006), and the English immersion program discourses by some private elementary schools in South Korea (Shin, 2015). As listed, the subjects of the analysis are specific discursive events or discourses. Furthermore, none seem</w:t>
      </w:r>
      <w:r w:rsidR="00F71A7A" w:rsidRPr="005A76CE">
        <w:rPr>
          <w:rFonts w:ascii="Times New Roman" w:hAnsi="Times New Roman" w:cs="Times New Roman"/>
          <w:sz w:val="22"/>
        </w:rPr>
        <w:t>s</w:t>
      </w:r>
      <w:r w:rsidRPr="005A76CE">
        <w:rPr>
          <w:rFonts w:ascii="Times New Roman" w:hAnsi="Times New Roman" w:cs="Times New Roman"/>
          <w:sz w:val="22"/>
        </w:rPr>
        <w:t xml:space="preserve"> to be about English language policies in South Korea.  </w:t>
      </w:r>
    </w:p>
    <w:p w14:paraId="770F3C81" w14:textId="130F24AE"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Given that IETTP has been studied mainly from the perspective of its effectiveness and influence on teachers’ professional development, the attempt to critically analyze IETTP adopting the Critical Policy Discourse Analysis framework can contribute to widening the scope of research on IETTP and also uncovering some areas that have been hidden by dominant power and discourses. This is because the CPDA framework is designed for the critical analysis of policy texts, and </w:t>
      </w:r>
      <w:r w:rsidR="002C02A9" w:rsidRPr="005A76CE">
        <w:rPr>
          <w:rFonts w:ascii="Times New Roman" w:hAnsi="Times New Roman" w:cs="Times New Roman"/>
          <w:sz w:val="22"/>
        </w:rPr>
        <w:t>“</w:t>
      </w:r>
      <w:r w:rsidRPr="005A76CE">
        <w:rPr>
          <w:rFonts w:ascii="Times New Roman" w:hAnsi="Times New Roman" w:cs="Times New Roman"/>
          <w:sz w:val="22"/>
        </w:rPr>
        <w:t>of the processes and motivations behind their articulations, grounded in considerations of relationships and flows between language, power and discourse</w:t>
      </w:r>
      <w:r w:rsidR="002C02A9" w:rsidRPr="005A76CE">
        <w:rPr>
          <w:rFonts w:ascii="Times New Roman" w:hAnsi="Times New Roman" w:cs="Times New Roman"/>
          <w:sz w:val="22"/>
        </w:rPr>
        <w:t>”</w:t>
      </w:r>
      <w:r w:rsidRPr="005A76CE">
        <w:rPr>
          <w:rFonts w:ascii="Times New Roman" w:hAnsi="Times New Roman" w:cs="Times New Roman"/>
          <w:sz w:val="22"/>
        </w:rPr>
        <w:t xml:space="preserve"> (Hyatt, 2014, p. 41). In addition to utilizing the CPDA framework as its analytical tool, this thesis also attempts to provide a thorough historical ideological understanding of EFL teacher education in South Korea, which will explain the emergence and continuous existence of IETTP. </w:t>
      </w:r>
    </w:p>
    <w:p w14:paraId="1E91147B" w14:textId="77777777"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hint="eastAsia"/>
          <w:sz w:val="22"/>
        </w:rPr>
        <w:t>T</w:t>
      </w:r>
      <w:r w:rsidRPr="005A76CE">
        <w:rPr>
          <w:rFonts w:ascii="Times New Roman" w:hAnsi="Times New Roman" w:cs="Times New Roman"/>
          <w:sz w:val="22"/>
        </w:rPr>
        <w:t xml:space="preserve">he research questions of this thesis are as follows. </w:t>
      </w:r>
    </w:p>
    <w:p w14:paraId="3ECB70A6" w14:textId="77777777" w:rsidR="005904F8" w:rsidRPr="005A76CE" w:rsidRDefault="005904F8" w:rsidP="005904F8">
      <w:pPr>
        <w:widowControl w:val="0"/>
        <w:numPr>
          <w:ilvl w:val="0"/>
          <w:numId w:val="32"/>
        </w:numPr>
        <w:wordWrap w:val="0"/>
        <w:autoSpaceDE w:val="0"/>
        <w:autoSpaceDN w:val="0"/>
        <w:spacing w:after="160" w:line="480" w:lineRule="auto"/>
        <w:jc w:val="left"/>
        <w:rPr>
          <w:rFonts w:ascii="Times New Roman" w:hAnsi="Times New Roman" w:cs="Times New Roman"/>
          <w:sz w:val="22"/>
        </w:rPr>
      </w:pPr>
      <w:bookmarkStart w:id="2" w:name="_Hlk527708830"/>
      <w:r w:rsidRPr="005A76CE">
        <w:rPr>
          <w:rFonts w:ascii="Times New Roman" w:hAnsi="Times New Roman" w:cs="Times New Roman"/>
          <w:sz w:val="22"/>
        </w:rPr>
        <w:t xml:space="preserve">What is the justification for the heavy emphasis on improving English speaking skills of in-service Korean teachers of English? </w:t>
      </w:r>
    </w:p>
    <w:p w14:paraId="1DAD7277" w14:textId="4CABE6D9" w:rsidR="005904F8" w:rsidRPr="005A76CE" w:rsidRDefault="005904F8" w:rsidP="005904F8">
      <w:pPr>
        <w:widowControl w:val="0"/>
        <w:numPr>
          <w:ilvl w:val="0"/>
          <w:numId w:val="32"/>
        </w:numPr>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sz w:val="22"/>
        </w:rPr>
        <w:lastRenderedPageBreak/>
        <w:t xml:space="preserve">What is the historical background </w:t>
      </w:r>
      <w:r w:rsidR="002A4CFB" w:rsidRPr="005A76CE">
        <w:rPr>
          <w:rFonts w:ascii="Times New Roman" w:hAnsi="Times New Roman" w:cs="Times New Roman"/>
          <w:sz w:val="22"/>
        </w:rPr>
        <w:t xml:space="preserve">of </w:t>
      </w:r>
      <w:r w:rsidRPr="005A76CE">
        <w:rPr>
          <w:rFonts w:ascii="Times New Roman" w:hAnsi="Times New Roman" w:cs="Times New Roman"/>
          <w:sz w:val="22"/>
        </w:rPr>
        <w:t xml:space="preserve">the emergence of IETTP? </w:t>
      </w:r>
    </w:p>
    <w:p w14:paraId="220CF0C3" w14:textId="77777777" w:rsidR="005904F8" w:rsidRPr="005A76CE" w:rsidRDefault="005904F8" w:rsidP="005904F8">
      <w:pPr>
        <w:widowControl w:val="0"/>
        <w:numPr>
          <w:ilvl w:val="0"/>
          <w:numId w:val="32"/>
        </w:numPr>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sz w:val="22"/>
        </w:rPr>
        <w:t>What language ideologies of English exist in Korean society and how are they affecting English teaching and learning in the country?</w:t>
      </w:r>
    </w:p>
    <w:p w14:paraId="657D1EC9" w14:textId="77FE6E52" w:rsidR="005904F8" w:rsidRPr="005A76CE" w:rsidRDefault="005904F8" w:rsidP="005904F8">
      <w:pPr>
        <w:widowControl w:val="0"/>
        <w:numPr>
          <w:ilvl w:val="0"/>
          <w:numId w:val="32"/>
        </w:numPr>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sz w:val="22"/>
        </w:rPr>
        <w:t>In what socio-political context did IETTP emerge and in what ways has IETTP been justified, legitimized and sustained?</w:t>
      </w:r>
    </w:p>
    <w:p w14:paraId="0C12FCD5" w14:textId="77777777" w:rsidR="005904F8" w:rsidRPr="005A76CE" w:rsidRDefault="005904F8" w:rsidP="005904F8">
      <w:pPr>
        <w:widowControl w:val="0"/>
        <w:numPr>
          <w:ilvl w:val="0"/>
          <w:numId w:val="32"/>
        </w:numPr>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sz w:val="22"/>
        </w:rPr>
        <w:t>What are some naturalized discourses in relation to IETTP? In what ways are they produced, reproduced and reinforced?</w:t>
      </w:r>
    </w:p>
    <w:p w14:paraId="4F7A3BDD" w14:textId="77777777" w:rsidR="005904F8" w:rsidRPr="005A76CE" w:rsidRDefault="005904F8" w:rsidP="005904F8">
      <w:pPr>
        <w:widowControl w:val="0"/>
        <w:numPr>
          <w:ilvl w:val="0"/>
          <w:numId w:val="32"/>
        </w:numPr>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hint="eastAsia"/>
          <w:sz w:val="22"/>
        </w:rPr>
        <w:t>W</w:t>
      </w:r>
      <w:r w:rsidRPr="005A76CE">
        <w:rPr>
          <w:rFonts w:ascii="Times New Roman" w:hAnsi="Times New Roman" w:cs="Times New Roman"/>
          <w:sz w:val="22"/>
        </w:rPr>
        <w:t>hat power relations exist around IETTP and how do they affect each agent in the relations?</w:t>
      </w:r>
    </w:p>
    <w:bookmarkEnd w:id="2"/>
    <w:p w14:paraId="1F5767E0" w14:textId="01CE5838" w:rsidR="005904F8" w:rsidRPr="005A76CE" w:rsidRDefault="005904F8" w:rsidP="005904F8">
      <w:pPr>
        <w:widowControl w:val="0"/>
        <w:wordWrap w:val="0"/>
        <w:autoSpaceDE w:val="0"/>
        <w:autoSpaceDN w:val="0"/>
        <w:spacing w:line="480" w:lineRule="auto"/>
        <w:jc w:val="left"/>
        <w:rPr>
          <w:rFonts w:ascii="Times New Roman" w:hAnsi="Times New Roman" w:cs="Times New Roman"/>
          <w:sz w:val="22"/>
        </w:rPr>
      </w:pPr>
      <w:r w:rsidRPr="005A76CE">
        <w:rPr>
          <w:rFonts w:ascii="Times New Roman" w:hAnsi="Times New Roman" w:cs="Times New Roman"/>
          <w:sz w:val="22"/>
        </w:rPr>
        <w:t xml:space="preserve">Posing the questions above, this thesis will attempt to answer them through historical and ideological considerations of EFL teacher education in South Korea and CPDA of IETTP-related texts and discourses produced by the government, print media, and academy. Due to the limited space of this thesis, not all the available texts and discourses will be analyzed (the selection criteria are described in </w:t>
      </w:r>
      <w:r w:rsidR="00535CA3" w:rsidRPr="005A76CE">
        <w:rPr>
          <w:rFonts w:ascii="Times New Roman" w:hAnsi="Times New Roman" w:cs="Times New Roman"/>
          <w:sz w:val="22"/>
        </w:rPr>
        <w:t>C</w:t>
      </w:r>
      <w:r w:rsidRPr="005A76CE">
        <w:rPr>
          <w:rFonts w:ascii="Times New Roman" w:hAnsi="Times New Roman" w:cs="Times New Roman"/>
          <w:sz w:val="22"/>
        </w:rPr>
        <w:t xml:space="preserve">hapter 5). This can possibly weaken the analysis and interpretation of this thesis, which is unavoidable given limitations of space.  The thesis proceeds through the following sequence. </w:t>
      </w:r>
    </w:p>
    <w:p w14:paraId="7738C700" w14:textId="3F788960"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The next </w:t>
      </w:r>
      <w:r w:rsidR="00FD4B3D" w:rsidRPr="005A76CE">
        <w:rPr>
          <w:rFonts w:ascii="Times New Roman" w:hAnsi="Times New Roman" w:cs="Times New Roman"/>
          <w:sz w:val="22"/>
        </w:rPr>
        <w:t>c</w:t>
      </w:r>
      <w:r w:rsidRPr="005A76CE">
        <w:rPr>
          <w:rFonts w:ascii="Times New Roman" w:hAnsi="Times New Roman" w:cs="Times New Roman"/>
          <w:sz w:val="22"/>
        </w:rPr>
        <w:t xml:space="preserve">hapter sets the context for the subsequent discussion in relation to IETTP and EFL teacher education. In this chapter, I problematize unwarranted assumptions in relation to native-like English proficiency in Korean society and in connection with IETTP. With the overview and </w:t>
      </w:r>
      <w:r w:rsidR="00F71A7A" w:rsidRPr="005A76CE">
        <w:rPr>
          <w:rFonts w:ascii="Times New Roman" w:hAnsi="Times New Roman" w:cs="Times New Roman"/>
          <w:sz w:val="22"/>
        </w:rPr>
        <w:t xml:space="preserve">the </w:t>
      </w:r>
      <w:r w:rsidRPr="005A76CE">
        <w:rPr>
          <w:rFonts w:ascii="Times New Roman" w:hAnsi="Times New Roman" w:cs="Times New Roman"/>
          <w:sz w:val="22"/>
        </w:rPr>
        <w:t xml:space="preserve">details of IETTP described, some contextual and ideological explanations for the heavy emphasis on native-like English proficiency are added. </w:t>
      </w:r>
    </w:p>
    <w:p w14:paraId="583747E8" w14:textId="77777777"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Chapter 3 provides historical understanding of English language teaching and EFL teacher education in South Korea. In addition, it also attempts to provide better understanding of domestic EFL teacher education through the mainstream perspective of second/foreign language teacher education considering the influences it has on ELT in the country. </w:t>
      </w:r>
    </w:p>
    <w:p w14:paraId="5BCE6154" w14:textId="77777777"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Chapter 4 identifies what language ideologies of English exist in Korean society and how they affect </w:t>
      </w:r>
      <w:r w:rsidRPr="005A76CE">
        <w:rPr>
          <w:rFonts w:ascii="Times New Roman" w:hAnsi="Times New Roman" w:cs="Times New Roman"/>
          <w:sz w:val="22"/>
        </w:rPr>
        <w:lastRenderedPageBreak/>
        <w:t xml:space="preserve">Korean people. Assuming specific language ideologies of English act as the moving force of English language teaching and learning, this chapter looks into in what ways those ideologies have influenced English language policies and Korean teachers of English. </w:t>
      </w:r>
    </w:p>
    <w:p w14:paraId="1778A963" w14:textId="2E660E5A"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In </w:t>
      </w:r>
      <w:r w:rsidR="00FD4B3D" w:rsidRPr="005A76CE">
        <w:rPr>
          <w:rFonts w:ascii="Times New Roman" w:hAnsi="Times New Roman" w:cs="Times New Roman"/>
          <w:sz w:val="22"/>
        </w:rPr>
        <w:t>C</w:t>
      </w:r>
      <w:r w:rsidRPr="005A76CE">
        <w:rPr>
          <w:rFonts w:ascii="Times New Roman" w:hAnsi="Times New Roman" w:cs="Times New Roman"/>
          <w:sz w:val="22"/>
        </w:rPr>
        <w:t xml:space="preserve">hapter 5, my positionality as a researcher is presented, and is followed by the description of CDA as a theoretical framework with the contribution and critique of this approach. In addition, the CPDA frame is briefly outlined as the research methodology for analyzing IETTP-related texts and discourse in </w:t>
      </w:r>
      <w:r w:rsidR="003207A0" w:rsidRPr="005A76CE">
        <w:rPr>
          <w:rFonts w:ascii="Times New Roman" w:hAnsi="Times New Roman" w:cs="Times New Roman"/>
          <w:sz w:val="22"/>
        </w:rPr>
        <w:t>C</w:t>
      </w:r>
      <w:r w:rsidRPr="005A76CE">
        <w:rPr>
          <w:rFonts w:ascii="Times New Roman" w:hAnsi="Times New Roman" w:cs="Times New Roman"/>
          <w:sz w:val="22"/>
        </w:rPr>
        <w:t>hapter 6.</w:t>
      </w:r>
    </w:p>
    <w:p w14:paraId="0B06F497" w14:textId="2FD8B2B3" w:rsidR="005904F8" w:rsidRPr="005A76CE" w:rsidRDefault="005904F8" w:rsidP="005904F8">
      <w:pPr>
        <w:widowControl w:val="0"/>
        <w:wordWrap w:val="0"/>
        <w:autoSpaceDE w:val="0"/>
        <w:autoSpaceDN w:val="0"/>
        <w:spacing w:line="480" w:lineRule="auto"/>
        <w:jc w:val="left"/>
        <w:rPr>
          <w:rFonts w:ascii="Times New Roman" w:hAnsi="Times New Roman" w:cs="Times New Roman"/>
          <w:sz w:val="22"/>
        </w:rPr>
      </w:pPr>
      <w:r w:rsidRPr="005A76CE">
        <w:rPr>
          <w:rFonts w:ascii="Times New Roman" w:hAnsi="Times New Roman" w:cs="Times New Roman"/>
          <w:b/>
          <w:sz w:val="22"/>
        </w:rPr>
        <w:t xml:space="preserve">     </w:t>
      </w:r>
      <w:r w:rsidRPr="005A76CE">
        <w:rPr>
          <w:rFonts w:ascii="Times New Roman" w:hAnsi="Times New Roman" w:cs="Times New Roman"/>
          <w:sz w:val="22"/>
        </w:rPr>
        <w:t>Chapter 6 shows how IETTP can be contextualized utilizing the three elements: temporal context, policy levers and drivers, and warrant, proposed by Hyatt (2014, p. 46). In this chapter, IETTP is also deconstructed using a set of criteria suggested by Hyatt (2014</w:t>
      </w:r>
      <w:r w:rsidR="00F71A7A" w:rsidRPr="005A76CE">
        <w:rPr>
          <w:rFonts w:ascii="Times New Roman" w:hAnsi="Times New Roman" w:cs="Times New Roman"/>
          <w:sz w:val="22"/>
        </w:rPr>
        <w:t>)</w:t>
      </w:r>
      <w:r w:rsidRPr="005A76CE">
        <w:rPr>
          <w:rFonts w:ascii="Times New Roman" w:hAnsi="Times New Roman" w:cs="Times New Roman"/>
          <w:sz w:val="22"/>
        </w:rPr>
        <w:t>: Interdiscursivity and Intertextuality, Inscribed/evoked evaluation, and Presupposition</w:t>
      </w:r>
      <w:r w:rsidR="00F71A7A" w:rsidRPr="005A76CE">
        <w:rPr>
          <w:rFonts w:ascii="Times New Roman" w:hAnsi="Times New Roman" w:cs="Times New Roman"/>
          <w:sz w:val="22"/>
        </w:rPr>
        <w:t xml:space="preserve"> (p. 52)</w:t>
      </w:r>
      <w:r w:rsidRPr="005A76CE">
        <w:rPr>
          <w:rFonts w:ascii="Times New Roman" w:hAnsi="Times New Roman" w:cs="Times New Roman"/>
          <w:sz w:val="22"/>
        </w:rPr>
        <w:t xml:space="preserve">. From this contextualizing and deconstructing the policy, this chapter provides critical analysis and interpretation about the ways in which language work </w:t>
      </w:r>
      <w:r w:rsidR="002C02A9" w:rsidRPr="005A76CE">
        <w:rPr>
          <w:rFonts w:ascii="Times New Roman" w:hAnsi="Times New Roman" w:cs="Times New Roman"/>
          <w:sz w:val="22"/>
        </w:rPr>
        <w:t>“</w:t>
      </w:r>
      <w:r w:rsidRPr="005A76CE">
        <w:rPr>
          <w:rFonts w:ascii="Times New Roman" w:hAnsi="Times New Roman" w:cs="Times New Roman"/>
          <w:sz w:val="22"/>
        </w:rPr>
        <w:t xml:space="preserve">within discourse as agents and actors in the </w:t>
      </w:r>
      <w:proofErr w:type="spellStart"/>
      <w:r w:rsidRPr="005A76CE">
        <w:rPr>
          <w:rFonts w:ascii="Times New Roman" w:hAnsi="Times New Roman" w:cs="Times New Roman"/>
          <w:sz w:val="22"/>
        </w:rPr>
        <w:t>realisation</w:t>
      </w:r>
      <w:proofErr w:type="spellEnd"/>
      <w:r w:rsidRPr="005A76CE">
        <w:rPr>
          <w:rFonts w:ascii="Times New Roman" w:hAnsi="Times New Roman" w:cs="Times New Roman"/>
          <w:sz w:val="22"/>
        </w:rPr>
        <w:t>, construction and perception of relations of power</w:t>
      </w:r>
      <w:r w:rsidR="002C02A9" w:rsidRPr="005A76CE">
        <w:rPr>
          <w:rFonts w:ascii="Times New Roman" w:hAnsi="Times New Roman" w:cs="Times New Roman"/>
          <w:sz w:val="22"/>
        </w:rPr>
        <w:t>”</w:t>
      </w:r>
      <w:r w:rsidRPr="005A76CE">
        <w:rPr>
          <w:rFonts w:ascii="Times New Roman" w:hAnsi="Times New Roman" w:cs="Times New Roman"/>
          <w:sz w:val="22"/>
        </w:rPr>
        <w:t xml:space="preserve"> (Hyatt, 2014, p. 41). </w:t>
      </w:r>
    </w:p>
    <w:p w14:paraId="24E1EC1F" w14:textId="31DBDBFF" w:rsidR="005904F8" w:rsidRPr="005A76CE" w:rsidRDefault="005904F8" w:rsidP="005904F8">
      <w:pPr>
        <w:widowControl w:val="0"/>
        <w:wordWrap w:val="0"/>
        <w:autoSpaceDE w:val="0"/>
        <w:autoSpaceDN w:val="0"/>
        <w:spacing w:line="480" w:lineRule="auto"/>
        <w:jc w:val="left"/>
        <w:rPr>
          <w:rFonts w:ascii="Times New Roman" w:hAnsi="Times New Roman" w:cs="Times New Roman"/>
          <w:sz w:val="22"/>
          <w:szCs w:val="20"/>
        </w:rPr>
      </w:pPr>
      <w:r w:rsidRPr="005A76CE">
        <w:rPr>
          <w:rFonts w:ascii="Times New Roman" w:hAnsi="Times New Roman" w:cs="Times New Roman" w:hint="eastAsia"/>
          <w:sz w:val="22"/>
          <w:szCs w:val="20"/>
        </w:rPr>
        <w:t xml:space="preserve"> </w:t>
      </w:r>
      <w:r w:rsidRPr="005A76CE">
        <w:rPr>
          <w:rFonts w:ascii="Times New Roman" w:hAnsi="Times New Roman" w:cs="Times New Roman"/>
          <w:sz w:val="22"/>
          <w:szCs w:val="20"/>
        </w:rPr>
        <w:t xml:space="preserve">    Chapter 7 </w:t>
      </w:r>
      <w:r w:rsidR="001312CD" w:rsidRPr="005A76CE">
        <w:rPr>
          <w:rFonts w:ascii="Times New Roman" w:hAnsi="Times New Roman" w:cs="Times New Roman"/>
          <w:sz w:val="22"/>
          <w:szCs w:val="20"/>
        </w:rPr>
        <w:t xml:space="preserve">concludes the thesis with key findings, limitations of the research, some recommendations for further research, and what I have learned from the doctoral journey. </w:t>
      </w:r>
    </w:p>
    <w:p w14:paraId="0A2C1BA2" w14:textId="77777777" w:rsidR="005904F8" w:rsidRPr="005A76CE" w:rsidRDefault="005904F8" w:rsidP="005904F8">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Though this thesis began from my critical question about the prime objective of IETTP, this research is not solely about the policy itself. It views IETTP as a social event that represents, though it can be partial, the current status of in-service EFL teacher education in South Korea. Based on the historical, ideological and contextual understanding of the policy, this thesis attempts to reveal what texts and discourses the government produces about English language teaching, in-service English teacher education, and in-service Korean teachers of English, and in what ways those texts and discourses are circulated, reproduced, and reinforced by print media and academy. In doing so, this thesis aims to reveal what power relations operate around IETTP and what implications they have on the agents involved in the relations. </w:t>
      </w:r>
    </w:p>
    <w:p w14:paraId="618DAAAA" w14:textId="40ADE53A" w:rsidR="005904F8" w:rsidRPr="005A76CE" w:rsidRDefault="000050D1" w:rsidP="005904F8">
      <w:pPr>
        <w:spacing w:line="480" w:lineRule="auto"/>
        <w:jc w:val="left"/>
        <w:rPr>
          <w:rFonts w:ascii="Times New Roman" w:hAnsi="Times New Roman" w:cs="Times New Roman"/>
          <w:b/>
          <w:sz w:val="22"/>
        </w:rPr>
      </w:pPr>
      <w:r w:rsidRPr="005A76CE">
        <w:rPr>
          <w:rFonts w:ascii="Times New Roman" w:hAnsi="Times New Roman" w:cs="Times New Roman"/>
          <w:sz w:val="22"/>
        </w:rPr>
        <w:lastRenderedPageBreak/>
        <w:t xml:space="preserve">     </w:t>
      </w:r>
      <w:r w:rsidR="0045306E" w:rsidRPr="005A76CE">
        <w:rPr>
          <w:rFonts w:ascii="Times New Roman" w:hAnsi="Times New Roman" w:cs="Times New Roman"/>
          <w:sz w:val="22"/>
        </w:rPr>
        <w:t>Lastly, it</w:t>
      </w:r>
      <w:r w:rsidR="0057551F" w:rsidRPr="005A76CE">
        <w:rPr>
          <w:rFonts w:ascii="Times New Roman" w:hAnsi="Times New Roman" w:cs="Times New Roman"/>
          <w:sz w:val="22"/>
        </w:rPr>
        <w:t xml:space="preserve"> </w:t>
      </w:r>
      <w:r w:rsidR="00EE1B6A" w:rsidRPr="005A76CE">
        <w:rPr>
          <w:rFonts w:ascii="Times New Roman" w:hAnsi="Times New Roman" w:cs="Times New Roman"/>
          <w:sz w:val="22"/>
        </w:rPr>
        <w:t>is</w:t>
      </w:r>
      <w:r w:rsidR="0057551F" w:rsidRPr="005A76CE">
        <w:rPr>
          <w:rFonts w:ascii="Times New Roman" w:hAnsi="Times New Roman" w:cs="Times New Roman"/>
          <w:sz w:val="22"/>
        </w:rPr>
        <w:t xml:space="preserve"> necessary to address the reasons why I became interested in this chosen topic. </w:t>
      </w:r>
      <w:r w:rsidR="000C2488" w:rsidRPr="005A76CE">
        <w:rPr>
          <w:rFonts w:ascii="Times New Roman" w:hAnsi="Times New Roman" w:cs="Times New Roman"/>
          <w:sz w:val="22"/>
        </w:rPr>
        <w:t xml:space="preserve">The fact that </w:t>
      </w:r>
      <w:r w:rsidR="0041173C" w:rsidRPr="005A76CE">
        <w:rPr>
          <w:rFonts w:ascii="Times New Roman" w:hAnsi="Times New Roman" w:cs="Times New Roman"/>
          <w:sz w:val="22"/>
        </w:rPr>
        <w:t xml:space="preserve">I am </w:t>
      </w:r>
      <w:r w:rsidR="000C2488" w:rsidRPr="005A76CE">
        <w:rPr>
          <w:rFonts w:ascii="Times New Roman" w:hAnsi="Times New Roman" w:cs="Times New Roman"/>
          <w:sz w:val="22"/>
        </w:rPr>
        <w:t xml:space="preserve">a native Korean speaker and </w:t>
      </w:r>
      <w:r w:rsidR="0041173C" w:rsidRPr="005A76CE">
        <w:rPr>
          <w:rFonts w:ascii="Times New Roman" w:hAnsi="Times New Roman" w:cs="Times New Roman"/>
          <w:sz w:val="22"/>
        </w:rPr>
        <w:t>an EFL teacher</w:t>
      </w:r>
      <w:r w:rsidR="006D06A5" w:rsidRPr="005A76CE">
        <w:rPr>
          <w:rFonts w:ascii="Times New Roman" w:hAnsi="Times New Roman" w:cs="Times New Roman"/>
          <w:sz w:val="22"/>
        </w:rPr>
        <w:t xml:space="preserve"> </w:t>
      </w:r>
      <w:r w:rsidR="0057551F" w:rsidRPr="005A76CE">
        <w:rPr>
          <w:rFonts w:ascii="Times New Roman" w:hAnsi="Times New Roman" w:cs="Times New Roman"/>
          <w:sz w:val="22"/>
        </w:rPr>
        <w:t xml:space="preserve">places me </w:t>
      </w:r>
      <w:r w:rsidR="008D0C8C" w:rsidRPr="005A76CE">
        <w:rPr>
          <w:rFonts w:ascii="Times New Roman" w:hAnsi="Times New Roman" w:cs="Times New Roman"/>
          <w:sz w:val="22"/>
        </w:rPr>
        <w:t xml:space="preserve">in </w:t>
      </w:r>
      <w:r w:rsidR="00C20822" w:rsidRPr="005A76CE">
        <w:rPr>
          <w:rFonts w:ascii="Times New Roman" w:hAnsi="Times New Roman" w:cs="Times New Roman"/>
          <w:sz w:val="22"/>
        </w:rPr>
        <w:t>the</w:t>
      </w:r>
      <w:r w:rsidR="008D0C8C" w:rsidRPr="005A76CE">
        <w:rPr>
          <w:rFonts w:ascii="Times New Roman" w:hAnsi="Times New Roman" w:cs="Times New Roman"/>
          <w:sz w:val="22"/>
        </w:rPr>
        <w:t xml:space="preserve"> position of lifelong English learner. My English has never been better than my Korean and so pursing the nativeness </w:t>
      </w:r>
      <w:r w:rsidR="00EE1B6A" w:rsidRPr="005A76CE">
        <w:rPr>
          <w:rFonts w:ascii="Times New Roman" w:hAnsi="Times New Roman" w:cs="Times New Roman"/>
          <w:sz w:val="22"/>
        </w:rPr>
        <w:t xml:space="preserve">in </w:t>
      </w:r>
      <w:r w:rsidR="008D0C8C" w:rsidRPr="005A76CE">
        <w:rPr>
          <w:rFonts w:ascii="Times New Roman" w:hAnsi="Times New Roman" w:cs="Times New Roman"/>
          <w:sz w:val="22"/>
        </w:rPr>
        <w:t>English</w:t>
      </w:r>
      <w:r w:rsidR="00EE1B6A" w:rsidRPr="005A76CE">
        <w:rPr>
          <w:rFonts w:ascii="Times New Roman" w:hAnsi="Times New Roman" w:cs="Times New Roman"/>
          <w:sz w:val="22"/>
        </w:rPr>
        <w:t xml:space="preserve">, as a teacher of the language, </w:t>
      </w:r>
      <w:r w:rsidR="008D0C8C" w:rsidRPr="005A76CE">
        <w:rPr>
          <w:rFonts w:ascii="Times New Roman" w:hAnsi="Times New Roman" w:cs="Times New Roman"/>
          <w:sz w:val="22"/>
        </w:rPr>
        <w:t xml:space="preserve">seemed </w:t>
      </w:r>
      <w:r w:rsidR="00EE1B6A" w:rsidRPr="005A76CE">
        <w:rPr>
          <w:rFonts w:ascii="Times New Roman" w:hAnsi="Times New Roman" w:cs="Times New Roman"/>
          <w:sz w:val="22"/>
        </w:rPr>
        <w:t xml:space="preserve">a </w:t>
      </w:r>
      <w:r w:rsidR="008D0C8C" w:rsidRPr="005A76CE">
        <w:rPr>
          <w:rFonts w:ascii="Times New Roman" w:hAnsi="Times New Roman" w:cs="Times New Roman"/>
          <w:sz w:val="22"/>
        </w:rPr>
        <w:t>natural</w:t>
      </w:r>
      <w:r w:rsidR="00EE1B6A" w:rsidRPr="005A76CE">
        <w:rPr>
          <w:rFonts w:ascii="Times New Roman" w:hAnsi="Times New Roman" w:cs="Times New Roman"/>
          <w:sz w:val="22"/>
        </w:rPr>
        <w:t xml:space="preserve"> obligation</w:t>
      </w:r>
      <w:r w:rsidR="008D0C8C" w:rsidRPr="005A76CE">
        <w:rPr>
          <w:rFonts w:ascii="Times New Roman" w:hAnsi="Times New Roman" w:cs="Times New Roman"/>
          <w:sz w:val="22"/>
        </w:rPr>
        <w:t xml:space="preserve">. </w:t>
      </w:r>
      <w:r w:rsidR="0041173C" w:rsidRPr="005A76CE">
        <w:rPr>
          <w:rFonts w:ascii="Times New Roman" w:hAnsi="Times New Roman" w:cs="Times New Roman"/>
          <w:sz w:val="22"/>
        </w:rPr>
        <w:t>T</w:t>
      </w:r>
      <w:r w:rsidR="0045306E" w:rsidRPr="005A76CE">
        <w:rPr>
          <w:rFonts w:ascii="Times New Roman" w:hAnsi="Times New Roman" w:cs="Times New Roman"/>
          <w:sz w:val="22"/>
        </w:rPr>
        <w:t xml:space="preserve">hrough </w:t>
      </w:r>
      <w:r w:rsidR="0041173C" w:rsidRPr="005A76CE">
        <w:rPr>
          <w:rFonts w:ascii="Times New Roman" w:hAnsi="Times New Roman" w:cs="Times New Roman"/>
          <w:sz w:val="22"/>
        </w:rPr>
        <w:t>my</w:t>
      </w:r>
      <w:r w:rsidR="0045306E" w:rsidRPr="005A76CE">
        <w:rPr>
          <w:rFonts w:ascii="Times New Roman" w:hAnsi="Times New Roman" w:cs="Times New Roman"/>
          <w:sz w:val="22"/>
        </w:rPr>
        <w:t xml:space="preserve"> doctoral studies in the EdD program, I became</w:t>
      </w:r>
      <w:r w:rsidR="008D0C8C" w:rsidRPr="005A76CE">
        <w:rPr>
          <w:rFonts w:ascii="Times New Roman" w:hAnsi="Times New Roman" w:cs="Times New Roman"/>
          <w:sz w:val="22"/>
        </w:rPr>
        <w:t xml:space="preserve"> aware</w:t>
      </w:r>
      <w:r w:rsidR="0041173C" w:rsidRPr="005A76CE">
        <w:rPr>
          <w:rFonts w:ascii="Times New Roman" w:hAnsi="Times New Roman" w:cs="Times New Roman"/>
          <w:sz w:val="22"/>
        </w:rPr>
        <w:t xml:space="preserve"> of the hidden </w:t>
      </w:r>
      <w:r w:rsidR="00FA6FE8" w:rsidRPr="005A76CE">
        <w:rPr>
          <w:rFonts w:ascii="Times New Roman" w:hAnsi="Times New Roman" w:cs="Times New Roman"/>
          <w:sz w:val="22"/>
        </w:rPr>
        <w:t xml:space="preserve">side </w:t>
      </w:r>
      <w:r w:rsidR="0041173C" w:rsidRPr="005A76CE">
        <w:rPr>
          <w:rFonts w:ascii="Times New Roman" w:hAnsi="Times New Roman" w:cs="Times New Roman"/>
          <w:sz w:val="22"/>
        </w:rPr>
        <w:t>of taken-for-granted assumptions</w:t>
      </w:r>
      <w:r w:rsidR="007C1E41" w:rsidRPr="005A76CE">
        <w:rPr>
          <w:rFonts w:ascii="Times New Roman" w:hAnsi="Times New Roman" w:cs="Times New Roman"/>
          <w:sz w:val="22"/>
        </w:rPr>
        <w:t xml:space="preserve"> </w:t>
      </w:r>
      <w:r w:rsidR="00C20822" w:rsidRPr="005A76CE">
        <w:rPr>
          <w:rFonts w:ascii="Times New Roman" w:hAnsi="Times New Roman" w:cs="Times New Roman"/>
          <w:sz w:val="22"/>
        </w:rPr>
        <w:t>in</w:t>
      </w:r>
      <w:r w:rsidR="007C1E41" w:rsidRPr="005A76CE">
        <w:rPr>
          <w:rFonts w:ascii="Times New Roman" w:hAnsi="Times New Roman" w:cs="Times New Roman"/>
          <w:sz w:val="22"/>
        </w:rPr>
        <w:t xml:space="preserve"> our society and </w:t>
      </w:r>
      <w:r w:rsidR="00C20822" w:rsidRPr="005A76CE">
        <w:rPr>
          <w:rFonts w:ascii="Times New Roman" w:hAnsi="Times New Roman" w:cs="Times New Roman"/>
          <w:sz w:val="22"/>
        </w:rPr>
        <w:t>also in my personal situation as I pursued nativeness</w:t>
      </w:r>
      <w:r w:rsidR="00946DDB" w:rsidRPr="005A76CE">
        <w:rPr>
          <w:rFonts w:ascii="Times New Roman" w:hAnsi="Times New Roman" w:cs="Times New Roman"/>
          <w:sz w:val="22"/>
        </w:rPr>
        <w:t xml:space="preserve">. From my lived experience as an English learner and </w:t>
      </w:r>
      <w:r w:rsidR="001F39B6" w:rsidRPr="005A76CE">
        <w:rPr>
          <w:rFonts w:ascii="Times New Roman" w:hAnsi="Times New Roman" w:cs="Times New Roman"/>
          <w:sz w:val="22"/>
        </w:rPr>
        <w:t xml:space="preserve">a </w:t>
      </w:r>
      <w:r w:rsidR="00946DDB" w:rsidRPr="005A76CE">
        <w:rPr>
          <w:rFonts w:ascii="Times New Roman" w:hAnsi="Times New Roman" w:cs="Times New Roman"/>
          <w:sz w:val="22"/>
        </w:rPr>
        <w:t xml:space="preserve">teacher, I </w:t>
      </w:r>
      <w:r w:rsidR="00922DA0" w:rsidRPr="005A76CE">
        <w:rPr>
          <w:rFonts w:ascii="Times New Roman" w:hAnsi="Times New Roman" w:cs="Times New Roman"/>
          <w:sz w:val="22"/>
        </w:rPr>
        <w:t>cast</w:t>
      </w:r>
      <w:r w:rsidR="00C20822" w:rsidRPr="005A76CE">
        <w:rPr>
          <w:rFonts w:ascii="Times New Roman" w:hAnsi="Times New Roman" w:cs="Times New Roman"/>
          <w:sz w:val="22"/>
        </w:rPr>
        <w:t xml:space="preserve"> </w:t>
      </w:r>
      <w:r w:rsidR="00922DA0" w:rsidRPr="005A76CE">
        <w:rPr>
          <w:rFonts w:ascii="Times New Roman" w:hAnsi="Times New Roman" w:cs="Times New Roman"/>
          <w:sz w:val="22"/>
        </w:rPr>
        <w:t xml:space="preserve">doubt </w:t>
      </w:r>
      <w:r w:rsidR="00946DDB" w:rsidRPr="005A76CE">
        <w:rPr>
          <w:rFonts w:ascii="Times New Roman" w:hAnsi="Times New Roman" w:cs="Times New Roman"/>
          <w:sz w:val="22"/>
        </w:rPr>
        <w:t xml:space="preserve">on the </w:t>
      </w:r>
      <w:r w:rsidR="001F39B6" w:rsidRPr="005A76CE">
        <w:rPr>
          <w:rFonts w:ascii="Times New Roman" w:hAnsi="Times New Roman" w:cs="Times New Roman"/>
          <w:sz w:val="22"/>
        </w:rPr>
        <w:t xml:space="preserve">Koreans’ consensual </w:t>
      </w:r>
      <w:r w:rsidR="00946DDB" w:rsidRPr="005A76CE">
        <w:rPr>
          <w:rFonts w:ascii="Times New Roman" w:hAnsi="Times New Roman" w:cs="Times New Roman"/>
          <w:sz w:val="22"/>
        </w:rPr>
        <w:t>pursuit of English nativeness</w:t>
      </w:r>
      <w:r w:rsidR="005A6A6A" w:rsidRPr="005A76CE">
        <w:rPr>
          <w:rFonts w:ascii="Times New Roman" w:hAnsi="Times New Roman" w:cs="Times New Roman"/>
          <w:sz w:val="22"/>
        </w:rPr>
        <w:t>,</w:t>
      </w:r>
      <w:r w:rsidR="00ED3DB4" w:rsidRPr="005A76CE">
        <w:rPr>
          <w:rFonts w:ascii="Times New Roman" w:hAnsi="Times New Roman" w:cs="Times New Roman"/>
          <w:sz w:val="22"/>
        </w:rPr>
        <w:t xml:space="preserve"> and </w:t>
      </w:r>
      <w:r w:rsidR="00C20822" w:rsidRPr="005A76CE">
        <w:rPr>
          <w:rFonts w:ascii="Times New Roman" w:hAnsi="Times New Roman" w:cs="Times New Roman"/>
          <w:sz w:val="22"/>
        </w:rPr>
        <w:t xml:space="preserve">raised </w:t>
      </w:r>
      <w:r w:rsidR="00ED3DB4" w:rsidRPr="005A76CE">
        <w:rPr>
          <w:rFonts w:ascii="Times New Roman" w:hAnsi="Times New Roman" w:cs="Times New Roman"/>
          <w:sz w:val="22"/>
        </w:rPr>
        <w:t>question</w:t>
      </w:r>
      <w:r w:rsidR="00C20822" w:rsidRPr="005A76CE">
        <w:rPr>
          <w:rFonts w:ascii="Times New Roman" w:hAnsi="Times New Roman" w:cs="Times New Roman"/>
          <w:sz w:val="22"/>
        </w:rPr>
        <w:t>s</w:t>
      </w:r>
      <w:r w:rsidR="001F39B6" w:rsidRPr="005A76CE">
        <w:rPr>
          <w:rFonts w:ascii="Times New Roman" w:hAnsi="Times New Roman" w:cs="Times New Roman"/>
          <w:sz w:val="22"/>
        </w:rPr>
        <w:t xml:space="preserve"> about </w:t>
      </w:r>
      <w:r w:rsidR="005C3353" w:rsidRPr="005A76CE">
        <w:rPr>
          <w:rFonts w:ascii="Times New Roman" w:hAnsi="Times New Roman" w:cs="Times New Roman"/>
          <w:sz w:val="22"/>
        </w:rPr>
        <w:t xml:space="preserve">the government’s </w:t>
      </w:r>
      <w:r w:rsidR="001F39B6" w:rsidRPr="005A76CE">
        <w:rPr>
          <w:rFonts w:ascii="Times New Roman" w:hAnsi="Times New Roman" w:cs="Times New Roman"/>
          <w:sz w:val="22"/>
        </w:rPr>
        <w:t xml:space="preserve">equating </w:t>
      </w:r>
      <w:r w:rsidR="001F39B6" w:rsidRPr="005A76CE">
        <w:rPr>
          <w:rFonts w:ascii="Times New Roman" w:eastAsia="Arial Unicode MS" w:hAnsi="Times New Roman" w:cs="Times New Roman"/>
          <w:kern w:val="1"/>
          <w:sz w:val="22"/>
        </w:rPr>
        <w:t>proficient English speakers with good/better English teachers</w:t>
      </w:r>
      <w:r w:rsidR="00946DDB" w:rsidRPr="005A76CE">
        <w:rPr>
          <w:rFonts w:ascii="Times New Roman" w:hAnsi="Times New Roman" w:cs="Times New Roman"/>
          <w:sz w:val="22"/>
        </w:rPr>
        <w:t xml:space="preserve">. </w:t>
      </w:r>
      <w:r w:rsidR="005C3353" w:rsidRPr="005A76CE">
        <w:rPr>
          <w:rFonts w:ascii="Times New Roman" w:hAnsi="Times New Roman" w:cs="Times New Roman"/>
          <w:sz w:val="22"/>
        </w:rPr>
        <w:t xml:space="preserve">What I consider </w:t>
      </w:r>
      <w:r w:rsidR="008A4D8A" w:rsidRPr="005A76CE">
        <w:rPr>
          <w:rFonts w:ascii="Times New Roman" w:hAnsi="Times New Roman" w:cs="Times New Roman"/>
          <w:sz w:val="22"/>
        </w:rPr>
        <w:t xml:space="preserve">most </w:t>
      </w:r>
      <w:r w:rsidR="005C3353" w:rsidRPr="005A76CE">
        <w:rPr>
          <w:rFonts w:ascii="Times New Roman" w:hAnsi="Times New Roman" w:cs="Times New Roman"/>
          <w:sz w:val="22"/>
        </w:rPr>
        <w:t>problematic is that</w:t>
      </w:r>
      <w:r w:rsidR="008E256F" w:rsidRPr="005A76CE">
        <w:rPr>
          <w:rFonts w:ascii="Times New Roman" w:hAnsi="Times New Roman" w:cs="Times New Roman"/>
          <w:sz w:val="22"/>
        </w:rPr>
        <w:t xml:space="preserve"> </w:t>
      </w:r>
      <w:r w:rsidR="008A4D8A" w:rsidRPr="005A76CE">
        <w:rPr>
          <w:rFonts w:ascii="Times New Roman" w:hAnsi="Times New Roman" w:cs="Times New Roman"/>
          <w:sz w:val="22"/>
        </w:rPr>
        <w:t>there is an unequal power relationship affecting the perception and the status of Korean teachers of English</w:t>
      </w:r>
      <w:r w:rsidR="008C6809" w:rsidRPr="005A76CE">
        <w:rPr>
          <w:rFonts w:ascii="Times New Roman" w:hAnsi="Times New Roman" w:cs="Times New Roman"/>
          <w:sz w:val="22"/>
        </w:rPr>
        <w:t xml:space="preserve"> in a negative way</w:t>
      </w:r>
      <w:r w:rsidR="008A4D8A" w:rsidRPr="005A76CE">
        <w:rPr>
          <w:rFonts w:ascii="Times New Roman" w:hAnsi="Times New Roman" w:cs="Times New Roman"/>
          <w:sz w:val="22"/>
        </w:rPr>
        <w:t xml:space="preserve">. </w:t>
      </w:r>
      <w:r w:rsidR="008C6809" w:rsidRPr="005A76CE">
        <w:rPr>
          <w:rFonts w:ascii="Times New Roman" w:hAnsi="Times New Roman" w:cs="Times New Roman"/>
          <w:sz w:val="22"/>
        </w:rPr>
        <w:t xml:space="preserve"> </w:t>
      </w:r>
      <w:r w:rsidR="000A0ED4" w:rsidRPr="005A76CE">
        <w:rPr>
          <w:rFonts w:ascii="Times New Roman" w:hAnsi="Times New Roman" w:cs="Times New Roman"/>
          <w:sz w:val="22"/>
        </w:rPr>
        <w:t xml:space="preserve">Viewing </w:t>
      </w:r>
      <w:r w:rsidR="00697ED4" w:rsidRPr="005A76CE">
        <w:rPr>
          <w:rFonts w:ascii="Times New Roman" w:hAnsi="Times New Roman" w:cs="Times New Roman"/>
          <w:sz w:val="22"/>
        </w:rPr>
        <w:t>IETTP as a social event</w:t>
      </w:r>
      <w:r w:rsidR="000A0ED4" w:rsidRPr="005A76CE">
        <w:rPr>
          <w:rFonts w:ascii="Times New Roman" w:hAnsi="Times New Roman" w:cs="Times New Roman"/>
          <w:sz w:val="22"/>
        </w:rPr>
        <w:t xml:space="preserve">, this thesis adopts CDA to analyze IETTP-related discourses aiming to </w:t>
      </w:r>
      <w:r w:rsidR="008C6809" w:rsidRPr="005A76CE">
        <w:rPr>
          <w:rFonts w:ascii="Times New Roman" w:hAnsi="Times New Roman" w:cs="Times New Roman"/>
          <w:sz w:val="22"/>
        </w:rPr>
        <w:t>r</w:t>
      </w:r>
      <w:r w:rsidR="00462C9A" w:rsidRPr="005A76CE">
        <w:rPr>
          <w:rFonts w:ascii="Times New Roman" w:hAnsi="Times New Roman" w:cs="Times New Roman"/>
          <w:sz w:val="22"/>
        </w:rPr>
        <w:t>eveal the</w:t>
      </w:r>
      <w:r w:rsidR="00A418BE" w:rsidRPr="005A76CE">
        <w:rPr>
          <w:rFonts w:ascii="Times New Roman" w:hAnsi="Times New Roman" w:cs="Times New Roman"/>
          <w:sz w:val="22"/>
        </w:rPr>
        <w:t xml:space="preserve"> influences of taken-for-granted assumptions and the unequal power relationship</w:t>
      </w:r>
      <w:r w:rsidR="00960438" w:rsidRPr="005A76CE">
        <w:rPr>
          <w:rFonts w:ascii="Times New Roman" w:hAnsi="Times New Roman" w:cs="Times New Roman"/>
          <w:sz w:val="22"/>
        </w:rPr>
        <w:t xml:space="preserve"> around the policy</w:t>
      </w:r>
      <w:r w:rsidR="008C6809" w:rsidRPr="005A76CE">
        <w:rPr>
          <w:rFonts w:ascii="Times New Roman" w:hAnsi="Times New Roman" w:cs="Times New Roman"/>
          <w:sz w:val="22"/>
        </w:rPr>
        <w:t xml:space="preserve">. </w:t>
      </w:r>
      <w:r w:rsidR="00960438" w:rsidRPr="005A76CE">
        <w:rPr>
          <w:rFonts w:ascii="Times New Roman" w:hAnsi="Times New Roman" w:cs="Times New Roman"/>
          <w:sz w:val="22"/>
        </w:rPr>
        <w:t xml:space="preserve">I </w:t>
      </w:r>
      <w:r w:rsidR="000F523E" w:rsidRPr="005A76CE">
        <w:rPr>
          <w:rFonts w:ascii="Times New Roman" w:hAnsi="Times New Roman" w:cs="Times New Roman"/>
          <w:sz w:val="22"/>
        </w:rPr>
        <w:t>believe</w:t>
      </w:r>
      <w:r w:rsidR="00960438" w:rsidRPr="005A76CE">
        <w:rPr>
          <w:rFonts w:ascii="Times New Roman" w:hAnsi="Times New Roman" w:cs="Times New Roman"/>
          <w:sz w:val="22"/>
        </w:rPr>
        <w:t xml:space="preserve"> </w:t>
      </w:r>
      <w:r w:rsidR="00FA6FE8" w:rsidRPr="005A76CE">
        <w:rPr>
          <w:rFonts w:ascii="Times New Roman" w:hAnsi="Times New Roman" w:cs="Times New Roman"/>
          <w:sz w:val="22"/>
        </w:rPr>
        <w:t xml:space="preserve">this thesis provides new perspectives on the chosen topics and </w:t>
      </w:r>
      <w:r w:rsidR="00960438" w:rsidRPr="005A76CE">
        <w:rPr>
          <w:rFonts w:ascii="Times New Roman" w:hAnsi="Times New Roman" w:cs="Times New Roman"/>
          <w:sz w:val="22"/>
        </w:rPr>
        <w:t xml:space="preserve">also </w:t>
      </w:r>
      <w:r w:rsidR="00FA6FE8" w:rsidRPr="005A76CE">
        <w:rPr>
          <w:rFonts w:ascii="Times New Roman" w:hAnsi="Times New Roman" w:cs="Times New Roman"/>
          <w:sz w:val="22"/>
        </w:rPr>
        <w:t xml:space="preserve">encourages </w:t>
      </w:r>
      <w:r w:rsidR="002353A3" w:rsidRPr="005A76CE">
        <w:rPr>
          <w:rFonts w:ascii="Times New Roman" w:hAnsi="Times New Roman" w:cs="Times New Roman"/>
          <w:sz w:val="22"/>
        </w:rPr>
        <w:t xml:space="preserve">some </w:t>
      </w:r>
      <w:r w:rsidR="00960438" w:rsidRPr="005A76CE">
        <w:rPr>
          <w:rFonts w:ascii="Times New Roman" w:hAnsi="Times New Roman" w:cs="Times New Roman"/>
          <w:sz w:val="22"/>
        </w:rPr>
        <w:t xml:space="preserve">positive </w:t>
      </w:r>
      <w:r w:rsidR="002353A3" w:rsidRPr="005A76CE">
        <w:rPr>
          <w:rFonts w:ascii="Times New Roman" w:hAnsi="Times New Roman" w:cs="Times New Roman"/>
          <w:sz w:val="22"/>
        </w:rPr>
        <w:t>changes in the existing power dynamics.</w:t>
      </w:r>
    </w:p>
    <w:p w14:paraId="4ED7CBF9" w14:textId="47B8F18A" w:rsidR="005904F8" w:rsidRPr="005A76CE" w:rsidRDefault="005904F8" w:rsidP="005904F8">
      <w:pPr>
        <w:spacing w:line="480" w:lineRule="auto"/>
        <w:jc w:val="left"/>
        <w:rPr>
          <w:rFonts w:ascii="Times New Roman" w:hAnsi="Times New Roman" w:cs="Times New Roman"/>
          <w:b/>
          <w:sz w:val="22"/>
        </w:rPr>
      </w:pPr>
    </w:p>
    <w:p w14:paraId="1D170C0F" w14:textId="62B478E7" w:rsidR="005904F8" w:rsidRPr="005A76CE" w:rsidRDefault="005904F8" w:rsidP="005904F8">
      <w:pPr>
        <w:spacing w:line="480" w:lineRule="auto"/>
        <w:jc w:val="left"/>
        <w:rPr>
          <w:rFonts w:ascii="Times New Roman" w:hAnsi="Times New Roman" w:cs="Times New Roman"/>
          <w:b/>
          <w:sz w:val="22"/>
        </w:rPr>
      </w:pPr>
    </w:p>
    <w:p w14:paraId="408F221D" w14:textId="4E1C9777" w:rsidR="005904F8" w:rsidRPr="005A76CE" w:rsidRDefault="005904F8" w:rsidP="005904F8">
      <w:pPr>
        <w:spacing w:line="480" w:lineRule="auto"/>
        <w:jc w:val="left"/>
        <w:rPr>
          <w:rFonts w:ascii="Times New Roman" w:hAnsi="Times New Roman" w:cs="Times New Roman"/>
          <w:b/>
          <w:sz w:val="22"/>
        </w:rPr>
      </w:pPr>
    </w:p>
    <w:p w14:paraId="39EB7D68" w14:textId="7D9B4D31" w:rsidR="005904F8" w:rsidRPr="005A76CE" w:rsidRDefault="005904F8" w:rsidP="005904F8">
      <w:pPr>
        <w:spacing w:line="480" w:lineRule="auto"/>
        <w:jc w:val="left"/>
        <w:rPr>
          <w:rFonts w:ascii="Times New Roman" w:hAnsi="Times New Roman" w:cs="Times New Roman"/>
          <w:b/>
          <w:sz w:val="22"/>
        </w:rPr>
      </w:pPr>
    </w:p>
    <w:p w14:paraId="49ED3A13" w14:textId="2CD9CCAF" w:rsidR="002C02A9" w:rsidRPr="005A76CE" w:rsidRDefault="002C02A9" w:rsidP="005904F8">
      <w:pPr>
        <w:spacing w:line="480" w:lineRule="auto"/>
        <w:jc w:val="left"/>
        <w:rPr>
          <w:rFonts w:ascii="Times New Roman" w:hAnsi="Times New Roman" w:cs="Times New Roman"/>
          <w:b/>
          <w:sz w:val="22"/>
        </w:rPr>
      </w:pPr>
    </w:p>
    <w:p w14:paraId="3A8E30FD" w14:textId="7BFA2476" w:rsidR="002C02A9" w:rsidRPr="005A76CE" w:rsidRDefault="002C02A9" w:rsidP="005904F8">
      <w:pPr>
        <w:spacing w:line="480" w:lineRule="auto"/>
        <w:jc w:val="left"/>
        <w:rPr>
          <w:rFonts w:ascii="Times New Roman" w:hAnsi="Times New Roman" w:cs="Times New Roman"/>
          <w:b/>
          <w:sz w:val="22"/>
        </w:rPr>
      </w:pPr>
    </w:p>
    <w:p w14:paraId="4655B8CE" w14:textId="619F8D14" w:rsidR="002C02A9" w:rsidRPr="005A76CE" w:rsidRDefault="002C02A9" w:rsidP="005904F8">
      <w:pPr>
        <w:spacing w:line="480" w:lineRule="auto"/>
        <w:jc w:val="left"/>
        <w:rPr>
          <w:rFonts w:ascii="Times New Roman" w:hAnsi="Times New Roman" w:cs="Times New Roman"/>
          <w:b/>
          <w:sz w:val="22"/>
        </w:rPr>
      </w:pPr>
    </w:p>
    <w:p w14:paraId="40F414BA" w14:textId="6ECC02F4" w:rsidR="002C02A9" w:rsidRPr="005A76CE" w:rsidRDefault="002C02A9" w:rsidP="005904F8">
      <w:pPr>
        <w:spacing w:line="480" w:lineRule="auto"/>
        <w:jc w:val="left"/>
        <w:rPr>
          <w:rFonts w:ascii="Times New Roman" w:hAnsi="Times New Roman" w:cs="Times New Roman"/>
          <w:b/>
          <w:sz w:val="22"/>
        </w:rPr>
      </w:pPr>
    </w:p>
    <w:p w14:paraId="239A2D40" w14:textId="6CC6A539" w:rsidR="002C02A9" w:rsidRPr="005A76CE" w:rsidRDefault="002C02A9" w:rsidP="005904F8">
      <w:pPr>
        <w:spacing w:line="480" w:lineRule="auto"/>
        <w:jc w:val="left"/>
        <w:rPr>
          <w:rFonts w:ascii="Times New Roman" w:hAnsi="Times New Roman" w:cs="Times New Roman"/>
          <w:b/>
          <w:sz w:val="22"/>
        </w:rPr>
      </w:pPr>
    </w:p>
    <w:p w14:paraId="07442FB8"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 w:val="24"/>
          <w:szCs w:val="24"/>
        </w:rPr>
      </w:pPr>
      <w:r w:rsidRPr="005A76CE">
        <w:rPr>
          <w:rFonts w:ascii="Times New Roman" w:hAnsi="Times New Roman" w:cs="Times New Roman"/>
          <w:b/>
          <w:sz w:val="24"/>
          <w:szCs w:val="24"/>
        </w:rPr>
        <w:lastRenderedPageBreak/>
        <w:t>Chapter 2</w:t>
      </w:r>
    </w:p>
    <w:p w14:paraId="5DE767EE" w14:textId="6925E7B2" w:rsidR="00A84F16" w:rsidRPr="005A76CE" w:rsidRDefault="00A84F16" w:rsidP="00A84F16">
      <w:pPr>
        <w:widowControl w:val="0"/>
        <w:autoSpaceDE w:val="0"/>
        <w:autoSpaceDN w:val="0"/>
        <w:spacing w:line="480" w:lineRule="auto"/>
        <w:jc w:val="center"/>
        <w:rPr>
          <w:rFonts w:ascii="Times New Roman" w:hAnsi="Times New Roman" w:cs="Times New Roman"/>
          <w:b/>
          <w:sz w:val="24"/>
          <w:szCs w:val="24"/>
        </w:rPr>
      </w:pPr>
      <w:r w:rsidRPr="005A76CE">
        <w:rPr>
          <w:rFonts w:ascii="Times New Roman" w:hAnsi="Times New Roman" w:cs="Times New Roman" w:hint="eastAsia"/>
          <w:b/>
          <w:sz w:val="24"/>
          <w:szCs w:val="24"/>
        </w:rPr>
        <w:t>U</w:t>
      </w:r>
      <w:r w:rsidRPr="005A76CE">
        <w:rPr>
          <w:rFonts w:ascii="Times New Roman" w:hAnsi="Times New Roman" w:cs="Times New Roman"/>
          <w:b/>
          <w:sz w:val="24"/>
          <w:szCs w:val="24"/>
        </w:rPr>
        <w:t xml:space="preserve">nwarranted </w:t>
      </w:r>
      <w:r w:rsidR="007D73DF" w:rsidRPr="005A76CE">
        <w:rPr>
          <w:rFonts w:ascii="Times New Roman" w:hAnsi="Times New Roman" w:cs="Times New Roman"/>
          <w:b/>
          <w:sz w:val="24"/>
          <w:szCs w:val="24"/>
        </w:rPr>
        <w:t>A</w:t>
      </w:r>
      <w:r w:rsidRPr="005A76CE">
        <w:rPr>
          <w:rFonts w:ascii="Times New Roman" w:hAnsi="Times New Roman" w:cs="Times New Roman"/>
          <w:b/>
          <w:sz w:val="24"/>
          <w:szCs w:val="24"/>
        </w:rPr>
        <w:t xml:space="preserve">ssumptions: Overemphasis of </w:t>
      </w:r>
      <w:r w:rsidR="007D73DF" w:rsidRPr="005A76CE">
        <w:rPr>
          <w:rFonts w:ascii="Times New Roman" w:hAnsi="Times New Roman" w:cs="Times New Roman"/>
          <w:b/>
          <w:sz w:val="24"/>
          <w:szCs w:val="24"/>
        </w:rPr>
        <w:t>N</w:t>
      </w:r>
      <w:r w:rsidRPr="005A76CE">
        <w:rPr>
          <w:rFonts w:ascii="Times New Roman" w:hAnsi="Times New Roman" w:cs="Times New Roman"/>
          <w:b/>
          <w:sz w:val="24"/>
          <w:szCs w:val="24"/>
        </w:rPr>
        <w:t xml:space="preserve">ative-like English </w:t>
      </w:r>
      <w:r w:rsidR="007D73DF" w:rsidRPr="005A76CE">
        <w:rPr>
          <w:rFonts w:ascii="Times New Roman" w:hAnsi="Times New Roman" w:cs="Times New Roman"/>
          <w:b/>
          <w:sz w:val="24"/>
          <w:szCs w:val="24"/>
        </w:rPr>
        <w:t>P</w:t>
      </w:r>
      <w:r w:rsidRPr="005A76CE">
        <w:rPr>
          <w:rFonts w:ascii="Times New Roman" w:hAnsi="Times New Roman" w:cs="Times New Roman"/>
          <w:b/>
          <w:sz w:val="24"/>
          <w:szCs w:val="24"/>
        </w:rPr>
        <w:t>roficiency</w:t>
      </w:r>
    </w:p>
    <w:p w14:paraId="118AF73F"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 w:val="24"/>
          <w:szCs w:val="24"/>
        </w:rPr>
      </w:pPr>
    </w:p>
    <w:p w14:paraId="1B3BE0F0" w14:textId="5C572188" w:rsidR="00A84F16" w:rsidRPr="005A76CE" w:rsidRDefault="00A84F16" w:rsidP="00A84F16">
      <w:pPr>
        <w:widowControl w:val="0"/>
        <w:autoSpaceDE w:val="0"/>
        <w:autoSpaceDN w:val="0"/>
        <w:spacing w:line="480" w:lineRule="auto"/>
        <w:jc w:val="left"/>
        <w:rPr>
          <w:rFonts w:ascii="Times New Roman" w:hAnsi="Times New Roman" w:cs="Times New Roman"/>
          <w:sz w:val="22"/>
        </w:rPr>
      </w:pPr>
      <w:r w:rsidRPr="005A76CE">
        <w:rPr>
          <w:rFonts w:ascii="Times New Roman" w:hAnsi="Times New Roman" w:cs="Times New Roman"/>
          <w:b/>
          <w:sz w:val="22"/>
        </w:rPr>
        <w:t>2.1</w:t>
      </w:r>
      <w:r w:rsidR="00DC7993" w:rsidRPr="005A76CE">
        <w:rPr>
          <w:rFonts w:ascii="Times New Roman" w:hAnsi="Times New Roman" w:cs="Times New Roman"/>
          <w:b/>
          <w:sz w:val="22"/>
        </w:rPr>
        <w:t xml:space="preserve">   </w:t>
      </w:r>
      <w:r w:rsidRPr="005A76CE">
        <w:rPr>
          <w:rFonts w:ascii="Times New Roman" w:hAnsi="Times New Roman" w:cs="Times New Roman"/>
          <w:b/>
          <w:sz w:val="22"/>
        </w:rPr>
        <w:t>Introduction</w:t>
      </w:r>
      <w:r w:rsidRPr="005A76CE">
        <w:rPr>
          <w:rFonts w:ascii="Times New Roman" w:hAnsi="Times New Roman" w:cs="Times New Roman"/>
          <w:sz w:val="22"/>
        </w:rPr>
        <w:t xml:space="preserve"> </w:t>
      </w:r>
    </w:p>
    <w:p w14:paraId="14AD8D9E" w14:textId="3B378B9A" w:rsidR="00851EAC" w:rsidRPr="005A76CE" w:rsidRDefault="004B3A95" w:rsidP="004B3A95">
      <w:pPr>
        <w:widowControl w:val="0"/>
        <w:wordWrap w:val="0"/>
        <w:autoSpaceDE w:val="0"/>
        <w:autoSpaceDN w:val="0"/>
        <w:spacing w:line="480" w:lineRule="auto"/>
        <w:ind w:firstLineChars="300" w:firstLine="660"/>
        <w:jc w:val="left"/>
        <w:rPr>
          <w:rFonts w:ascii="Times New Roman" w:hAnsi="Times New Roman" w:cs="Times New Roman"/>
          <w:sz w:val="22"/>
        </w:rPr>
      </w:pPr>
      <w:r w:rsidRPr="005A76CE">
        <w:rPr>
          <w:rFonts w:ascii="Times New Roman" w:hAnsi="Times New Roman" w:cs="Times New Roman" w:hint="eastAsia"/>
          <w:sz w:val="22"/>
        </w:rPr>
        <w:t>T</w:t>
      </w:r>
      <w:r w:rsidRPr="005A76CE">
        <w:rPr>
          <w:rFonts w:ascii="Times New Roman" w:hAnsi="Times New Roman" w:cs="Times New Roman"/>
          <w:sz w:val="22"/>
        </w:rPr>
        <w:t xml:space="preserve">he purpose of this chapter is to set the </w:t>
      </w:r>
      <w:r w:rsidR="005E5C15" w:rsidRPr="005A76CE">
        <w:rPr>
          <w:rFonts w:ascii="Times New Roman" w:hAnsi="Times New Roman" w:cs="Times New Roman"/>
          <w:sz w:val="22"/>
        </w:rPr>
        <w:t>scene</w:t>
      </w:r>
      <w:r w:rsidRPr="005A76CE">
        <w:rPr>
          <w:rFonts w:ascii="Times New Roman" w:hAnsi="Times New Roman" w:cs="Times New Roman"/>
          <w:sz w:val="22"/>
        </w:rPr>
        <w:t xml:space="preserve"> for discussing </w:t>
      </w:r>
      <w:r w:rsidR="009773E7" w:rsidRPr="005A76CE">
        <w:rPr>
          <w:rFonts w:ascii="Times New Roman" w:hAnsi="Times New Roman" w:cs="Times New Roman"/>
          <w:sz w:val="22"/>
        </w:rPr>
        <w:t xml:space="preserve">historical and ideological understanding of </w:t>
      </w:r>
      <w:r w:rsidR="001A4431" w:rsidRPr="005A76CE">
        <w:rPr>
          <w:rFonts w:ascii="Times New Roman" w:hAnsi="Times New Roman" w:cs="Times New Roman"/>
          <w:sz w:val="22"/>
        </w:rPr>
        <w:t xml:space="preserve">IETTP in the </w:t>
      </w:r>
      <w:r w:rsidR="002E7027" w:rsidRPr="005A76CE">
        <w:rPr>
          <w:rFonts w:ascii="Times New Roman" w:hAnsi="Times New Roman" w:cs="Times New Roman"/>
          <w:sz w:val="22"/>
        </w:rPr>
        <w:t xml:space="preserve">context of Korean </w:t>
      </w:r>
      <w:r w:rsidRPr="005A76CE">
        <w:rPr>
          <w:rFonts w:ascii="Times New Roman" w:hAnsi="Times New Roman" w:cs="Times New Roman"/>
          <w:sz w:val="22"/>
        </w:rPr>
        <w:t>EFL teacher education in Chapter 3 and 4</w:t>
      </w:r>
      <w:r w:rsidR="000E3BF8" w:rsidRPr="005A76CE">
        <w:rPr>
          <w:rFonts w:ascii="Times New Roman" w:hAnsi="Times New Roman" w:cs="Times New Roman"/>
          <w:sz w:val="22"/>
        </w:rPr>
        <w:t xml:space="preserve">. This chapter and two other subsequent chapters aim to provide deeper understanding about the policy, IETTP, in the historical and ideological context of EFL teacher education in Korea before moving on to the Critical Policy Discourse Analysis of IETTP in the later chapter. The </w:t>
      </w:r>
      <w:r w:rsidR="005E6D54" w:rsidRPr="005A76CE">
        <w:rPr>
          <w:rFonts w:ascii="Times New Roman" w:hAnsi="Times New Roman" w:cs="Times New Roman"/>
          <w:sz w:val="22"/>
        </w:rPr>
        <w:t xml:space="preserve">intended </w:t>
      </w:r>
      <w:r w:rsidR="000E3BF8" w:rsidRPr="005A76CE">
        <w:rPr>
          <w:rFonts w:ascii="Times New Roman" w:hAnsi="Times New Roman" w:cs="Times New Roman"/>
          <w:sz w:val="22"/>
        </w:rPr>
        <w:t>aim of Chapter 2, 3 and 4 is</w:t>
      </w:r>
      <w:r w:rsidR="005E6D54" w:rsidRPr="005A76CE">
        <w:rPr>
          <w:rFonts w:ascii="Times New Roman" w:hAnsi="Times New Roman" w:cs="Times New Roman"/>
          <w:sz w:val="22"/>
        </w:rPr>
        <w:t xml:space="preserve"> to </w:t>
      </w:r>
      <w:r w:rsidR="00851EAC" w:rsidRPr="005A76CE">
        <w:rPr>
          <w:rFonts w:ascii="Times New Roman" w:hAnsi="Times New Roman" w:cs="Times New Roman"/>
          <w:sz w:val="22"/>
        </w:rPr>
        <w:t xml:space="preserve">provide both general and deeper </w:t>
      </w:r>
      <w:r w:rsidR="005E6D54" w:rsidRPr="005A76CE">
        <w:rPr>
          <w:rFonts w:ascii="Times New Roman" w:hAnsi="Times New Roman" w:cs="Times New Roman"/>
          <w:sz w:val="22"/>
        </w:rPr>
        <w:t xml:space="preserve">understanding about </w:t>
      </w:r>
      <w:r w:rsidR="002E7027" w:rsidRPr="005A76CE">
        <w:rPr>
          <w:rFonts w:ascii="Times New Roman" w:hAnsi="Times New Roman" w:cs="Times New Roman"/>
          <w:sz w:val="22"/>
        </w:rPr>
        <w:t xml:space="preserve">the emergence and existence of </w:t>
      </w:r>
      <w:r w:rsidR="00851EAC" w:rsidRPr="005A76CE">
        <w:rPr>
          <w:rFonts w:ascii="Times New Roman" w:hAnsi="Times New Roman" w:cs="Times New Roman"/>
          <w:sz w:val="22"/>
        </w:rPr>
        <w:t xml:space="preserve">IETTP, and, as the result, to </w:t>
      </w:r>
      <w:r w:rsidR="00A879F7" w:rsidRPr="005A76CE">
        <w:rPr>
          <w:rFonts w:ascii="Times New Roman" w:hAnsi="Times New Roman" w:cs="Times New Roman"/>
          <w:sz w:val="22"/>
        </w:rPr>
        <w:t xml:space="preserve">aide and </w:t>
      </w:r>
      <w:r w:rsidR="000E3BF8" w:rsidRPr="005A76CE">
        <w:rPr>
          <w:rFonts w:ascii="Times New Roman" w:hAnsi="Times New Roman" w:cs="Times New Roman"/>
          <w:sz w:val="22"/>
        </w:rPr>
        <w:t>strengthen</w:t>
      </w:r>
      <w:r w:rsidR="00851EAC" w:rsidRPr="005A76CE">
        <w:rPr>
          <w:rFonts w:ascii="Times New Roman" w:hAnsi="Times New Roman" w:cs="Times New Roman"/>
          <w:sz w:val="22"/>
        </w:rPr>
        <w:t xml:space="preserve"> the CPDA of </w:t>
      </w:r>
      <w:r w:rsidR="002E7027" w:rsidRPr="005A76CE">
        <w:rPr>
          <w:rFonts w:ascii="Times New Roman" w:hAnsi="Times New Roman" w:cs="Times New Roman"/>
          <w:sz w:val="22"/>
        </w:rPr>
        <w:t>the policy</w:t>
      </w:r>
      <w:r w:rsidR="00851EAC" w:rsidRPr="005A76CE">
        <w:rPr>
          <w:rFonts w:ascii="Times New Roman" w:hAnsi="Times New Roman" w:cs="Times New Roman"/>
          <w:sz w:val="22"/>
        </w:rPr>
        <w:t xml:space="preserve">. </w:t>
      </w:r>
    </w:p>
    <w:p w14:paraId="633121BD" w14:textId="5EA2B08A" w:rsidR="00A84F16" w:rsidRPr="005A76CE" w:rsidRDefault="00A84F16" w:rsidP="004B3A95">
      <w:pPr>
        <w:widowControl w:val="0"/>
        <w:wordWrap w:val="0"/>
        <w:autoSpaceDE w:val="0"/>
        <w:autoSpaceDN w:val="0"/>
        <w:spacing w:line="480" w:lineRule="auto"/>
        <w:ind w:firstLineChars="300" w:firstLine="660"/>
        <w:jc w:val="left"/>
        <w:rPr>
          <w:rFonts w:ascii="Times New Roman" w:hAnsi="Times New Roman" w:cs="Times New Roman"/>
          <w:sz w:val="22"/>
        </w:rPr>
      </w:pPr>
      <w:r w:rsidRPr="005A76CE">
        <w:rPr>
          <w:rFonts w:ascii="Times New Roman" w:hAnsi="Times New Roman" w:cs="Times New Roman"/>
          <w:sz w:val="22"/>
        </w:rPr>
        <w:t>In recent decades, ‘native-like English proficiency’ has been a quite popular phrase in South Korea (henceforth Korea). More precisely, native-like English proficiency is preferred and admired in the society when it comes to English learning and teaching. Though the validity of the native speaker model in the field of second/foreign language teaching has been questioned (</w:t>
      </w:r>
      <w:proofErr w:type="spellStart"/>
      <w:r w:rsidRPr="005A76CE">
        <w:rPr>
          <w:rFonts w:ascii="Times New Roman" w:hAnsi="Times New Roman" w:cs="Times New Roman"/>
          <w:sz w:val="22"/>
        </w:rPr>
        <w:t>Canagarajah</w:t>
      </w:r>
      <w:proofErr w:type="spellEnd"/>
      <w:r w:rsidRPr="005A76CE">
        <w:rPr>
          <w:rFonts w:ascii="Times New Roman" w:hAnsi="Times New Roman" w:cs="Times New Roman"/>
          <w:sz w:val="22"/>
        </w:rPr>
        <w:t xml:space="preserve">, 1999; </w:t>
      </w:r>
      <w:proofErr w:type="spellStart"/>
      <w:r w:rsidRPr="005A76CE">
        <w:rPr>
          <w:rFonts w:ascii="Times New Roman" w:hAnsi="Times New Roman" w:cs="Times New Roman"/>
          <w:sz w:val="22"/>
        </w:rPr>
        <w:t>Medgyes</w:t>
      </w:r>
      <w:proofErr w:type="spellEnd"/>
      <w:r w:rsidRPr="005A76CE">
        <w:rPr>
          <w:rFonts w:ascii="Times New Roman" w:hAnsi="Times New Roman" w:cs="Times New Roman"/>
          <w:sz w:val="22"/>
        </w:rPr>
        <w:t>, 1992), the native vs. non-native dichotomy still exists in Korean society.</w:t>
      </w:r>
      <w:r w:rsidR="004B3A95" w:rsidRPr="005A76CE">
        <w:rPr>
          <w:rFonts w:ascii="Times New Roman" w:hAnsi="Times New Roman" w:cs="Times New Roman"/>
          <w:sz w:val="22"/>
        </w:rPr>
        <w:t xml:space="preserve"> </w:t>
      </w:r>
      <w:r w:rsidRPr="005A76CE">
        <w:rPr>
          <w:rFonts w:ascii="Times New Roman" w:hAnsi="Times New Roman" w:cs="Times New Roman"/>
          <w:sz w:val="22"/>
        </w:rPr>
        <w:t xml:space="preserve">In the EFL (English as a foreign language) environment, there had been a growing demand for ‘authentic English’ and an ‘authentic English-speaking environment’ with the introduction of CLT in the field of English education, and this demand led to the emergence of </w:t>
      </w:r>
      <w:bookmarkStart w:id="3" w:name="_Hlk521766482"/>
      <w:r w:rsidRPr="005A76CE">
        <w:rPr>
          <w:rFonts w:ascii="Times New Roman" w:hAnsi="Times New Roman" w:cs="Times New Roman"/>
          <w:sz w:val="22"/>
        </w:rPr>
        <w:t>English Program in Korea (referred to hereafter as EPIK) in 1995. EPIK is a government-initiated program, which hires native English speakers (henceforth, NES) as assistant teachers of English in public schools.</w:t>
      </w:r>
      <w:bookmarkEnd w:id="3"/>
      <w:r w:rsidRPr="005A76CE">
        <w:rPr>
          <w:rFonts w:ascii="Times New Roman" w:hAnsi="Times New Roman" w:cs="Times New Roman"/>
          <w:sz w:val="22"/>
        </w:rPr>
        <w:t xml:space="preserve"> Until recently, for about twenty years, the necessity of having NES as assistant English teachers had been emphasized for better public English education. In other words, Korean teachers of English alone had been considered lacking in teaching authentic English. This native vs. non-native dichotomy has been one of the characteristics of recent</w:t>
      </w:r>
      <w:r w:rsidR="00190DB1" w:rsidRPr="005A76CE">
        <w:rPr>
          <w:rFonts w:ascii="Times New Roman" w:hAnsi="Times New Roman" w:cs="Times New Roman"/>
          <w:sz w:val="22"/>
        </w:rPr>
        <w:t xml:space="preserve"> discourses in relation to </w:t>
      </w:r>
      <w:r w:rsidRPr="005A76CE">
        <w:rPr>
          <w:rFonts w:ascii="Times New Roman" w:hAnsi="Times New Roman" w:cs="Times New Roman"/>
          <w:sz w:val="22"/>
        </w:rPr>
        <w:t xml:space="preserve">English education in Korea, which is closely related to the </w:t>
      </w:r>
      <w:r w:rsidRPr="005A76CE">
        <w:rPr>
          <w:rFonts w:ascii="Times New Roman" w:hAnsi="Times New Roman" w:cs="Times New Roman"/>
          <w:sz w:val="22"/>
        </w:rPr>
        <w:lastRenderedPageBreak/>
        <w:t xml:space="preserve">popular phrase ‘native-like English proficiency’. </w:t>
      </w:r>
    </w:p>
    <w:p w14:paraId="6EE84598" w14:textId="518F4047" w:rsidR="00A84F16" w:rsidRPr="005A76CE" w:rsidRDefault="00524028" w:rsidP="00A84F16">
      <w:pPr>
        <w:autoSpaceDE w:val="0"/>
        <w:autoSpaceDN w:val="0"/>
        <w:spacing w:after="0"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The main argument of this chapter is </w:t>
      </w:r>
      <w:r w:rsidR="00190DB1" w:rsidRPr="005A76CE">
        <w:rPr>
          <w:rFonts w:ascii="Times New Roman" w:hAnsi="Times New Roman" w:cs="Times New Roman"/>
          <w:sz w:val="22"/>
        </w:rPr>
        <w:t xml:space="preserve">that the </w:t>
      </w:r>
      <w:r w:rsidR="00B80AF6" w:rsidRPr="005A76CE">
        <w:rPr>
          <w:rFonts w:ascii="Times New Roman" w:hAnsi="Times New Roman" w:cs="Times New Roman"/>
          <w:sz w:val="22"/>
        </w:rPr>
        <w:t xml:space="preserve">discourses of </w:t>
      </w:r>
      <w:r w:rsidR="00A84F16" w:rsidRPr="005A76CE">
        <w:rPr>
          <w:rFonts w:ascii="Times New Roman" w:hAnsi="Times New Roman" w:cs="Times New Roman"/>
          <w:sz w:val="22"/>
        </w:rPr>
        <w:t xml:space="preserve">the native vs. non-native dichotomy or native-like English proficiency are </w:t>
      </w:r>
      <w:r w:rsidR="00B80AF6" w:rsidRPr="005A76CE">
        <w:rPr>
          <w:rFonts w:ascii="Times New Roman" w:hAnsi="Times New Roman" w:cs="Times New Roman"/>
          <w:sz w:val="22"/>
        </w:rPr>
        <w:t>closely related</w:t>
      </w:r>
      <w:r w:rsidR="00A84F16" w:rsidRPr="005A76CE">
        <w:rPr>
          <w:rFonts w:ascii="Times New Roman" w:hAnsi="Times New Roman" w:cs="Times New Roman"/>
          <w:sz w:val="22"/>
        </w:rPr>
        <w:t xml:space="preserve"> to IETTP, in terms of its purpose, specifically. The aim to improve Korean English teachers’ communicative competence, and their instructional skills of TETE presuppose that teachers’ high-level of English speaking proficiency to teach English in English will lead to better students’ learning.</w:t>
      </w:r>
      <w:r w:rsidR="00B80AF6" w:rsidRPr="005A76CE">
        <w:rPr>
          <w:rFonts w:ascii="Times New Roman" w:hAnsi="Times New Roman" w:cs="Times New Roman"/>
          <w:sz w:val="22"/>
        </w:rPr>
        <w:t xml:space="preserve"> Downgrading the </w:t>
      </w:r>
      <w:r w:rsidR="00154711" w:rsidRPr="005A76CE">
        <w:rPr>
          <w:rFonts w:ascii="Times New Roman" w:hAnsi="Times New Roman" w:cs="Times New Roman"/>
          <w:sz w:val="22"/>
        </w:rPr>
        <w:t>value</w:t>
      </w:r>
      <w:r w:rsidR="00B80AF6" w:rsidRPr="005A76CE">
        <w:rPr>
          <w:rFonts w:ascii="Times New Roman" w:hAnsi="Times New Roman" w:cs="Times New Roman"/>
          <w:sz w:val="22"/>
        </w:rPr>
        <w:t xml:space="preserve"> of Korean teachers of English, </w:t>
      </w:r>
      <w:r w:rsidR="00845F2F" w:rsidRPr="005A76CE">
        <w:rPr>
          <w:rFonts w:ascii="Times New Roman" w:hAnsi="Times New Roman" w:cs="Times New Roman"/>
          <w:sz w:val="22"/>
        </w:rPr>
        <w:t xml:space="preserve">the discourses of native-like English proficiency are being produced, reproduced and reinforced </w:t>
      </w:r>
      <w:r w:rsidR="00955537" w:rsidRPr="005A76CE">
        <w:rPr>
          <w:rFonts w:ascii="Times New Roman" w:hAnsi="Times New Roman" w:cs="Times New Roman"/>
          <w:sz w:val="22"/>
        </w:rPr>
        <w:t xml:space="preserve">by the government, media and academy. </w:t>
      </w:r>
      <w:r w:rsidR="00A84F16" w:rsidRPr="005A76CE">
        <w:rPr>
          <w:rFonts w:ascii="Times New Roman" w:hAnsi="Times New Roman" w:cs="Times New Roman"/>
          <w:sz w:val="22"/>
        </w:rPr>
        <w:t>Problematizing this</w:t>
      </w:r>
      <w:r w:rsidRPr="005A76CE">
        <w:rPr>
          <w:rFonts w:ascii="Times New Roman" w:hAnsi="Times New Roman" w:cs="Times New Roman"/>
          <w:sz w:val="22"/>
        </w:rPr>
        <w:t xml:space="preserve"> unwarranted</w:t>
      </w:r>
      <w:r w:rsidR="00A84F16" w:rsidRPr="005A76CE">
        <w:rPr>
          <w:rFonts w:ascii="Times New Roman" w:hAnsi="Times New Roman" w:cs="Times New Roman"/>
          <w:sz w:val="22"/>
        </w:rPr>
        <w:t xml:space="preserve"> assumption, this section will look into the details of IETTP, which will be followed by a discussion about two possible explanatory elements for the emergence </w:t>
      </w:r>
      <w:r w:rsidR="009773E7" w:rsidRPr="005A76CE">
        <w:rPr>
          <w:rFonts w:ascii="Times New Roman" w:hAnsi="Times New Roman" w:cs="Times New Roman"/>
          <w:sz w:val="22"/>
        </w:rPr>
        <w:t xml:space="preserve">and continuous existence </w:t>
      </w:r>
      <w:r w:rsidR="00A84F16" w:rsidRPr="005A76CE">
        <w:rPr>
          <w:rFonts w:ascii="Times New Roman" w:hAnsi="Times New Roman" w:cs="Times New Roman"/>
          <w:sz w:val="22"/>
        </w:rPr>
        <w:t xml:space="preserve">of IETTP: Communicative Language Teaching and Native-speakerism. In doing so, this chapter aims to provide an overview of </w:t>
      </w:r>
      <w:r w:rsidR="00CF4C14" w:rsidRPr="005A76CE">
        <w:rPr>
          <w:rFonts w:ascii="Times New Roman" w:hAnsi="Times New Roman" w:cs="Times New Roman"/>
          <w:sz w:val="22"/>
        </w:rPr>
        <w:t xml:space="preserve">the recent </w:t>
      </w:r>
      <w:r w:rsidR="00335399" w:rsidRPr="005A76CE">
        <w:rPr>
          <w:rFonts w:ascii="Times New Roman" w:hAnsi="Times New Roman" w:cs="Times New Roman"/>
          <w:sz w:val="22"/>
        </w:rPr>
        <w:t xml:space="preserve">in-service English teacher training in Korea </w:t>
      </w:r>
      <w:r w:rsidR="00CF4C14" w:rsidRPr="005A76CE">
        <w:rPr>
          <w:rFonts w:ascii="Times New Roman" w:hAnsi="Times New Roman" w:cs="Times New Roman"/>
          <w:sz w:val="22"/>
        </w:rPr>
        <w:t xml:space="preserve">using </w:t>
      </w:r>
      <w:r w:rsidR="00335399" w:rsidRPr="005A76CE">
        <w:rPr>
          <w:rFonts w:ascii="Times New Roman" w:hAnsi="Times New Roman" w:cs="Times New Roman"/>
          <w:sz w:val="22"/>
        </w:rPr>
        <w:t xml:space="preserve">a specific example of IETTP </w:t>
      </w:r>
      <w:r w:rsidR="00A84F16" w:rsidRPr="005A76CE">
        <w:rPr>
          <w:rFonts w:ascii="Times New Roman" w:hAnsi="Times New Roman" w:cs="Times New Roman"/>
          <w:sz w:val="22"/>
        </w:rPr>
        <w:t>before moving on to</w:t>
      </w:r>
      <w:r w:rsidR="00335399" w:rsidRPr="005A76CE">
        <w:rPr>
          <w:rFonts w:ascii="Times New Roman" w:hAnsi="Times New Roman" w:cs="Times New Roman"/>
          <w:sz w:val="22"/>
        </w:rPr>
        <w:t xml:space="preserve"> historical and ideological understanding of English language teaching and learning, and EFL teacher education in South Korea.</w:t>
      </w:r>
      <w:r w:rsidR="00CF4C14" w:rsidRPr="005A76CE">
        <w:rPr>
          <w:rFonts w:ascii="Times New Roman" w:hAnsi="Times New Roman" w:cs="Times New Roman"/>
          <w:sz w:val="22"/>
        </w:rPr>
        <w:t xml:space="preserve"> </w:t>
      </w:r>
    </w:p>
    <w:p w14:paraId="5FC2D4AC" w14:textId="77777777" w:rsidR="00A84F16" w:rsidRPr="005A76CE" w:rsidRDefault="00A84F16" w:rsidP="00A84F16">
      <w:pPr>
        <w:autoSpaceDE w:val="0"/>
        <w:autoSpaceDN w:val="0"/>
        <w:spacing w:after="0" w:line="480" w:lineRule="auto"/>
        <w:ind w:firstLineChars="250" w:firstLine="550"/>
        <w:jc w:val="left"/>
        <w:rPr>
          <w:rFonts w:ascii="Times New Roman" w:eastAsia="맑은 고딕" w:hAnsi="Times New Roman" w:cs="Times New Roman"/>
          <w:sz w:val="22"/>
        </w:rPr>
      </w:pPr>
    </w:p>
    <w:p w14:paraId="5065BF72" w14:textId="0BFFE418" w:rsidR="00A84F16" w:rsidRPr="005A76CE" w:rsidRDefault="00A84F16" w:rsidP="00A84F16">
      <w:pPr>
        <w:widowControl w:val="0"/>
        <w:wordWrap w:val="0"/>
        <w:autoSpaceDE w:val="0"/>
        <w:autoSpaceDN w:val="0"/>
        <w:spacing w:line="480" w:lineRule="auto"/>
        <w:jc w:val="left"/>
        <w:rPr>
          <w:rFonts w:ascii="Times New Roman" w:hAnsi="Times New Roman" w:cs="Times New Roman"/>
          <w:sz w:val="22"/>
        </w:rPr>
      </w:pPr>
      <w:r w:rsidRPr="005A76CE">
        <w:rPr>
          <w:rFonts w:ascii="Times New Roman" w:hAnsi="Times New Roman" w:cs="Times New Roman"/>
          <w:b/>
          <w:sz w:val="22"/>
        </w:rPr>
        <w:t>2.2</w:t>
      </w:r>
      <w:r w:rsidR="00DC7993" w:rsidRPr="005A76CE">
        <w:rPr>
          <w:rFonts w:ascii="Times New Roman" w:hAnsi="Times New Roman" w:cs="Times New Roman"/>
          <w:b/>
          <w:sz w:val="22"/>
        </w:rPr>
        <w:t xml:space="preserve">   </w:t>
      </w:r>
      <w:r w:rsidRPr="005A76CE">
        <w:rPr>
          <w:rFonts w:ascii="Times New Roman" w:hAnsi="Times New Roman" w:cs="Times New Roman"/>
          <w:b/>
          <w:sz w:val="22"/>
        </w:rPr>
        <w:t>About IETTP</w:t>
      </w:r>
      <w:r w:rsidRPr="005A76CE">
        <w:rPr>
          <w:rFonts w:ascii="Times New Roman" w:hAnsi="Times New Roman" w:cs="Times New Roman"/>
          <w:sz w:val="22"/>
        </w:rPr>
        <w:t xml:space="preserve"> </w:t>
      </w:r>
    </w:p>
    <w:p w14:paraId="6A6E6702" w14:textId="77777777" w:rsidR="00A84F16" w:rsidRPr="005A76CE" w:rsidRDefault="00A84F16" w:rsidP="00A84F16">
      <w:pPr>
        <w:widowControl w:val="0"/>
        <w:wordWrap w:val="0"/>
        <w:autoSpaceDE w:val="0"/>
        <w:autoSpaceDN w:val="0"/>
        <w:spacing w:line="480" w:lineRule="auto"/>
        <w:ind w:firstLineChars="300" w:firstLine="600"/>
        <w:jc w:val="left"/>
        <w:rPr>
          <w:rFonts w:ascii="Times New Roman" w:hAnsi="Times New Roman" w:cs="Times New Roman"/>
          <w:sz w:val="22"/>
        </w:rPr>
      </w:pPr>
      <w:r w:rsidRPr="005A76CE">
        <w:rPr>
          <w:rFonts w:ascii="Times New Roman" w:hAnsi="Times New Roman" w:cs="Times New Roman" w:hint="eastAsia"/>
          <w:szCs w:val="20"/>
        </w:rPr>
        <w:t xml:space="preserve">     </w:t>
      </w:r>
      <w:r w:rsidRPr="005A76CE">
        <w:rPr>
          <w:rFonts w:ascii="Times New Roman" w:hAnsi="Times New Roman" w:cs="Times New Roman"/>
          <w:sz w:val="22"/>
        </w:rPr>
        <w:t xml:space="preserve">IETTP is the most recent addition to the in-service English teacher training in Korea, which mainly focuses on improving trainee teachers’ speaking and listening abilities in English. IETTP is distinct from previous in-service training programs in that it particularly aims to facilitate teachers’ ability for teaching English only in English. IETTP was implemented in 2003 by the Korean Ministry of Education and Human Resources Development (currently the Korean Ministry of Education, henceforth MOE) in accordance with the government initiative “to upgrade the nation’s English education to improve English education quality and the nation’s competitiveness” (Korean National University of Education [KNUE] the Center for In-service Education [TCIE], 2018). The main purpose of the program is “to improve Korean English teachers’ communicative competence” and “to practice their instructional skills of Teaching-English-Through-English” (KNUE TCIE, 2018). </w:t>
      </w:r>
    </w:p>
    <w:p w14:paraId="28729577" w14:textId="77777777" w:rsidR="00A84F16" w:rsidRPr="005A76CE" w:rsidRDefault="00A84F16" w:rsidP="00A84F16">
      <w:pPr>
        <w:widowControl w:val="0"/>
        <w:wordWrap w:val="0"/>
        <w:autoSpaceDE w:val="0"/>
        <w:autoSpaceDN w:val="0"/>
        <w:spacing w:line="480" w:lineRule="auto"/>
        <w:ind w:firstLineChars="300" w:firstLine="660"/>
        <w:jc w:val="left"/>
        <w:rPr>
          <w:rFonts w:ascii="Times New Roman" w:hAnsi="Times New Roman" w:cs="Times New Roman"/>
          <w:sz w:val="22"/>
        </w:rPr>
      </w:pPr>
      <w:r w:rsidRPr="005A76CE">
        <w:rPr>
          <w:rFonts w:ascii="Times New Roman" w:hAnsi="Times New Roman" w:cs="Times New Roman"/>
          <w:sz w:val="22"/>
        </w:rPr>
        <w:lastRenderedPageBreak/>
        <w:t xml:space="preserve">To begin with, </w:t>
      </w:r>
      <w:r w:rsidRPr="005A76CE">
        <w:rPr>
          <w:rFonts w:ascii="Times New Roman" w:hAnsi="Times New Roman" w:cs="Times New Roman" w:hint="eastAsia"/>
          <w:sz w:val="22"/>
        </w:rPr>
        <w:t xml:space="preserve">it </w:t>
      </w:r>
      <w:r w:rsidRPr="005A76CE">
        <w:rPr>
          <w:rFonts w:ascii="Times New Roman" w:hAnsi="Times New Roman" w:cs="Times New Roman"/>
          <w:sz w:val="22"/>
        </w:rPr>
        <w:t>is necessary to</w:t>
      </w: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make the term, IETTP, clear as there are several other similar but slightly different English versions being used depending on how it is translated by authors. The original Korean title of IETTP is </w:t>
      </w:r>
      <w:proofErr w:type="spellStart"/>
      <w:r w:rsidRPr="005A76CE">
        <w:rPr>
          <w:rFonts w:ascii="Times New Roman" w:hAnsi="Times New Roman" w:cs="Times New Roman"/>
          <w:i/>
          <w:sz w:val="22"/>
        </w:rPr>
        <w:t>yeong-eo-gyo-sa</w:t>
      </w:r>
      <w:proofErr w:type="spellEnd"/>
      <w:r w:rsidRPr="005A76CE">
        <w:rPr>
          <w:rFonts w:ascii="Times New Roman" w:hAnsi="Times New Roman" w:cs="Times New Roman"/>
          <w:i/>
          <w:sz w:val="22"/>
        </w:rPr>
        <w:t xml:space="preserve"> sim-</w:t>
      </w:r>
      <w:proofErr w:type="spellStart"/>
      <w:r w:rsidRPr="005A76CE">
        <w:rPr>
          <w:rFonts w:ascii="Times New Roman" w:hAnsi="Times New Roman" w:cs="Times New Roman"/>
          <w:i/>
          <w:sz w:val="22"/>
        </w:rPr>
        <w:t>hwa</w:t>
      </w:r>
      <w:proofErr w:type="spellEnd"/>
      <w:r w:rsidRPr="005A76CE">
        <w:rPr>
          <w:rFonts w:ascii="Times New Roman" w:hAnsi="Times New Roman" w:cs="Times New Roman"/>
          <w:i/>
          <w:sz w:val="22"/>
        </w:rPr>
        <w:t>-</w:t>
      </w:r>
      <w:proofErr w:type="spellStart"/>
      <w:r w:rsidRPr="005A76CE">
        <w:rPr>
          <w:rFonts w:ascii="Times New Roman" w:hAnsi="Times New Roman" w:cs="Times New Roman"/>
          <w:i/>
          <w:sz w:val="22"/>
        </w:rPr>
        <w:t>yeon-su</w:t>
      </w:r>
      <w:proofErr w:type="spellEnd"/>
      <w:r w:rsidRPr="005A76CE">
        <w:rPr>
          <w:rFonts w:ascii="Times New Roman" w:hAnsi="Times New Roman" w:cs="Times New Roman"/>
          <w:sz w:val="22"/>
        </w:rPr>
        <w:t xml:space="preserve"> and the literal translation of this Korean name into English is </w:t>
      </w:r>
      <w:r w:rsidRPr="005A76CE">
        <w:rPr>
          <w:rFonts w:ascii="Times New Roman" w:hAnsi="Times New Roman" w:cs="Times New Roman"/>
          <w:i/>
          <w:sz w:val="22"/>
        </w:rPr>
        <w:t>English teacher Intensive training</w:t>
      </w:r>
      <w:r w:rsidRPr="005A76CE">
        <w:rPr>
          <w:rFonts w:ascii="Times New Roman" w:hAnsi="Times New Roman" w:cs="Times New Roman"/>
          <w:sz w:val="22"/>
        </w:rPr>
        <w:t xml:space="preserve">. Some English versions used in research papers are ‘Intensive Secondary English Teacher Training Program’ (Park, 2004), ‘Intensive Training Program for In-service Secondary School English Teachers’ (Min, 2006), and ‘Intensive in-service English teacher training programs (INSET programs)’ (Chang, 2007). Among the several English versions, this thesis adopted IETTP which is the one used at the official website of KNUE TCIE. </w:t>
      </w:r>
    </w:p>
    <w:p w14:paraId="4EDCB29F" w14:textId="77777777" w:rsidR="00A84F16" w:rsidRPr="005A76CE" w:rsidRDefault="00A84F16" w:rsidP="00A84F16">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IETTP consists of in-service English teacher training courses, which last a minimum of 600 hours over a 6-month time period (commonly, a combination of 5-month domestic training and a 1-month overseas training course). </w:t>
      </w:r>
      <w:r w:rsidRPr="005A76CE">
        <w:rPr>
          <w:rFonts w:ascii="Times New Roman" w:hAnsi="Times New Roman" w:cs="Times New Roman" w:hint="eastAsia"/>
          <w:sz w:val="22"/>
        </w:rPr>
        <w:t xml:space="preserve">Having a quite </w:t>
      </w:r>
      <w:r w:rsidRPr="005A76CE">
        <w:rPr>
          <w:rFonts w:ascii="Times New Roman" w:hAnsi="Times New Roman" w:cs="Times New Roman"/>
          <w:sz w:val="22"/>
        </w:rPr>
        <w:t>brief</w:t>
      </w:r>
      <w:r w:rsidRPr="005A76CE">
        <w:rPr>
          <w:rFonts w:ascii="Times New Roman" w:hAnsi="Times New Roman" w:cs="Times New Roman" w:hint="eastAsia"/>
          <w:sz w:val="22"/>
        </w:rPr>
        <w:t xml:space="preserve"> history,</w:t>
      </w:r>
      <w:r w:rsidRPr="005A76CE">
        <w:rPr>
          <w:rFonts w:ascii="Times New Roman" w:hAnsi="Times New Roman" w:cs="Times New Roman"/>
          <w:sz w:val="22"/>
        </w:rPr>
        <w:t xml:space="preserve"> IETTP </w:t>
      </w:r>
      <w:r w:rsidRPr="005A76CE">
        <w:rPr>
          <w:rFonts w:ascii="Times New Roman" w:hAnsi="Times New Roman" w:cs="Times New Roman" w:hint="eastAsia"/>
          <w:sz w:val="22"/>
        </w:rPr>
        <w:t xml:space="preserve">has </w:t>
      </w:r>
      <w:r w:rsidRPr="005A76CE">
        <w:rPr>
          <w:rFonts w:ascii="Times New Roman" w:hAnsi="Times New Roman" w:cs="Times New Roman"/>
          <w:sz w:val="22"/>
        </w:rPr>
        <w:t xml:space="preserve">quickly </w:t>
      </w:r>
      <w:r w:rsidRPr="005A76CE">
        <w:rPr>
          <w:rFonts w:ascii="Times New Roman" w:hAnsi="Times New Roman" w:cs="Times New Roman" w:hint="eastAsia"/>
          <w:sz w:val="22"/>
        </w:rPr>
        <w:t xml:space="preserve">become a representative in-service teacher education </w:t>
      </w:r>
      <w:r w:rsidRPr="005A76CE">
        <w:rPr>
          <w:rFonts w:ascii="Times New Roman" w:hAnsi="Times New Roman" w:cs="Times New Roman"/>
          <w:sz w:val="22"/>
        </w:rPr>
        <w:t>program</w:t>
      </w:r>
      <w:r w:rsidRPr="005A76CE">
        <w:rPr>
          <w:rFonts w:ascii="Times New Roman" w:hAnsi="Times New Roman" w:cs="Times New Roman" w:hint="eastAsia"/>
          <w:sz w:val="22"/>
        </w:rPr>
        <w:t xml:space="preserve"> for</w:t>
      </w:r>
      <w:r w:rsidRPr="005A76CE">
        <w:rPr>
          <w:rFonts w:ascii="Times New Roman" w:hAnsi="Times New Roman" w:cs="Times New Roman"/>
          <w:sz w:val="22"/>
        </w:rPr>
        <w:t xml:space="preserve"> in-service Korean teachers of English in the</w:t>
      </w:r>
      <w:r w:rsidRPr="005A76CE">
        <w:rPr>
          <w:rFonts w:ascii="Times New Roman" w:hAnsi="Times New Roman" w:cs="Times New Roman" w:hint="eastAsia"/>
          <w:sz w:val="22"/>
        </w:rPr>
        <w:t xml:space="preserve"> country.</w:t>
      </w:r>
      <w:r w:rsidRPr="005A76CE">
        <w:rPr>
          <w:rFonts w:ascii="Times New Roman" w:hAnsi="Times New Roman" w:cs="Times New Roman"/>
          <w:sz w:val="22"/>
        </w:rPr>
        <w:t xml:space="preserve"> Table 2.1. below shows the program and session overview presented on the website of KNUE TCIE (2018). </w:t>
      </w:r>
    </w:p>
    <w:p w14:paraId="03BD670A" w14:textId="75ED4F4B" w:rsidR="00A84F16" w:rsidRPr="005A76CE" w:rsidRDefault="00A84F16" w:rsidP="00A84F16">
      <w:pPr>
        <w:spacing w:before="150" w:line="240" w:lineRule="auto"/>
        <w:ind w:left="990" w:hangingChars="450" w:hanging="990"/>
        <w:jc w:val="left"/>
        <w:textAlignment w:val="center"/>
        <w:rPr>
          <w:rFonts w:ascii="Times New Roman" w:hAnsi="Times New Roman" w:cs="Times New Roman"/>
          <w:b/>
          <w:sz w:val="22"/>
        </w:rPr>
      </w:pPr>
    </w:p>
    <w:p w14:paraId="2C07D6AD" w14:textId="77777777" w:rsidR="00D97E60" w:rsidRPr="005A76CE" w:rsidRDefault="00D97E60" w:rsidP="00A84F16">
      <w:pPr>
        <w:spacing w:before="150" w:line="240" w:lineRule="auto"/>
        <w:ind w:left="990" w:hangingChars="450" w:hanging="990"/>
        <w:jc w:val="left"/>
        <w:textAlignment w:val="center"/>
        <w:rPr>
          <w:rFonts w:ascii="Times New Roman" w:hAnsi="Times New Roman" w:cs="Times New Roman"/>
          <w:b/>
          <w:sz w:val="22"/>
        </w:rPr>
      </w:pPr>
    </w:p>
    <w:p w14:paraId="1426A5FB" w14:textId="77777777" w:rsidR="00A84F16" w:rsidRPr="005A76CE" w:rsidRDefault="00A84F16" w:rsidP="00A84F16">
      <w:pPr>
        <w:spacing w:before="150" w:line="240" w:lineRule="auto"/>
        <w:ind w:left="990" w:hangingChars="450" w:hanging="990"/>
        <w:jc w:val="left"/>
        <w:textAlignment w:val="center"/>
        <w:rPr>
          <w:rFonts w:ascii="Times New Roman" w:hAnsi="Times New Roman" w:cs="Times New Roman"/>
          <w:sz w:val="22"/>
        </w:rPr>
      </w:pPr>
      <w:r w:rsidRPr="005A76CE">
        <w:rPr>
          <w:rFonts w:ascii="Times New Roman" w:hAnsi="Times New Roman" w:cs="Times New Roman" w:hint="eastAsia"/>
          <w:b/>
          <w:sz w:val="22"/>
        </w:rPr>
        <w:t>T</w:t>
      </w:r>
      <w:r w:rsidRPr="005A76CE">
        <w:rPr>
          <w:rFonts w:ascii="Times New Roman" w:hAnsi="Times New Roman" w:cs="Times New Roman"/>
          <w:b/>
          <w:sz w:val="22"/>
        </w:rPr>
        <w:t>able 2.1.</w:t>
      </w:r>
      <w:r w:rsidRPr="005A76CE">
        <w:rPr>
          <w:rFonts w:ascii="Times New Roman" w:hAnsi="Times New Roman" w:cs="Times New Roman"/>
          <w:sz w:val="22"/>
        </w:rPr>
        <w:t xml:space="preserve"> IETTP Program and Session Overview                                                     </w:t>
      </w:r>
    </w:p>
    <w:p w14:paraId="29BA3C44" w14:textId="77777777" w:rsidR="00A84F16" w:rsidRPr="005A76CE" w:rsidRDefault="00A84F16" w:rsidP="00A84F16">
      <w:pPr>
        <w:widowControl w:val="0"/>
        <w:wordWrap w:val="0"/>
        <w:autoSpaceDE w:val="0"/>
        <w:autoSpaceDN w:val="0"/>
        <w:rPr>
          <w:rFonts w:ascii="Times Roman" w:hAnsi="Times Roman"/>
          <w:b/>
        </w:rPr>
      </w:pPr>
      <w:r w:rsidRPr="005A76CE">
        <w:rPr>
          <w:rFonts w:ascii="Times Roman" w:hAnsi="Times Roman"/>
          <w:b/>
        </w:rPr>
        <w:t xml:space="preserve">Program Overview </w:t>
      </w:r>
    </w:p>
    <w:p w14:paraId="68A6CB60" w14:textId="77777777" w:rsidR="00A84F16" w:rsidRPr="005A76CE" w:rsidRDefault="00A84F16" w:rsidP="00A84F16">
      <w:pPr>
        <w:widowControl w:val="0"/>
        <w:numPr>
          <w:ilvl w:val="0"/>
          <w:numId w:val="2"/>
        </w:numPr>
        <w:wordWrap w:val="0"/>
        <w:autoSpaceDE w:val="0"/>
        <w:autoSpaceDN w:val="0"/>
        <w:spacing w:after="75" w:line="240" w:lineRule="auto"/>
        <w:ind w:left="400"/>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b/>
          <w:bCs/>
          <w:kern w:val="0"/>
          <w:szCs w:val="20"/>
        </w:rPr>
        <w:t>Purpose of Training Program</w:t>
      </w:r>
      <w:r w:rsidRPr="005A76CE">
        <w:rPr>
          <w:rFonts w:ascii="Times New Roman" w:eastAsia="돋움" w:hAnsi="Times New Roman" w:cs="Times New Roman"/>
          <w:kern w:val="0"/>
          <w:szCs w:val="20"/>
        </w:rPr>
        <w:t xml:space="preserve"> </w:t>
      </w:r>
    </w:p>
    <w:p w14:paraId="61D51770" w14:textId="77777777" w:rsidR="00A84F16" w:rsidRPr="005A76CE" w:rsidRDefault="00A84F16" w:rsidP="00A84F16">
      <w:pPr>
        <w:widowControl w:val="0"/>
        <w:numPr>
          <w:ilvl w:val="0"/>
          <w:numId w:val="1"/>
        </w:numPr>
        <w:tabs>
          <w:tab w:val="clear" w:pos="720"/>
          <w:tab w:val="num" w:pos="-480"/>
        </w:tabs>
        <w:wordWrap w:val="0"/>
        <w:autoSpaceDE w:val="0"/>
        <w:autoSpaceDN w:val="0"/>
        <w:spacing w:before="150" w:after="150" w:line="240" w:lineRule="auto"/>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To improve Korean English teachers' communicative competence </w:t>
      </w:r>
    </w:p>
    <w:p w14:paraId="46F0FD4D" w14:textId="77777777" w:rsidR="00A84F16" w:rsidRPr="005A76CE" w:rsidRDefault="00A84F16" w:rsidP="00A84F16">
      <w:pPr>
        <w:widowControl w:val="0"/>
        <w:numPr>
          <w:ilvl w:val="0"/>
          <w:numId w:val="1"/>
        </w:numPr>
        <w:tabs>
          <w:tab w:val="clear" w:pos="720"/>
          <w:tab w:val="num" w:pos="-80"/>
        </w:tabs>
        <w:wordWrap w:val="0"/>
        <w:autoSpaceDE w:val="0"/>
        <w:autoSpaceDN w:val="0"/>
        <w:spacing w:before="150" w:after="150" w:line="240" w:lineRule="auto"/>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To practice their instructional skills of Teaching-English-Through-English </w:t>
      </w:r>
    </w:p>
    <w:p w14:paraId="2632561B" w14:textId="77777777" w:rsidR="00A84F16" w:rsidRPr="005A76CE" w:rsidRDefault="00A84F16" w:rsidP="00A84F16">
      <w:pPr>
        <w:widowControl w:val="0"/>
        <w:numPr>
          <w:ilvl w:val="0"/>
          <w:numId w:val="2"/>
        </w:numPr>
        <w:wordWrap w:val="0"/>
        <w:autoSpaceDE w:val="0"/>
        <w:autoSpaceDN w:val="0"/>
        <w:spacing w:before="75" w:after="75" w:line="240" w:lineRule="auto"/>
        <w:ind w:left="400"/>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b/>
          <w:bCs/>
          <w:kern w:val="0"/>
          <w:szCs w:val="20"/>
        </w:rPr>
        <w:t>Principles of Training Program</w:t>
      </w:r>
      <w:r w:rsidRPr="005A76CE">
        <w:rPr>
          <w:rFonts w:ascii="Times New Roman" w:eastAsia="돋움" w:hAnsi="Times New Roman" w:cs="Times New Roman"/>
          <w:kern w:val="0"/>
          <w:szCs w:val="20"/>
        </w:rPr>
        <w:t xml:space="preserve"> </w:t>
      </w:r>
    </w:p>
    <w:p w14:paraId="741E0932" w14:textId="77777777" w:rsidR="00A84F16" w:rsidRPr="005A76CE" w:rsidRDefault="00A84F16" w:rsidP="00A84F16">
      <w:pPr>
        <w:widowControl w:val="0"/>
        <w:numPr>
          <w:ilvl w:val="0"/>
          <w:numId w:val="1"/>
        </w:numPr>
        <w:tabs>
          <w:tab w:val="clear" w:pos="720"/>
          <w:tab w:val="num" w:pos="-80"/>
        </w:tabs>
        <w:wordWrap w:val="0"/>
        <w:autoSpaceDE w:val="0"/>
        <w:autoSpaceDN w:val="0"/>
        <w:spacing w:before="150" w:after="150" w:line="240" w:lineRule="auto"/>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To improve Korean English teachers' communicative competence </w:t>
      </w:r>
    </w:p>
    <w:p w14:paraId="3F53B6A1" w14:textId="77777777" w:rsidR="00A84F16" w:rsidRPr="005A76CE" w:rsidRDefault="00A84F16" w:rsidP="00A84F16">
      <w:pPr>
        <w:widowControl w:val="0"/>
        <w:numPr>
          <w:ilvl w:val="0"/>
          <w:numId w:val="1"/>
        </w:numPr>
        <w:tabs>
          <w:tab w:val="clear" w:pos="720"/>
          <w:tab w:val="num" w:pos="-80"/>
        </w:tabs>
        <w:wordWrap w:val="0"/>
        <w:autoSpaceDE w:val="0"/>
        <w:autoSpaceDN w:val="0"/>
        <w:spacing w:before="150" w:after="150" w:line="240" w:lineRule="auto"/>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Building a curriculum that enhances their English communicative competence, instructional skills and strategies </w:t>
      </w:r>
    </w:p>
    <w:p w14:paraId="099214E2" w14:textId="77777777" w:rsidR="00A84F16" w:rsidRPr="005A76CE" w:rsidRDefault="00A84F16" w:rsidP="00A84F16">
      <w:pPr>
        <w:widowControl w:val="0"/>
        <w:numPr>
          <w:ilvl w:val="0"/>
          <w:numId w:val="1"/>
        </w:numPr>
        <w:tabs>
          <w:tab w:val="clear" w:pos="720"/>
          <w:tab w:val="num" w:pos="-80"/>
        </w:tabs>
        <w:wordWrap w:val="0"/>
        <w:autoSpaceDE w:val="0"/>
        <w:autoSpaceDN w:val="0"/>
        <w:spacing w:before="150" w:after="150" w:line="240" w:lineRule="auto"/>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Strengthening their active participation in discussion, presentation, and practice in the</w:t>
      </w:r>
      <w:r w:rsidRPr="005A76CE">
        <w:rPr>
          <w:rFonts w:ascii="Times New Roman" w:eastAsia="돋움" w:hAnsi="Times New Roman" w:cs="Times New Roman" w:hint="eastAsia"/>
          <w:kern w:val="0"/>
          <w:szCs w:val="20"/>
        </w:rPr>
        <w:t xml:space="preserve"> class</w:t>
      </w:r>
    </w:p>
    <w:p w14:paraId="4437E623" w14:textId="77777777" w:rsidR="00A84F16" w:rsidRPr="005A76CE" w:rsidRDefault="00A84F16" w:rsidP="00A84F16">
      <w:pPr>
        <w:widowControl w:val="0"/>
        <w:numPr>
          <w:ilvl w:val="0"/>
          <w:numId w:val="1"/>
        </w:numPr>
        <w:tabs>
          <w:tab w:val="clear" w:pos="720"/>
          <w:tab w:val="num" w:pos="-80"/>
        </w:tabs>
        <w:wordWrap w:val="0"/>
        <w:autoSpaceDE w:val="0"/>
        <w:autoSpaceDN w:val="0"/>
        <w:spacing w:before="150" w:line="240" w:lineRule="auto"/>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Participating in the overseas program at the end of the training program </w:t>
      </w:r>
    </w:p>
    <w:p w14:paraId="2F84A3DC" w14:textId="11152D29" w:rsidR="00A84F16" w:rsidRPr="005A76CE" w:rsidRDefault="00A84F16" w:rsidP="00A84F16">
      <w:pPr>
        <w:spacing w:before="150" w:line="240" w:lineRule="auto"/>
        <w:ind w:left="720"/>
        <w:jc w:val="left"/>
        <w:textAlignment w:val="center"/>
        <w:rPr>
          <w:rFonts w:ascii="Times New Roman" w:eastAsia="돋움" w:hAnsi="Times New Roman" w:cs="Times New Roman"/>
          <w:kern w:val="0"/>
          <w:szCs w:val="20"/>
        </w:rPr>
      </w:pPr>
    </w:p>
    <w:p w14:paraId="747247C5" w14:textId="5F385483" w:rsidR="002A2DED" w:rsidRPr="005A76CE" w:rsidRDefault="002A2DED" w:rsidP="00A84F16">
      <w:pPr>
        <w:spacing w:before="150" w:line="240" w:lineRule="auto"/>
        <w:ind w:left="720"/>
        <w:jc w:val="left"/>
        <w:textAlignment w:val="center"/>
        <w:rPr>
          <w:rFonts w:ascii="Times New Roman" w:eastAsia="돋움" w:hAnsi="Times New Roman" w:cs="Times New Roman"/>
          <w:kern w:val="0"/>
          <w:szCs w:val="20"/>
        </w:rPr>
      </w:pPr>
    </w:p>
    <w:p w14:paraId="0F0F20DA" w14:textId="77777777" w:rsidR="002A2DED" w:rsidRPr="005A76CE" w:rsidRDefault="002A2DED" w:rsidP="00A84F16">
      <w:pPr>
        <w:spacing w:before="150" w:line="240" w:lineRule="auto"/>
        <w:ind w:left="720"/>
        <w:jc w:val="left"/>
        <w:textAlignment w:val="center"/>
        <w:rPr>
          <w:rFonts w:ascii="Times New Roman" w:eastAsia="돋움" w:hAnsi="Times New Roman" w:cs="Times New Roman"/>
          <w:kern w:val="0"/>
          <w:szCs w:val="20"/>
        </w:rPr>
      </w:pPr>
    </w:p>
    <w:p w14:paraId="0E8EEBEB" w14:textId="77777777" w:rsidR="00A84F16" w:rsidRPr="005A76CE" w:rsidRDefault="00A84F16" w:rsidP="00A84F16">
      <w:pPr>
        <w:widowControl w:val="0"/>
        <w:wordWrap w:val="0"/>
        <w:autoSpaceDE w:val="0"/>
        <w:autoSpaceDN w:val="0"/>
        <w:rPr>
          <w:rFonts w:ascii="Times Roman" w:hAnsi="Times Roman"/>
          <w:b/>
        </w:rPr>
      </w:pPr>
      <w:r w:rsidRPr="005A76CE">
        <w:rPr>
          <w:rFonts w:ascii="Times Roman" w:hAnsi="Times Roman"/>
          <w:b/>
        </w:rPr>
        <w:lastRenderedPageBreak/>
        <w:t xml:space="preserve">Session Overview </w:t>
      </w:r>
    </w:p>
    <w:p w14:paraId="1BFD444E" w14:textId="77777777" w:rsidR="00A84F16" w:rsidRPr="005A76CE" w:rsidRDefault="00A84F16" w:rsidP="00A84F16">
      <w:pPr>
        <w:widowControl w:val="0"/>
        <w:autoSpaceDE w:val="0"/>
        <w:autoSpaceDN w:val="0"/>
        <w:spacing w:line="240" w:lineRule="auto"/>
        <w:jc w:val="left"/>
        <w:rPr>
          <w:rFonts w:ascii="Times New Roman" w:hAnsi="Times New Roman" w:cs="Times New Roman"/>
          <w:szCs w:val="20"/>
        </w:rPr>
      </w:pPr>
      <w:r w:rsidRPr="005A76CE">
        <w:rPr>
          <w:rFonts w:ascii="Times New Roman" w:hAnsi="Times New Roman" w:cs="Times New Roman"/>
          <w:szCs w:val="20"/>
        </w:rPr>
        <w:t>5-month + 1-month</w:t>
      </w:r>
    </w:p>
    <w:tbl>
      <w:tblPr>
        <w:tblStyle w:val="a7"/>
        <w:tblW w:w="0" w:type="auto"/>
        <w:tblInd w:w="108" w:type="dxa"/>
        <w:tblLook w:val="04A0" w:firstRow="1" w:lastRow="0" w:firstColumn="1" w:lastColumn="0" w:noHBand="0" w:noVBand="1"/>
      </w:tblPr>
      <w:tblGrid>
        <w:gridCol w:w="2691"/>
        <w:gridCol w:w="1133"/>
        <w:gridCol w:w="1133"/>
        <w:gridCol w:w="1274"/>
        <w:gridCol w:w="3397"/>
      </w:tblGrid>
      <w:tr w:rsidR="005A76CE" w:rsidRPr="005A76CE" w14:paraId="260357D3" w14:textId="77777777" w:rsidTr="00C77D81">
        <w:tc>
          <w:tcPr>
            <w:tcW w:w="2694" w:type="dxa"/>
            <w:vMerge w:val="restart"/>
            <w:vAlign w:val="center"/>
          </w:tcPr>
          <w:p w14:paraId="5E322513"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Session</w:t>
            </w:r>
          </w:p>
        </w:tc>
        <w:tc>
          <w:tcPr>
            <w:tcW w:w="1134" w:type="dxa"/>
            <w:vMerge w:val="restart"/>
            <w:vAlign w:val="center"/>
          </w:tcPr>
          <w:p w14:paraId="44C52158"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Time</w:t>
            </w:r>
          </w:p>
        </w:tc>
        <w:tc>
          <w:tcPr>
            <w:tcW w:w="2409" w:type="dxa"/>
            <w:gridSpan w:val="2"/>
            <w:vAlign w:val="center"/>
          </w:tcPr>
          <w:p w14:paraId="599D05D5"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 xml:space="preserve">Number of Class Hours </w:t>
            </w:r>
          </w:p>
        </w:tc>
        <w:tc>
          <w:tcPr>
            <w:tcW w:w="3402" w:type="dxa"/>
            <w:vMerge w:val="restart"/>
            <w:vAlign w:val="center"/>
          </w:tcPr>
          <w:p w14:paraId="77F5A68D"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Teaching Concept</w:t>
            </w:r>
          </w:p>
        </w:tc>
      </w:tr>
      <w:tr w:rsidR="005A76CE" w:rsidRPr="005A76CE" w14:paraId="79CA093C" w14:textId="77777777" w:rsidTr="00C77D81">
        <w:trPr>
          <w:trHeight w:val="293"/>
        </w:trPr>
        <w:tc>
          <w:tcPr>
            <w:tcW w:w="2694" w:type="dxa"/>
            <w:vMerge/>
          </w:tcPr>
          <w:p w14:paraId="694D0301" w14:textId="77777777" w:rsidR="00A84F16" w:rsidRPr="005A76CE" w:rsidRDefault="00A84F16" w:rsidP="00A84F16">
            <w:pPr>
              <w:widowControl w:val="0"/>
              <w:autoSpaceDE w:val="0"/>
              <w:autoSpaceDN w:val="0"/>
              <w:spacing w:line="480" w:lineRule="auto"/>
              <w:jc w:val="left"/>
              <w:rPr>
                <w:rFonts w:ascii="Times New Roman" w:hAnsi="Times New Roman" w:cs="Times New Roman"/>
                <w:b/>
                <w:szCs w:val="20"/>
              </w:rPr>
            </w:pPr>
          </w:p>
        </w:tc>
        <w:tc>
          <w:tcPr>
            <w:tcW w:w="1134" w:type="dxa"/>
            <w:vMerge/>
          </w:tcPr>
          <w:p w14:paraId="4A7936E6" w14:textId="77777777" w:rsidR="00A84F16" w:rsidRPr="005A76CE" w:rsidRDefault="00A84F16" w:rsidP="00A84F16">
            <w:pPr>
              <w:widowControl w:val="0"/>
              <w:autoSpaceDE w:val="0"/>
              <w:autoSpaceDN w:val="0"/>
              <w:spacing w:line="480" w:lineRule="auto"/>
              <w:jc w:val="left"/>
              <w:rPr>
                <w:rFonts w:ascii="Times New Roman" w:hAnsi="Times New Roman" w:cs="Times New Roman"/>
                <w:b/>
                <w:szCs w:val="20"/>
              </w:rPr>
            </w:pPr>
          </w:p>
        </w:tc>
        <w:tc>
          <w:tcPr>
            <w:tcW w:w="1134" w:type="dxa"/>
            <w:vAlign w:val="center"/>
          </w:tcPr>
          <w:p w14:paraId="273BE0DC"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Regular</w:t>
            </w:r>
          </w:p>
        </w:tc>
        <w:tc>
          <w:tcPr>
            <w:tcW w:w="1275" w:type="dxa"/>
            <w:vAlign w:val="center"/>
          </w:tcPr>
          <w:p w14:paraId="3F2E2074"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After class</w:t>
            </w:r>
          </w:p>
        </w:tc>
        <w:tc>
          <w:tcPr>
            <w:tcW w:w="3402" w:type="dxa"/>
            <w:vMerge/>
          </w:tcPr>
          <w:p w14:paraId="679FD562"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p>
        </w:tc>
      </w:tr>
      <w:tr w:rsidR="005A76CE" w:rsidRPr="005A76CE" w14:paraId="18AD1449" w14:textId="77777777" w:rsidTr="00C77D81">
        <w:tc>
          <w:tcPr>
            <w:tcW w:w="2694" w:type="dxa"/>
          </w:tcPr>
          <w:p w14:paraId="56D12D92"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Session 1 (Basic)</w:t>
            </w:r>
          </w:p>
        </w:tc>
        <w:tc>
          <w:tcPr>
            <w:tcW w:w="1134" w:type="dxa"/>
          </w:tcPr>
          <w:p w14:paraId="31CE0DBC"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11 weeks</w:t>
            </w:r>
          </w:p>
        </w:tc>
        <w:tc>
          <w:tcPr>
            <w:tcW w:w="1134" w:type="dxa"/>
          </w:tcPr>
          <w:p w14:paraId="48F1BB04"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308</w:t>
            </w:r>
          </w:p>
        </w:tc>
        <w:tc>
          <w:tcPr>
            <w:tcW w:w="1275" w:type="dxa"/>
          </w:tcPr>
          <w:p w14:paraId="7CA05A7F"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14</w:t>
            </w:r>
          </w:p>
        </w:tc>
        <w:tc>
          <w:tcPr>
            <w:tcW w:w="3402" w:type="dxa"/>
          </w:tcPr>
          <w:p w14:paraId="2EBCB65F"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Communicative Competence</w:t>
            </w:r>
          </w:p>
        </w:tc>
      </w:tr>
      <w:tr w:rsidR="005A76CE" w:rsidRPr="005A76CE" w14:paraId="5A5E8D97" w14:textId="77777777" w:rsidTr="00C77D81">
        <w:tc>
          <w:tcPr>
            <w:tcW w:w="2694" w:type="dxa"/>
          </w:tcPr>
          <w:p w14:paraId="42EFE9B8"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Session 2 (Intermediate)</w:t>
            </w:r>
          </w:p>
        </w:tc>
        <w:tc>
          <w:tcPr>
            <w:tcW w:w="1134" w:type="dxa"/>
          </w:tcPr>
          <w:p w14:paraId="08E61056"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12 weeks</w:t>
            </w:r>
          </w:p>
        </w:tc>
        <w:tc>
          <w:tcPr>
            <w:tcW w:w="1134" w:type="dxa"/>
          </w:tcPr>
          <w:p w14:paraId="7D0D7A92"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301</w:t>
            </w:r>
          </w:p>
        </w:tc>
        <w:tc>
          <w:tcPr>
            <w:tcW w:w="1275" w:type="dxa"/>
          </w:tcPr>
          <w:p w14:paraId="0924303F"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15</w:t>
            </w:r>
          </w:p>
        </w:tc>
        <w:tc>
          <w:tcPr>
            <w:tcW w:w="3402" w:type="dxa"/>
          </w:tcPr>
          <w:p w14:paraId="4C5BA871"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C</w:t>
            </w:r>
            <w:r w:rsidRPr="005A76CE">
              <w:rPr>
                <w:rFonts w:ascii="Times New Roman" w:hAnsi="Times New Roman" w:cs="Times New Roman" w:hint="eastAsia"/>
                <w:szCs w:val="20"/>
              </w:rPr>
              <w:t>o</w:t>
            </w:r>
            <w:r w:rsidRPr="005A76CE">
              <w:rPr>
                <w:rFonts w:ascii="Times New Roman" w:hAnsi="Times New Roman" w:cs="Times New Roman"/>
                <w:szCs w:val="20"/>
              </w:rPr>
              <w:t>mmunicative Competence</w:t>
            </w:r>
          </w:p>
          <w:p w14:paraId="7359E2CB"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Micro-teaching Demonstration</w:t>
            </w:r>
          </w:p>
        </w:tc>
      </w:tr>
      <w:tr w:rsidR="005A76CE" w:rsidRPr="005A76CE" w14:paraId="2FB1115B" w14:textId="77777777" w:rsidTr="00C77D81">
        <w:tc>
          <w:tcPr>
            <w:tcW w:w="2694" w:type="dxa"/>
          </w:tcPr>
          <w:p w14:paraId="786ABFD4"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Overseas Training (Advance)</w:t>
            </w:r>
          </w:p>
          <w:p w14:paraId="324E3063"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p>
        </w:tc>
        <w:tc>
          <w:tcPr>
            <w:tcW w:w="1134" w:type="dxa"/>
          </w:tcPr>
          <w:p w14:paraId="7CA30FEA"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 xml:space="preserve">4 weeks </w:t>
            </w:r>
          </w:p>
        </w:tc>
        <w:tc>
          <w:tcPr>
            <w:tcW w:w="1134" w:type="dxa"/>
          </w:tcPr>
          <w:p w14:paraId="16A68EED"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120</w:t>
            </w:r>
          </w:p>
        </w:tc>
        <w:tc>
          <w:tcPr>
            <w:tcW w:w="1275" w:type="dxa"/>
          </w:tcPr>
          <w:p w14:paraId="0EC5EAF3"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p>
        </w:tc>
        <w:tc>
          <w:tcPr>
            <w:tcW w:w="3402" w:type="dxa"/>
          </w:tcPr>
          <w:p w14:paraId="59D31F61"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Communicative Competence</w:t>
            </w:r>
          </w:p>
          <w:p w14:paraId="1367A16F"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Teaching Methodology</w:t>
            </w:r>
          </w:p>
          <w:p w14:paraId="09A8E6F6"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Cultural Experience</w:t>
            </w:r>
          </w:p>
        </w:tc>
      </w:tr>
      <w:tr w:rsidR="005A76CE" w:rsidRPr="005A76CE" w14:paraId="58CF6F89" w14:textId="77777777" w:rsidTr="00C77D81">
        <w:tc>
          <w:tcPr>
            <w:tcW w:w="2694" w:type="dxa"/>
          </w:tcPr>
          <w:p w14:paraId="36F3AD6C"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Other</w:t>
            </w:r>
          </w:p>
        </w:tc>
        <w:tc>
          <w:tcPr>
            <w:tcW w:w="1134" w:type="dxa"/>
          </w:tcPr>
          <w:p w14:paraId="3D50C826"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1 week</w:t>
            </w:r>
          </w:p>
        </w:tc>
        <w:tc>
          <w:tcPr>
            <w:tcW w:w="1134" w:type="dxa"/>
          </w:tcPr>
          <w:p w14:paraId="5F1B3152"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24</w:t>
            </w:r>
          </w:p>
        </w:tc>
        <w:tc>
          <w:tcPr>
            <w:tcW w:w="1275" w:type="dxa"/>
          </w:tcPr>
          <w:p w14:paraId="313FF6A0"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p>
        </w:tc>
        <w:tc>
          <w:tcPr>
            <w:tcW w:w="3402" w:type="dxa"/>
          </w:tcPr>
          <w:p w14:paraId="7DE517D0"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Project study, Events, etc.</w:t>
            </w:r>
          </w:p>
        </w:tc>
      </w:tr>
      <w:tr w:rsidR="00A84F16" w:rsidRPr="005A76CE" w14:paraId="66B00469" w14:textId="77777777" w:rsidTr="00C77D81">
        <w:tc>
          <w:tcPr>
            <w:tcW w:w="2694" w:type="dxa"/>
          </w:tcPr>
          <w:p w14:paraId="28F6C70B"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r w:rsidRPr="005A76CE">
              <w:rPr>
                <w:rFonts w:ascii="Times New Roman" w:hAnsi="Times New Roman" w:cs="Times New Roman"/>
                <w:szCs w:val="20"/>
              </w:rPr>
              <w:t>Total</w:t>
            </w:r>
          </w:p>
        </w:tc>
        <w:tc>
          <w:tcPr>
            <w:tcW w:w="1134" w:type="dxa"/>
          </w:tcPr>
          <w:p w14:paraId="1E3EB688"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p>
        </w:tc>
        <w:tc>
          <w:tcPr>
            <w:tcW w:w="1134" w:type="dxa"/>
          </w:tcPr>
          <w:p w14:paraId="66ED4876"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753</w:t>
            </w:r>
          </w:p>
        </w:tc>
        <w:tc>
          <w:tcPr>
            <w:tcW w:w="1275" w:type="dxa"/>
          </w:tcPr>
          <w:p w14:paraId="3801B487"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29</w:t>
            </w:r>
          </w:p>
        </w:tc>
        <w:tc>
          <w:tcPr>
            <w:tcW w:w="3402" w:type="dxa"/>
          </w:tcPr>
          <w:p w14:paraId="34777AD5"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p>
        </w:tc>
      </w:tr>
    </w:tbl>
    <w:p w14:paraId="09A6117B" w14:textId="77777777" w:rsidR="00A84F16" w:rsidRPr="005A76CE" w:rsidRDefault="00A84F16" w:rsidP="00A84F16">
      <w:pPr>
        <w:widowControl w:val="0"/>
        <w:autoSpaceDE w:val="0"/>
        <w:autoSpaceDN w:val="0"/>
        <w:spacing w:line="480" w:lineRule="auto"/>
        <w:ind w:firstLineChars="250" w:firstLine="500"/>
        <w:jc w:val="left"/>
        <w:rPr>
          <w:rFonts w:ascii="Times New Roman" w:eastAsia="맑은 고딕" w:hAnsi="Times New Roman" w:cs="Times New Roman"/>
          <w:szCs w:val="20"/>
        </w:rPr>
      </w:pPr>
    </w:p>
    <w:p w14:paraId="7116CCCC" w14:textId="77777777" w:rsidR="00A84F16" w:rsidRPr="005A76CE" w:rsidRDefault="00A84F16" w:rsidP="00A84F16">
      <w:pPr>
        <w:widowControl w:val="0"/>
        <w:autoSpaceDE w:val="0"/>
        <w:autoSpaceDN w:val="0"/>
        <w:spacing w:line="240" w:lineRule="auto"/>
        <w:jc w:val="left"/>
        <w:rPr>
          <w:rFonts w:ascii="Times New Roman" w:hAnsi="Times New Roman" w:cs="Times New Roman"/>
          <w:szCs w:val="20"/>
        </w:rPr>
      </w:pPr>
      <w:r w:rsidRPr="005A76CE">
        <w:rPr>
          <w:rFonts w:ascii="Times New Roman" w:hAnsi="Times New Roman" w:cs="Times New Roman"/>
          <w:szCs w:val="20"/>
        </w:rPr>
        <w:t xml:space="preserve">3month + 3-month </w:t>
      </w:r>
    </w:p>
    <w:tbl>
      <w:tblPr>
        <w:tblStyle w:val="a7"/>
        <w:tblW w:w="0" w:type="auto"/>
        <w:tblInd w:w="108" w:type="dxa"/>
        <w:tblLook w:val="04A0" w:firstRow="1" w:lastRow="0" w:firstColumn="1" w:lastColumn="0" w:noHBand="0" w:noVBand="1"/>
      </w:tblPr>
      <w:tblGrid>
        <w:gridCol w:w="2549"/>
        <w:gridCol w:w="2266"/>
        <w:gridCol w:w="1557"/>
        <w:gridCol w:w="3256"/>
      </w:tblGrid>
      <w:tr w:rsidR="005A76CE" w:rsidRPr="005A76CE" w14:paraId="0DC34F64" w14:textId="77777777" w:rsidTr="00C77D81">
        <w:trPr>
          <w:trHeight w:val="393"/>
        </w:trPr>
        <w:tc>
          <w:tcPr>
            <w:tcW w:w="2552" w:type="dxa"/>
            <w:vAlign w:val="center"/>
          </w:tcPr>
          <w:p w14:paraId="12BBA1CD"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Session</w:t>
            </w:r>
          </w:p>
        </w:tc>
        <w:tc>
          <w:tcPr>
            <w:tcW w:w="2268" w:type="dxa"/>
            <w:vAlign w:val="center"/>
          </w:tcPr>
          <w:p w14:paraId="433AFA55"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Time</w:t>
            </w:r>
          </w:p>
        </w:tc>
        <w:tc>
          <w:tcPr>
            <w:tcW w:w="1559" w:type="dxa"/>
            <w:vAlign w:val="center"/>
          </w:tcPr>
          <w:p w14:paraId="48A265F2" w14:textId="77777777" w:rsidR="00A84F16" w:rsidRPr="005A76CE" w:rsidRDefault="00A84F16" w:rsidP="00A84F16">
            <w:pPr>
              <w:widowControl w:val="0"/>
              <w:wordWrap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Class Hours</w:t>
            </w:r>
          </w:p>
        </w:tc>
        <w:tc>
          <w:tcPr>
            <w:tcW w:w="3260" w:type="dxa"/>
            <w:vAlign w:val="center"/>
          </w:tcPr>
          <w:p w14:paraId="192DD14E" w14:textId="77777777" w:rsidR="00A84F16" w:rsidRPr="005A76CE" w:rsidRDefault="00A84F16" w:rsidP="00A84F16">
            <w:pPr>
              <w:widowControl w:val="0"/>
              <w:autoSpaceDE w:val="0"/>
              <w:autoSpaceDN w:val="0"/>
              <w:spacing w:line="480" w:lineRule="auto"/>
              <w:jc w:val="center"/>
              <w:rPr>
                <w:rFonts w:ascii="Times New Roman" w:hAnsi="Times New Roman" w:cs="Times New Roman"/>
                <w:b/>
                <w:szCs w:val="20"/>
              </w:rPr>
            </w:pPr>
            <w:r w:rsidRPr="005A76CE">
              <w:rPr>
                <w:rFonts w:ascii="Times New Roman" w:hAnsi="Times New Roman" w:cs="Times New Roman"/>
                <w:b/>
                <w:szCs w:val="20"/>
              </w:rPr>
              <w:t>Teaching Concept</w:t>
            </w:r>
          </w:p>
        </w:tc>
      </w:tr>
      <w:tr w:rsidR="005A76CE" w:rsidRPr="005A76CE" w14:paraId="52872212" w14:textId="77777777" w:rsidTr="00C77D81">
        <w:trPr>
          <w:trHeight w:val="435"/>
        </w:trPr>
        <w:tc>
          <w:tcPr>
            <w:tcW w:w="2552" w:type="dxa"/>
            <w:vMerge w:val="restart"/>
            <w:vAlign w:val="center"/>
          </w:tcPr>
          <w:p w14:paraId="18C96FB2"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Session 1</w:t>
            </w:r>
          </w:p>
          <w:p w14:paraId="02CEB445"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(Orientation for overseas)</w:t>
            </w:r>
          </w:p>
        </w:tc>
        <w:tc>
          <w:tcPr>
            <w:tcW w:w="2268" w:type="dxa"/>
            <w:vAlign w:val="center"/>
          </w:tcPr>
          <w:p w14:paraId="4EE65BCF"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3/4</w:t>
            </w:r>
          </w:p>
        </w:tc>
        <w:tc>
          <w:tcPr>
            <w:tcW w:w="1559" w:type="dxa"/>
            <w:vAlign w:val="center"/>
          </w:tcPr>
          <w:p w14:paraId="765CFC80" w14:textId="77777777" w:rsidR="00A84F16" w:rsidRPr="005A76CE" w:rsidRDefault="00A84F16" w:rsidP="00A84F16">
            <w:pPr>
              <w:widowControl w:val="0"/>
              <w:wordWrap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hint="eastAsia"/>
                <w:szCs w:val="20"/>
              </w:rPr>
              <w:t>(</w:t>
            </w:r>
            <w:r w:rsidRPr="005A76CE">
              <w:rPr>
                <w:rFonts w:ascii="Times New Roman" w:hAnsi="Times New Roman" w:cs="Times New Roman"/>
                <w:szCs w:val="20"/>
              </w:rPr>
              <w:t>4)</w:t>
            </w:r>
          </w:p>
        </w:tc>
        <w:tc>
          <w:tcPr>
            <w:tcW w:w="3260" w:type="dxa"/>
            <w:vAlign w:val="center"/>
          </w:tcPr>
          <w:p w14:paraId="684FA558"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Opening Ceremony &amp; Orientation</w:t>
            </w:r>
          </w:p>
        </w:tc>
      </w:tr>
      <w:tr w:rsidR="005A76CE" w:rsidRPr="005A76CE" w14:paraId="1D851D9E" w14:textId="77777777" w:rsidTr="00C77D81">
        <w:trPr>
          <w:trHeight w:val="682"/>
        </w:trPr>
        <w:tc>
          <w:tcPr>
            <w:tcW w:w="2552" w:type="dxa"/>
            <w:vMerge/>
            <w:vAlign w:val="center"/>
          </w:tcPr>
          <w:p w14:paraId="2532E51B"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p>
        </w:tc>
        <w:tc>
          <w:tcPr>
            <w:tcW w:w="2268" w:type="dxa"/>
            <w:vAlign w:val="center"/>
          </w:tcPr>
          <w:p w14:paraId="2C8C0B1C" w14:textId="77777777" w:rsidR="00A84F16" w:rsidRPr="005A76CE" w:rsidRDefault="00A84F16" w:rsidP="00A84F16">
            <w:pPr>
              <w:widowControl w:val="0"/>
              <w:autoSpaceDE w:val="0"/>
              <w:autoSpaceDN w:val="0"/>
              <w:spacing w:line="480" w:lineRule="auto"/>
              <w:jc w:val="center"/>
              <w:rPr>
                <w:rFonts w:ascii="Times New Roman" w:eastAsia="맑은 고딕" w:hAnsi="Times New Roman" w:cs="Times New Roman"/>
                <w:szCs w:val="20"/>
              </w:rPr>
            </w:pPr>
            <w:r w:rsidRPr="005A76CE">
              <w:rPr>
                <w:rFonts w:ascii="Times New Roman" w:hAnsi="Times New Roman" w:cs="Times New Roman" w:hint="eastAsia"/>
                <w:szCs w:val="20"/>
              </w:rPr>
              <w:t>3</w:t>
            </w:r>
            <w:r w:rsidRPr="005A76CE">
              <w:rPr>
                <w:rFonts w:ascii="Times New Roman" w:hAnsi="Times New Roman" w:cs="Times New Roman"/>
                <w:szCs w:val="20"/>
              </w:rPr>
              <w:t xml:space="preserve">/1 – 3/23 (4 weeks) </w:t>
            </w:r>
          </w:p>
        </w:tc>
        <w:tc>
          <w:tcPr>
            <w:tcW w:w="1559" w:type="dxa"/>
            <w:vAlign w:val="center"/>
          </w:tcPr>
          <w:p w14:paraId="139303E5"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hint="eastAsia"/>
                <w:szCs w:val="20"/>
              </w:rPr>
              <w:t>8</w:t>
            </w:r>
            <w:r w:rsidRPr="005A76CE">
              <w:rPr>
                <w:rFonts w:ascii="Times New Roman" w:hAnsi="Times New Roman" w:cs="Times New Roman"/>
                <w:szCs w:val="20"/>
              </w:rPr>
              <w:t>4</w:t>
            </w:r>
          </w:p>
        </w:tc>
        <w:tc>
          <w:tcPr>
            <w:tcW w:w="3260" w:type="dxa"/>
            <w:vAlign w:val="center"/>
          </w:tcPr>
          <w:p w14:paraId="0A09300D"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Preparation for overseas course</w:t>
            </w:r>
          </w:p>
        </w:tc>
      </w:tr>
      <w:tr w:rsidR="005A76CE" w:rsidRPr="005A76CE" w14:paraId="7717B5D3" w14:textId="77777777" w:rsidTr="00C77D81">
        <w:tc>
          <w:tcPr>
            <w:tcW w:w="2552" w:type="dxa"/>
            <w:vAlign w:val="center"/>
          </w:tcPr>
          <w:p w14:paraId="16CE0766"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Session 2 (</w:t>
            </w:r>
            <w:r w:rsidRPr="005A76CE">
              <w:rPr>
                <w:rFonts w:ascii="Times New Roman" w:hAnsi="Times New Roman" w:cs="Times New Roman" w:hint="eastAsia"/>
                <w:szCs w:val="20"/>
              </w:rPr>
              <w:t>O</w:t>
            </w:r>
            <w:r w:rsidRPr="005A76CE">
              <w:rPr>
                <w:rFonts w:ascii="Times New Roman" w:hAnsi="Times New Roman" w:cs="Times New Roman"/>
                <w:szCs w:val="20"/>
              </w:rPr>
              <w:t>verseas)</w:t>
            </w:r>
          </w:p>
        </w:tc>
        <w:tc>
          <w:tcPr>
            <w:tcW w:w="2268" w:type="dxa"/>
            <w:vAlign w:val="center"/>
          </w:tcPr>
          <w:p w14:paraId="78FE9517" w14:textId="77777777" w:rsidR="00A84F16" w:rsidRPr="005A76CE" w:rsidRDefault="00A84F16" w:rsidP="00A84F16">
            <w:pPr>
              <w:widowControl w:val="0"/>
              <w:autoSpaceDE w:val="0"/>
              <w:autoSpaceDN w:val="0"/>
              <w:spacing w:line="480" w:lineRule="auto"/>
              <w:jc w:val="center"/>
              <w:rPr>
                <w:rFonts w:ascii="Times New Roman" w:eastAsia="맑은 고딕" w:hAnsi="Times New Roman" w:cs="Times New Roman"/>
                <w:szCs w:val="20"/>
              </w:rPr>
            </w:pPr>
            <w:r w:rsidRPr="005A76CE">
              <w:rPr>
                <w:rFonts w:ascii="Times New Roman" w:hAnsi="Times New Roman" w:cs="Times New Roman" w:hint="eastAsia"/>
                <w:szCs w:val="20"/>
              </w:rPr>
              <w:t>3</w:t>
            </w:r>
            <w:r w:rsidRPr="005A76CE">
              <w:rPr>
                <w:rFonts w:ascii="Times New Roman" w:hAnsi="Times New Roman" w:cs="Times New Roman"/>
                <w:szCs w:val="20"/>
              </w:rPr>
              <w:t>/24 – 6/16 (12weeks)</w:t>
            </w:r>
          </w:p>
        </w:tc>
        <w:tc>
          <w:tcPr>
            <w:tcW w:w="1559" w:type="dxa"/>
            <w:vAlign w:val="center"/>
          </w:tcPr>
          <w:p w14:paraId="59AA86AB"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450</w:t>
            </w:r>
          </w:p>
        </w:tc>
        <w:tc>
          <w:tcPr>
            <w:tcW w:w="3260" w:type="dxa"/>
            <w:vAlign w:val="center"/>
          </w:tcPr>
          <w:p w14:paraId="7DFD3CF0"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Practicum in overseas schools</w:t>
            </w:r>
          </w:p>
        </w:tc>
      </w:tr>
      <w:tr w:rsidR="005A76CE" w:rsidRPr="005A76CE" w14:paraId="2411F989" w14:textId="77777777" w:rsidTr="00C77D81">
        <w:tc>
          <w:tcPr>
            <w:tcW w:w="2552" w:type="dxa"/>
            <w:vMerge w:val="restart"/>
            <w:vAlign w:val="center"/>
          </w:tcPr>
          <w:p w14:paraId="63A75C8E"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Session 3 (Reflection)</w:t>
            </w:r>
          </w:p>
        </w:tc>
        <w:tc>
          <w:tcPr>
            <w:tcW w:w="2268" w:type="dxa"/>
            <w:vAlign w:val="center"/>
          </w:tcPr>
          <w:p w14:paraId="2696ABFF" w14:textId="77777777" w:rsidR="00A84F16" w:rsidRPr="005A76CE" w:rsidRDefault="00A84F16" w:rsidP="00A84F16">
            <w:pPr>
              <w:widowControl w:val="0"/>
              <w:autoSpaceDE w:val="0"/>
              <w:autoSpaceDN w:val="0"/>
              <w:spacing w:line="480" w:lineRule="auto"/>
              <w:jc w:val="center"/>
              <w:rPr>
                <w:rFonts w:ascii="Times New Roman" w:eastAsia="맑은 고딕" w:hAnsi="Times New Roman" w:cs="Times New Roman"/>
                <w:szCs w:val="20"/>
              </w:rPr>
            </w:pPr>
            <w:r w:rsidRPr="005A76CE">
              <w:rPr>
                <w:rFonts w:ascii="Times New Roman" w:hAnsi="Times New Roman" w:cs="Times New Roman" w:hint="eastAsia"/>
                <w:szCs w:val="20"/>
              </w:rPr>
              <w:t>6</w:t>
            </w:r>
            <w:r w:rsidRPr="005A76CE">
              <w:rPr>
                <w:rFonts w:ascii="Times New Roman" w:hAnsi="Times New Roman" w:cs="Times New Roman"/>
                <w:szCs w:val="20"/>
              </w:rPr>
              <w:t>/17 – 6/23 (1 week)</w:t>
            </w:r>
          </w:p>
        </w:tc>
        <w:tc>
          <w:tcPr>
            <w:tcW w:w="1559" w:type="dxa"/>
            <w:vAlign w:val="center"/>
          </w:tcPr>
          <w:p w14:paraId="7D512B80"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p>
        </w:tc>
        <w:tc>
          <w:tcPr>
            <w:tcW w:w="3260" w:type="dxa"/>
            <w:vAlign w:val="center"/>
          </w:tcPr>
          <w:p w14:paraId="2DFED3D9" w14:textId="77777777" w:rsidR="00A84F16" w:rsidRPr="005A76CE" w:rsidRDefault="00A84F16" w:rsidP="00A84F16">
            <w:pPr>
              <w:widowControl w:val="0"/>
              <w:autoSpaceDE w:val="0"/>
              <w:autoSpaceDN w:val="0"/>
              <w:spacing w:line="480" w:lineRule="auto"/>
              <w:rPr>
                <w:rFonts w:ascii="Times New Roman" w:eastAsia="맑은 고딕" w:hAnsi="Times New Roman" w:cs="Times New Roman"/>
                <w:szCs w:val="20"/>
              </w:rPr>
            </w:pPr>
            <w:r w:rsidRPr="005A76CE">
              <w:rPr>
                <w:rFonts w:ascii="Times New Roman" w:hAnsi="Times New Roman" w:cs="Times New Roman"/>
                <w:szCs w:val="20"/>
              </w:rPr>
              <w:t>Back to Korea break</w:t>
            </w:r>
          </w:p>
        </w:tc>
      </w:tr>
      <w:tr w:rsidR="005A76CE" w:rsidRPr="005A76CE" w14:paraId="34672E66" w14:textId="77777777" w:rsidTr="00C77D81">
        <w:tc>
          <w:tcPr>
            <w:tcW w:w="2552" w:type="dxa"/>
            <w:vMerge/>
          </w:tcPr>
          <w:p w14:paraId="609EBE1B"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p>
        </w:tc>
        <w:tc>
          <w:tcPr>
            <w:tcW w:w="2268" w:type="dxa"/>
            <w:vAlign w:val="center"/>
          </w:tcPr>
          <w:p w14:paraId="44EFFAA2" w14:textId="77777777" w:rsidR="00A84F16" w:rsidRPr="005A76CE" w:rsidRDefault="00A84F16" w:rsidP="00A84F16">
            <w:pPr>
              <w:widowControl w:val="0"/>
              <w:autoSpaceDE w:val="0"/>
              <w:autoSpaceDN w:val="0"/>
              <w:spacing w:line="480" w:lineRule="auto"/>
              <w:jc w:val="center"/>
              <w:rPr>
                <w:rFonts w:ascii="Times New Roman" w:eastAsia="맑은 고딕" w:hAnsi="Times New Roman" w:cs="Times New Roman"/>
                <w:szCs w:val="20"/>
              </w:rPr>
            </w:pPr>
            <w:r w:rsidRPr="005A76CE">
              <w:rPr>
                <w:rFonts w:ascii="Times New Roman" w:hAnsi="Times New Roman" w:cs="Times New Roman" w:hint="eastAsia"/>
                <w:szCs w:val="20"/>
              </w:rPr>
              <w:t>6</w:t>
            </w:r>
            <w:r w:rsidRPr="005A76CE">
              <w:rPr>
                <w:rFonts w:ascii="Times New Roman" w:hAnsi="Times New Roman" w:cs="Times New Roman"/>
                <w:szCs w:val="20"/>
              </w:rPr>
              <w:t>/24 – 6/30 (1 week)</w:t>
            </w:r>
          </w:p>
        </w:tc>
        <w:tc>
          <w:tcPr>
            <w:tcW w:w="1559" w:type="dxa"/>
            <w:vAlign w:val="center"/>
          </w:tcPr>
          <w:p w14:paraId="456EF71D"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hint="eastAsia"/>
                <w:szCs w:val="20"/>
              </w:rPr>
              <w:t>2</w:t>
            </w:r>
            <w:r w:rsidRPr="005A76CE">
              <w:rPr>
                <w:rFonts w:ascii="Times New Roman" w:hAnsi="Times New Roman" w:cs="Times New Roman"/>
                <w:szCs w:val="20"/>
              </w:rPr>
              <w:t>8</w:t>
            </w:r>
          </w:p>
        </w:tc>
        <w:tc>
          <w:tcPr>
            <w:tcW w:w="3260" w:type="dxa"/>
            <w:vAlign w:val="center"/>
          </w:tcPr>
          <w:p w14:paraId="4D0ADA58"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1</w:t>
            </w:r>
            <w:r w:rsidRPr="005A76CE">
              <w:rPr>
                <w:rFonts w:ascii="Times New Roman" w:hAnsi="Times New Roman" w:cs="Times New Roman"/>
                <w:szCs w:val="20"/>
                <w:vertAlign w:val="superscript"/>
              </w:rPr>
              <w:t>st</w:t>
            </w:r>
            <w:r w:rsidRPr="005A76CE">
              <w:rPr>
                <w:rFonts w:ascii="Times New Roman" w:hAnsi="Times New Roman" w:cs="Times New Roman"/>
                <w:szCs w:val="20"/>
              </w:rPr>
              <w:t xml:space="preserve"> Practicum in Korean schools</w:t>
            </w:r>
          </w:p>
        </w:tc>
      </w:tr>
      <w:tr w:rsidR="005A76CE" w:rsidRPr="005A76CE" w14:paraId="2398632C" w14:textId="77777777" w:rsidTr="00C77D81">
        <w:tc>
          <w:tcPr>
            <w:tcW w:w="2552" w:type="dxa"/>
            <w:vMerge/>
          </w:tcPr>
          <w:p w14:paraId="756BBD04"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p>
        </w:tc>
        <w:tc>
          <w:tcPr>
            <w:tcW w:w="2268" w:type="dxa"/>
            <w:vAlign w:val="center"/>
          </w:tcPr>
          <w:p w14:paraId="413F4AF9"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hint="eastAsia"/>
                <w:szCs w:val="20"/>
              </w:rPr>
              <w:t>7</w:t>
            </w:r>
            <w:r w:rsidRPr="005A76CE">
              <w:rPr>
                <w:rFonts w:ascii="Times New Roman" w:hAnsi="Times New Roman" w:cs="Times New Roman"/>
                <w:szCs w:val="20"/>
              </w:rPr>
              <w:t>/1 – 8/14 (8 weeks)</w:t>
            </w:r>
          </w:p>
        </w:tc>
        <w:tc>
          <w:tcPr>
            <w:tcW w:w="1559" w:type="dxa"/>
            <w:vAlign w:val="center"/>
          </w:tcPr>
          <w:p w14:paraId="342C0A80"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hint="eastAsia"/>
                <w:szCs w:val="20"/>
              </w:rPr>
              <w:t>2</w:t>
            </w:r>
            <w:r w:rsidRPr="005A76CE">
              <w:rPr>
                <w:rFonts w:ascii="Times New Roman" w:hAnsi="Times New Roman" w:cs="Times New Roman"/>
                <w:szCs w:val="20"/>
              </w:rPr>
              <w:t>32</w:t>
            </w:r>
          </w:p>
        </w:tc>
        <w:tc>
          <w:tcPr>
            <w:tcW w:w="3260" w:type="dxa"/>
            <w:vAlign w:val="center"/>
          </w:tcPr>
          <w:p w14:paraId="189B9463"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KNUE</w:t>
            </w:r>
            <w:r w:rsidRPr="005A76CE">
              <w:rPr>
                <w:rFonts w:ascii="Times New Roman" w:hAnsi="Times New Roman" w:cs="Times New Roman" w:hint="eastAsia"/>
                <w:szCs w:val="20"/>
              </w:rPr>
              <w:t xml:space="preserve"> </w:t>
            </w:r>
            <w:r w:rsidRPr="005A76CE">
              <w:rPr>
                <w:rFonts w:ascii="Times New Roman" w:hAnsi="Times New Roman" w:cs="Times New Roman"/>
                <w:szCs w:val="20"/>
              </w:rPr>
              <w:t>course</w:t>
            </w:r>
          </w:p>
        </w:tc>
      </w:tr>
      <w:tr w:rsidR="005A76CE" w:rsidRPr="005A76CE" w14:paraId="01E06D7D" w14:textId="77777777" w:rsidTr="00C77D81">
        <w:trPr>
          <w:trHeight w:val="273"/>
        </w:trPr>
        <w:tc>
          <w:tcPr>
            <w:tcW w:w="2552" w:type="dxa"/>
            <w:vMerge/>
          </w:tcPr>
          <w:p w14:paraId="28215438"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p>
        </w:tc>
        <w:tc>
          <w:tcPr>
            <w:tcW w:w="2268" w:type="dxa"/>
            <w:vAlign w:val="center"/>
          </w:tcPr>
          <w:p w14:paraId="21A8BBE4"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hint="eastAsia"/>
                <w:szCs w:val="20"/>
              </w:rPr>
              <w:t>8</w:t>
            </w:r>
            <w:r w:rsidRPr="005A76CE">
              <w:rPr>
                <w:rFonts w:ascii="Times New Roman" w:hAnsi="Times New Roman" w:cs="Times New Roman"/>
                <w:szCs w:val="20"/>
              </w:rPr>
              <w:t>/15 – 8/31</w:t>
            </w:r>
          </w:p>
        </w:tc>
        <w:tc>
          <w:tcPr>
            <w:tcW w:w="1559" w:type="dxa"/>
            <w:vAlign w:val="center"/>
          </w:tcPr>
          <w:p w14:paraId="613CE19C"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hint="eastAsia"/>
                <w:szCs w:val="20"/>
              </w:rPr>
              <w:t>2</w:t>
            </w:r>
            <w:r w:rsidRPr="005A76CE">
              <w:rPr>
                <w:rFonts w:ascii="Times New Roman" w:hAnsi="Times New Roman" w:cs="Times New Roman"/>
                <w:szCs w:val="20"/>
              </w:rPr>
              <w:t>0</w:t>
            </w:r>
          </w:p>
        </w:tc>
        <w:tc>
          <w:tcPr>
            <w:tcW w:w="3260" w:type="dxa"/>
            <w:vAlign w:val="center"/>
          </w:tcPr>
          <w:p w14:paraId="77A7F7F5" w14:textId="77777777" w:rsidR="00A84F16" w:rsidRPr="005A76CE" w:rsidRDefault="00A84F16" w:rsidP="00A84F16">
            <w:pPr>
              <w:widowControl w:val="0"/>
              <w:autoSpaceDE w:val="0"/>
              <w:autoSpaceDN w:val="0"/>
              <w:spacing w:line="480" w:lineRule="auto"/>
              <w:rPr>
                <w:rFonts w:ascii="Times New Roman" w:hAnsi="Times New Roman" w:cs="Times New Roman"/>
                <w:szCs w:val="20"/>
              </w:rPr>
            </w:pPr>
            <w:r w:rsidRPr="005A76CE">
              <w:rPr>
                <w:rFonts w:ascii="Times New Roman" w:hAnsi="Times New Roman" w:cs="Times New Roman"/>
                <w:szCs w:val="20"/>
              </w:rPr>
              <w:t>2</w:t>
            </w:r>
            <w:r w:rsidRPr="005A76CE">
              <w:rPr>
                <w:rFonts w:ascii="Times New Roman" w:hAnsi="Times New Roman" w:cs="Times New Roman"/>
                <w:szCs w:val="20"/>
                <w:vertAlign w:val="superscript"/>
              </w:rPr>
              <w:t>nd</w:t>
            </w:r>
            <w:r w:rsidRPr="005A76CE">
              <w:rPr>
                <w:rFonts w:ascii="Times New Roman" w:hAnsi="Times New Roman" w:cs="Times New Roman"/>
                <w:szCs w:val="20"/>
              </w:rPr>
              <w:t xml:space="preserve"> Practicum in Korean schools</w:t>
            </w:r>
          </w:p>
        </w:tc>
      </w:tr>
      <w:tr w:rsidR="00A84F16" w:rsidRPr="005A76CE" w14:paraId="70512165" w14:textId="77777777" w:rsidTr="00C77D81">
        <w:trPr>
          <w:trHeight w:val="203"/>
        </w:trPr>
        <w:tc>
          <w:tcPr>
            <w:tcW w:w="2552" w:type="dxa"/>
            <w:vAlign w:val="center"/>
          </w:tcPr>
          <w:p w14:paraId="19D51513"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Total</w:t>
            </w:r>
          </w:p>
        </w:tc>
        <w:tc>
          <w:tcPr>
            <w:tcW w:w="2268" w:type="dxa"/>
            <w:vAlign w:val="center"/>
          </w:tcPr>
          <w:p w14:paraId="1E964A61"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p>
        </w:tc>
        <w:tc>
          <w:tcPr>
            <w:tcW w:w="1559" w:type="dxa"/>
            <w:vAlign w:val="center"/>
          </w:tcPr>
          <w:p w14:paraId="06B038DE" w14:textId="77777777" w:rsidR="00A84F16" w:rsidRPr="005A76CE" w:rsidRDefault="00A84F16" w:rsidP="00A84F16">
            <w:pPr>
              <w:widowControl w:val="0"/>
              <w:autoSpaceDE w:val="0"/>
              <w:autoSpaceDN w:val="0"/>
              <w:spacing w:line="480" w:lineRule="auto"/>
              <w:jc w:val="center"/>
              <w:rPr>
                <w:rFonts w:ascii="Times New Roman" w:hAnsi="Times New Roman" w:cs="Times New Roman"/>
                <w:szCs w:val="20"/>
              </w:rPr>
            </w:pPr>
            <w:r w:rsidRPr="005A76CE">
              <w:rPr>
                <w:rFonts w:ascii="Times New Roman" w:hAnsi="Times New Roman" w:cs="Times New Roman"/>
                <w:szCs w:val="20"/>
              </w:rPr>
              <w:t>814</w:t>
            </w:r>
          </w:p>
        </w:tc>
        <w:tc>
          <w:tcPr>
            <w:tcW w:w="3260" w:type="dxa"/>
          </w:tcPr>
          <w:p w14:paraId="31825705" w14:textId="77777777" w:rsidR="00A84F16" w:rsidRPr="005A76CE" w:rsidRDefault="00A84F16" w:rsidP="00A84F16">
            <w:pPr>
              <w:widowControl w:val="0"/>
              <w:autoSpaceDE w:val="0"/>
              <w:autoSpaceDN w:val="0"/>
              <w:spacing w:line="480" w:lineRule="auto"/>
              <w:jc w:val="left"/>
              <w:rPr>
                <w:rFonts w:ascii="Times New Roman" w:hAnsi="Times New Roman" w:cs="Times New Roman"/>
                <w:szCs w:val="20"/>
              </w:rPr>
            </w:pPr>
          </w:p>
        </w:tc>
      </w:tr>
    </w:tbl>
    <w:p w14:paraId="737B23F0" w14:textId="77777777" w:rsidR="00A84F16" w:rsidRPr="005A76CE" w:rsidRDefault="00A84F16" w:rsidP="00A84F16">
      <w:pPr>
        <w:spacing w:after="75" w:line="270" w:lineRule="atLeast"/>
        <w:jc w:val="left"/>
        <w:textAlignment w:val="center"/>
        <w:rPr>
          <w:rFonts w:ascii="Times New Roman" w:eastAsia="돋움" w:hAnsi="Times New Roman" w:cs="Times New Roman"/>
          <w:kern w:val="0"/>
          <w:szCs w:val="20"/>
        </w:rPr>
      </w:pPr>
    </w:p>
    <w:p w14:paraId="561E9EF4" w14:textId="77777777" w:rsidR="00A84F16" w:rsidRPr="005A76CE" w:rsidRDefault="00A84F16" w:rsidP="00A84F16">
      <w:pPr>
        <w:widowControl w:val="0"/>
        <w:numPr>
          <w:ilvl w:val="0"/>
          <w:numId w:val="2"/>
        </w:numPr>
        <w:wordWrap w:val="0"/>
        <w:autoSpaceDE w:val="0"/>
        <w:autoSpaceDN w:val="0"/>
        <w:spacing w:after="75" w:line="270" w:lineRule="atLeast"/>
        <w:ind w:left="400"/>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b/>
          <w:bCs/>
          <w:kern w:val="0"/>
          <w:szCs w:val="20"/>
        </w:rPr>
        <w:t>Total number of Trainees and Class Size</w:t>
      </w:r>
      <w:r w:rsidRPr="005A76CE">
        <w:rPr>
          <w:rFonts w:ascii="Times New Roman" w:eastAsia="돋움" w:hAnsi="Times New Roman" w:cs="Times New Roman"/>
          <w:kern w:val="0"/>
          <w:szCs w:val="20"/>
        </w:rPr>
        <w:t xml:space="preserve"> </w:t>
      </w:r>
    </w:p>
    <w:p w14:paraId="6FC4DEB7" w14:textId="77777777" w:rsidR="00A84F16" w:rsidRPr="005A76CE" w:rsidRDefault="00A84F16" w:rsidP="00A84F16">
      <w:pPr>
        <w:spacing w:before="150" w:after="150" w:line="270" w:lineRule="atLeast"/>
        <w:ind w:leftChars="200" w:left="400"/>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About 140 trainees for each term </w:t>
      </w:r>
    </w:p>
    <w:p w14:paraId="6EA0F7C8" w14:textId="514D5735" w:rsidR="00A84F16" w:rsidRPr="005A76CE" w:rsidRDefault="00A84F16" w:rsidP="00A84F16">
      <w:pPr>
        <w:spacing w:before="150" w:line="270" w:lineRule="atLeast"/>
        <w:ind w:leftChars="200" w:left="400"/>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Class size: 12 trainees per </w:t>
      </w:r>
      <w:r w:rsidRPr="005A76CE">
        <w:rPr>
          <w:rFonts w:ascii="Times New Roman" w:eastAsia="돋움" w:hAnsi="Times New Roman" w:cs="Times New Roman" w:hint="eastAsia"/>
          <w:kern w:val="0"/>
          <w:szCs w:val="20"/>
        </w:rPr>
        <w:t>class</w:t>
      </w:r>
    </w:p>
    <w:p w14:paraId="1F17724F" w14:textId="77777777" w:rsidR="002A2DED" w:rsidRPr="005A76CE" w:rsidRDefault="002A2DED" w:rsidP="00A84F16">
      <w:pPr>
        <w:spacing w:before="150" w:line="270" w:lineRule="atLeast"/>
        <w:ind w:leftChars="200" w:left="400"/>
        <w:jc w:val="left"/>
        <w:textAlignment w:val="center"/>
        <w:rPr>
          <w:rFonts w:ascii="Times New Roman" w:eastAsia="돋움" w:hAnsi="Times New Roman" w:cs="Times New Roman"/>
          <w:kern w:val="0"/>
          <w:szCs w:val="20"/>
        </w:rPr>
      </w:pPr>
    </w:p>
    <w:p w14:paraId="304EA3AD" w14:textId="77777777" w:rsidR="00A84F16" w:rsidRPr="005A76CE" w:rsidRDefault="00A84F16" w:rsidP="00A84F16">
      <w:pPr>
        <w:widowControl w:val="0"/>
        <w:numPr>
          <w:ilvl w:val="0"/>
          <w:numId w:val="2"/>
        </w:numPr>
        <w:wordWrap w:val="0"/>
        <w:autoSpaceDE w:val="0"/>
        <w:autoSpaceDN w:val="0"/>
        <w:spacing w:before="150" w:line="270" w:lineRule="atLeast"/>
        <w:ind w:left="400"/>
        <w:jc w:val="left"/>
        <w:textAlignment w:val="center"/>
        <w:rPr>
          <w:rFonts w:ascii="Times New Roman" w:eastAsia="돋움" w:hAnsi="Times New Roman" w:cs="Times New Roman"/>
          <w:b/>
          <w:kern w:val="0"/>
          <w:szCs w:val="20"/>
        </w:rPr>
      </w:pPr>
      <w:r w:rsidRPr="005A76CE">
        <w:rPr>
          <w:rFonts w:ascii="Times New Roman" w:eastAsia="돋움" w:hAnsi="Times New Roman" w:cs="Times New Roman"/>
          <w:b/>
          <w:kern w:val="0"/>
          <w:szCs w:val="20"/>
        </w:rPr>
        <w:lastRenderedPageBreak/>
        <w:t>Guiding Principles of English Only Zone</w:t>
      </w:r>
    </w:p>
    <w:p w14:paraId="53E9EC9A" w14:textId="77777777" w:rsidR="00A84F16" w:rsidRPr="005A76CE" w:rsidRDefault="00A84F16" w:rsidP="00A84F16">
      <w:pPr>
        <w:spacing w:after="150" w:line="270" w:lineRule="atLeast"/>
        <w:ind w:leftChars="-200" w:left="-400" w:firstLineChars="400" w:firstLine="800"/>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All the classes are conducted in English by foreign faculty as well as Korean lecturers </w:t>
      </w:r>
    </w:p>
    <w:p w14:paraId="5026B818" w14:textId="77777777" w:rsidR="00A84F16" w:rsidRPr="005A76CE" w:rsidRDefault="00A84F16" w:rsidP="00A84F16">
      <w:pPr>
        <w:spacing w:before="150" w:after="150" w:line="270" w:lineRule="atLeast"/>
        <w:ind w:leftChars="-200" w:left="-400" w:firstLineChars="400" w:firstLine="800"/>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Multimedia rooms will be available even after class for trainees in order to use a variety of multimedia resources </w:t>
      </w:r>
    </w:p>
    <w:p w14:paraId="78715CFD" w14:textId="77777777" w:rsidR="00A84F16" w:rsidRPr="005A76CE" w:rsidRDefault="00A84F16" w:rsidP="00A84F16">
      <w:pPr>
        <w:spacing w:before="150" w:after="150" w:line="270" w:lineRule="atLeast"/>
        <w:ind w:leftChars="-200" w:left="-400" w:firstLineChars="400" w:firstLine="800"/>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All the trainees are always encouraged to speak in English around the Center </w:t>
      </w:r>
    </w:p>
    <w:p w14:paraId="300941CF" w14:textId="77777777" w:rsidR="00A84F16" w:rsidRPr="005A76CE" w:rsidRDefault="00A84F16" w:rsidP="00A84F16">
      <w:pPr>
        <w:spacing w:before="150" w:line="270" w:lineRule="atLeast"/>
        <w:ind w:leftChars="-200" w:left="-400" w:firstLineChars="400" w:firstLine="800"/>
        <w:jc w:val="left"/>
        <w:textAlignment w:val="center"/>
        <w:rPr>
          <w:rFonts w:ascii="Times New Roman" w:eastAsia="돋움" w:hAnsi="Times New Roman" w:cs="Times New Roman"/>
          <w:kern w:val="0"/>
          <w:szCs w:val="20"/>
        </w:rPr>
      </w:pPr>
      <w:r w:rsidRPr="005A76CE">
        <w:rPr>
          <w:rFonts w:ascii="Times New Roman" w:eastAsia="돋움" w:hAnsi="Times New Roman" w:cs="Times New Roman"/>
          <w:kern w:val="0"/>
          <w:szCs w:val="20"/>
        </w:rPr>
        <w:t xml:space="preserve">All the trainees are encouraged to participate in a variety of activities after class </w:t>
      </w:r>
    </w:p>
    <w:p w14:paraId="6E2E6B40" w14:textId="77777777" w:rsidR="00A84F16" w:rsidRPr="005A76CE" w:rsidRDefault="00A84F16" w:rsidP="00A84F16">
      <w:pPr>
        <w:spacing w:before="150" w:line="240" w:lineRule="auto"/>
        <w:ind w:left="720"/>
        <w:jc w:val="right"/>
        <w:textAlignment w:val="center"/>
        <w:rPr>
          <w:rFonts w:ascii="Times New Roman" w:hAnsi="Times New Roman" w:cs="Times New Roman"/>
          <w:szCs w:val="20"/>
        </w:rPr>
      </w:pPr>
      <w:r w:rsidRPr="005A76CE">
        <w:rPr>
          <w:rFonts w:ascii="Times New Roman" w:eastAsia="돋움" w:hAnsi="Times New Roman" w:cs="Times New Roman"/>
          <w:kern w:val="0"/>
          <w:szCs w:val="20"/>
        </w:rPr>
        <w:t xml:space="preserve">         </w:t>
      </w:r>
      <w:r w:rsidRPr="005A76CE" w:rsidDel="000D08EC">
        <w:rPr>
          <w:rFonts w:ascii="Times New Roman" w:eastAsia="돋움" w:hAnsi="Times New Roman" w:cs="Times New Roman"/>
          <w:kern w:val="0"/>
          <w:szCs w:val="20"/>
        </w:rPr>
        <w:t xml:space="preserve"> </w:t>
      </w:r>
    </w:p>
    <w:p w14:paraId="05D57A47" w14:textId="77777777" w:rsidR="00A84F16" w:rsidRPr="005A76CE" w:rsidRDefault="00A84F16" w:rsidP="00A84F16">
      <w:pPr>
        <w:widowControl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IETTP began in the spring of 2003 at the center for in-service education of KNUE. </w:t>
      </w:r>
      <w:r w:rsidRPr="005A76CE">
        <w:rPr>
          <w:rFonts w:ascii="Times New Roman" w:hAnsi="Times New Roman" w:cs="Times New Roman" w:hint="eastAsia"/>
          <w:sz w:val="22"/>
        </w:rPr>
        <w:t xml:space="preserve">In the beginning, </w:t>
      </w:r>
      <w:r w:rsidRPr="005A76CE">
        <w:rPr>
          <w:rFonts w:ascii="Times New Roman" w:hAnsi="Times New Roman" w:cs="Times New Roman"/>
          <w:sz w:val="22"/>
        </w:rPr>
        <w:t xml:space="preserve">IETTP targeted </w:t>
      </w:r>
      <w:r w:rsidRPr="005A76CE">
        <w:rPr>
          <w:rFonts w:ascii="Times New Roman" w:hAnsi="Times New Roman" w:cs="Times New Roman" w:hint="eastAsia"/>
          <w:sz w:val="22"/>
        </w:rPr>
        <w:t xml:space="preserve">secondary </w:t>
      </w:r>
      <w:r w:rsidRPr="005A76CE">
        <w:rPr>
          <w:rFonts w:ascii="Times New Roman" w:hAnsi="Times New Roman" w:cs="Times New Roman"/>
          <w:sz w:val="22"/>
        </w:rPr>
        <w:t>school teachers of English but, from the second half of 2005, it has extended its subject of education to elementary school teachers adding Keimyung University as the 2</w:t>
      </w:r>
      <w:r w:rsidRPr="005A76CE">
        <w:rPr>
          <w:rFonts w:ascii="Times New Roman" w:hAnsi="Times New Roman" w:cs="Times New Roman"/>
          <w:sz w:val="22"/>
          <w:vertAlign w:val="superscript"/>
        </w:rPr>
        <w:t>nd</w:t>
      </w:r>
      <w:r w:rsidRPr="005A76CE">
        <w:rPr>
          <w:rFonts w:ascii="Times New Roman" w:hAnsi="Times New Roman" w:cs="Times New Roman"/>
          <w:sz w:val="22"/>
        </w:rPr>
        <w:t xml:space="preserve"> educational institution of IETTP. In the year 2006, the Korean Ministry of Education and Human Resources Development (currently MOE) came up with its </w:t>
      </w:r>
      <w:r w:rsidRPr="005A76CE">
        <w:rPr>
          <w:rFonts w:ascii="Times New Roman" w:hAnsi="Times New Roman" w:cs="Times New Roman" w:hint="eastAsia"/>
          <w:sz w:val="22"/>
        </w:rPr>
        <w:t xml:space="preserve">innovative </w:t>
      </w:r>
      <w:r w:rsidRPr="005A76CE">
        <w:rPr>
          <w:rFonts w:ascii="Times New Roman" w:hAnsi="Times New Roman" w:cs="Times New Roman"/>
          <w:sz w:val="22"/>
        </w:rPr>
        <w:t xml:space="preserve">plan </w:t>
      </w:r>
      <w:r w:rsidRPr="005A76CE">
        <w:rPr>
          <w:rFonts w:ascii="Times New Roman" w:hAnsi="Times New Roman" w:cs="Times New Roman" w:hint="eastAsia"/>
          <w:sz w:val="22"/>
        </w:rPr>
        <w:t>t</w:t>
      </w:r>
      <w:r w:rsidRPr="005A76CE">
        <w:rPr>
          <w:rFonts w:ascii="Times New Roman" w:hAnsi="Times New Roman" w:cs="Times New Roman"/>
          <w:sz w:val="22"/>
        </w:rPr>
        <w:t xml:space="preserve">o improve the quality of English education in public schools. As one of its implementation actions, it additionally designated educational institutions other than the two universities mentioned above aiming to provide in-service </w:t>
      </w:r>
      <w:r w:rsidRPr="005A76CE">
        <w:rPr>
          <w:rFonts w:ascii="Times New Roman" w:hAnsi="Times New Roman" w:cs="Times New Roman" w:hint="eastAsia"/>
          <w:sz w:val="22"/>
        </w:rPr>
        <w:t xml:space="preserve">teacher education </w:t>
      </w:r>
      <w:r w:rsidRPr="005A76CE">
        <w:rPr>
          <w:rFonts w:ascii="Times New Roman" w:hAnsi="Times New Roman" w:cs="Times New Roman"/>
          <w:sz w:val="22"/>
        </w:rPr>
        <w:t xml:space="preserve">for over 1,000 teachers of English, annually. This expansion was also continued by the Korean Ministry of Education, Science, and Technology (henceforth MEST, previously the Korean Ministry of Education and Human Resources Development) with the government policy to strengthen </w:t>
      </w:r>
      <w:r w:rsidRPr="005A76CE">
        <w:rPr>
          <w:rFonts w:ascii="Times New Roman" w:hAnsi="Times New Roman" w:cs="Times New Roman" w:hint="eastAsia"/>
          <w:sz w:val="22"/>
        </w:rPr>
        <w:t xml:space="preserve">public </w:t>
      </w:r>
      <w:r w:rsidRPr="005A76CE">
        <w:rPr>
          <w:rFonts w:ascii="Times New Roman" w:hAnsi="Times New Roman" w:cs="Times New Roman"/>
          <w:sz w:val="22"/>
        </w:rPr>
        <w:t>English education from the year 2008 and therefore, the number of teachers who had participated IETTP</w:t>
      </w:r>
      <w:r w:rsidRPr="005A76CE">
        <w:rPr>
          <w:rFonts w:ascii="Times New Roman" w:hAnsi="Times New Roman" w:cs="Times New Roman" w:hint="eastAsia"/>
          <w:sz w:val="22"/>
        </w:rPr>
        <w:t xml:space="preserve"> </w:t>
      </w:r>
      <w:r w:rsidRPr="005A76CE">
        <w:rPr>
          <w:rFonts w:ascii="Times New Roman" w:hAnsi="Times New Roman" w:cs="Times New Roman"/>
          <w:sz w:val="22"/>
        </w:rPr>
        <w:t>more than doubled</w:t>
      </w:r>
      <w:r w:rsidRPr="005A76CE">
        <w:rPr>
          <w:rFonts w:ascii="Times New Roman" w:hAnsi="Times New Roman" w:cs="Times New Roman" w:hint="eastAsia"/>
          <w:sz w:val="22"/>
        </w:rPr>
        <w:t xml:space="preserve"> in three years: </w:t>
      </w:r>
      <w:r w:rsidRPr="005A76CE">
        <w:rPr>
          <w:rFonts w:ascii="Times New Roman" w:hAnsi="Times New Roman" w:cs="Times New Roman"/>
          <w:sz w:val="22"/>
        </w:rPr>
        <w:t xml:space="preserve">2,620 and 2,037 in </w:t>
      </w:r>
      <w:r w:rsidRPr="005A76CE">
        <w:rPr>
          <w:rFonts w:ascii="Times New Roman" w:hAnsi="Times New Roman" w:cs="Times New Roman" w:hint="eastAsia"/>
          <w:sz w:val="22"/>
        </w:rPr>
        <w:t>the year</w:t>
      </w:r>
      <w:r w:rsidRPr="005A76CE">
        <w:rPr>
          <w:rFonts w:ascii="Times New Roman" w:hAnsi="Times New Roman" w:cs="Times New Roman"/>
          <w:sz w:val="22"/>
        </w:rPr>
        <w:t>s</w:t>
      </w:r>
      <w:r w:rsidRPr="005A76CE">
        <w:rPr>
          <w:rFonts w:ascii="Times New Roman" w:hAnsi="Times New Roman" w:cs="Times New Roman" w:hint="eastAsia"/>
          <w:sz w:val="22"/>
        </w:rPr>
        <w:t xml:space="preserve"> </w:t>
      </w:r>
      <w:r w:rsidRPr="005A76CE">
        <w:rPr>
          <w:rFonts w:ascii="Times New Roman" w:hAnsi="Times New Roman" w:cs="Times New Roman"/>
          <w:sz w:val="22"/>
        </w:rPr>
        <w:t>2009, 2010</w:t>
      </w:r>
      <w:r w:rsidRPr="005A76CE">
        <w:rPr>
          <w:rFonts w:ascii="Times New Roman" w:hAnsi="Times New Roman" w:cs="Times New Roman" w:hint="eastAsia"/>
          <w:sz w:val="22"/>
        </w:rPr>
        <w:t>,</w:t>
      </w:r>
      <w:r w:rsidRPr="005A76CE">
        <w:rPr>
          <w:rFonts w:ascii="Times New Roman" w:hAnsi="Times New Roman" w:cs="Times New Roman"/>
          <w:sz w:val="22"/>
        </w:rPr>
        <w:t xml:space="preserve"> respectively</w:t>
      </w:r>
      <w:r w:rsidRPr="005A76CE">
        <w:rPr>
          <w:rFonts w:ascii="Times New Roman" w:hAnsi="Times New Roman" w:cs="Times New Roman" w:hint="eastAsia"/>
          <w:sz w:val="22"/>
        </w:rPr>
        <w:t>.</w:t>
      </w:r>
    </w:p>
    <w:p w14:paraId="69C0AB5D" w14:textId="77777777" w:rsidR="00A84F16" w:rsidRPr="005A76CE" w:rsidRDefault="00A84F16" w:rsidP="00A84F16">
      <w:pPr>
        <w:widowControl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hint="eastAsia"/>
          <w:sz w:val="22"/>
        </w:rPr>
        <w:t xml:space="preserve">As mentioned above, </w:t>
      </w:r>
      <w:r w:rsidRPr="005A76CE">
        <w:rPr>
          <w:rFonts w:ascii="Times New Roman" w:hAnsi="Times New Roman" w:cs="Times New Roman"/>
          <w:sz w:val="22"/>
        </w:rPr>
        <w:t xml:space="preserve">IETTP aims to help in-service Korean teachers of English improve their English communicative competence and practice their instructional skills of Teaching-English-Through-English.  Teaching-English-Through-English (TETE) or Teaching English in English (TEE) is one of the major English education policies, which was introduced in the year 2000 (Hwang, 2014). In Korea, </w:t>
      </w:r>
      <w:bookmarkStart w:id="4" w:name="_Hlk521766531"/>
      <w:r w:rsidRPr="005A76CE">
        <w:rPr>
          <w:rFonts w:ascii="Times New Roman" w:hAnsi="Times New Roman" w:cs="Times New Roman"/>
          <w:sz w:val="22"/>
        </w:rPr>
        <w:t>the introduction of Communicative Language Teaching (henceforth, CLT) along with the 6</w:t>
      </w:r>
      <w:r w:rsidRPr="005A76CE">
        <w:rPr>
          <w:rFonts w:ascii="Times New Roman" w:hAnsi="Times New Roman" w:cs="Times New Roman"/>
          <w:sz w:val="22"/>
          <w:vertAlign w:val="superscript"/>
        </w:rPr>
        <w:t>th</w:t>
      </w:r>
      <w:r w:rsidRPr="005A76CE">
        <w:rPr>
          <w:rFonts w:ascii="Times New Roman" w:hAnsi="Times New Roman" w:cs="Times New Roman"/>
          <w:sz w:val="22"/>
        </w:rPr>
        <w:t xml:space="preserve"> Educational Curriculum in 1992 has been creating a strong demand for Korean teachers of English to be </w:t>
      </w:r>
      <w:r w:rsidRPr="005A76CE">
        <w:rPr>
          <w:rFonts w:ascii="Times New Roman" w:hAnsi="Times New Roman" w:cs="Times New Roman" w:hint="eastAsia"/>
          <w:sz w:val="22"/>
        </w:rPr>
        <w:t xml:space="preserve">more </w:t>
      </w:r>
      <w:r w:rsidRPr="005A76CE">
        <w:rPr>
          <w:rFonts w:ascii="Times New Roman" w:hAnsi="Times New Roman" w:cs="Times New Roman"/>
          <w:sz w:val="22"/>
        </w:rPr>
        <w:t>proficient speakers of English in order to apply CLT methodologies in their class. Keeping pace with this trend, the government has announced its nationwide expansion plan of the TEE certificate system, which has certified Korean teachers who are proficient enough to teach English only in English, since 2009 (MEST, 2009</w:t>
      </w:r>
      <w:r w:rsidRPr="005A76CE">
        <w:rPr>
          <w:rFonts w:ascii="Times New Roman" w:hAnsi="Times New Roman" w:cs="Times New Roman" w:hint="eastAsia"/>
          <w:sz w:val="22"/>
        </w:rPr>
        <w:t>)</w:t>
      </w:r>
      <w:r w:rsidRPr="005A76CE">
        <w:rPr>
          <w:rFonts w:ascii="Times New Roman" w:hAnsi="Times New Roman" w:cs="Times New Roman"/>
          <w:sz w:val="22"/>
        </w:rPr>
        <w:t xml:space="preserve">. </w:t>
      </w:r>
    </w:p>
    <w:bookmarkEnd w:id="4"/>
    <w:p w14:paraId="1F7B0A1F" w14:textId="77777777" w:rsidR="00A84F16" w:rsidRPr="005A76CE" w:rsidRDefault="00A84F16" w:rsidP="00A84F16">
      <w:pPr>
        <w:widowControl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hint="eastAsia"/>
          <w:sz w:val="22"/>
        </w:rPr>
        <w:lastRenderedPageBreak/>
        <w:t>Unlike other in-service teacher education programs previously administered, I</w:t>
      </w:r>
      <w:r w:rsidRPr="005A76CE">
        <w:rPr>
          <w:rFonts w:ascii="Times New Roman" w:hAnsi="Times New Roman" w:cs="Times New Roman"/>
          <w:sz w:val="22"/>
        </w:rPr>
        <w:t xml:space="preserve">ETTP is designed to invite in-service teachers to attend </w:t>
      </w:r>
      <w:r w:rsidRPr="005A76CE">
        <w:rPr>
          <w:rFonts w:ascii="Times New Roman" w:hAnsi="Times New Roman" w:cs="Times New Roman" w:hint="eastAsia"/>
          <w:sz w:val="22"/>
        </w:rPr>
        <w:t xml:space="preserve">a </w:t>
      </w:r>
      <w:r w:rsidRPr="005A76CE">
        <w:rPr>
          <w:rFonts w:ascii="Times New Roman" w:hAnsi="Times New Roman" w:cs="Times New Roman"/>
          <w:sz w:val="22"/>
        </w:rPr>
        <w:t>6</w:t>
      </w:r>
      <w:r w:rsidRPr="005A76CE">
        <w:rPr>
          <w:rFonts w:ascii="Times New Roman" w:hAnsi="Times New Roman" w:cs="Times New Roman" w:hint="eastAsia"/>
          <w:sz w:val="22"/>
        </w:rPr>
        <w:t>-</w:t>
      </w:r>
      <w:r w:rsidRPr="005A76CE">
        <w:rPr>
          <w:rFonts w:ascii="Times New Roman" w:hAnsi="Times New Roman" w:cs="Times New Roman"/>
          <w:sz w:val="22"/>
        </w:rPr>
        <w:t>month</w:t>
      </w:r>
      <w:r w:rsidRPr="005A76CE">
        <w:rPr>
          <w:rFonts w:ascii="Times New Roman" w:hAnsi="Times New Roman" w:cs="Times New Roman" w:hint="eastAsia"/>
          <w:sz w:val="22"/>
        </w:rPr>
        <w:t>-</w:t>
      </w:r>
      <w:r w:rsidRPr="005A76CE">
        <w:rPr>
          <w:rFonts w:ascii="Times New Roman" w:hAnsi="Times New Roman" w:cs="Times New Roman"/>
          <w:sz w:val="22"/>
        </w:rPr>
        <w:t xml:space="preserve">long training </w:t>
      </w:r>
      <w:r w:rsidRPr="005A76CE">
        <w:rPr>
          <w:rFonts w:ascii="Times New Roman" w:hAnsi="Times New Roman" w:cs="Times New Roman" w:hint="eastAsia"/>
          <w:sz w:val="22"/>
        </w:rPr>
        <w:t xml:space="preserve">camp away from </w:t>
      </w:r>
      <w:r w:rsidRPr="005A76CE">
        <w:rPr>
          <w:rFonts w:ascii="Times New Roman" w:hAnsi="Times New Roman" w:cs="Times New Roman"/>
          <w:sz w:val="22"/>
        </w:rPr>
        <w:t>their</w:t>
      </w:r>
      <w:r w:rsidRPr="005A76CE">
        <w:rPr>
          <w:rFonts w:ascii="Times New Roman" w:hAnsi="Times New Roman" w:cs="Times New Roman" w:hint="eastAsia"/>
          <w:sz w:val="22"/>
        </w:rPr>
        <w:t xml:space="preserve"> daily </w:t>
      </w:r>
      <w:r w:rsidRPr="005A76CE">
        <w:rPr>
          <w:rFonts w:ascii="Times New Roman" w:hAnsi="Times New Roman" w:cs="Times New Roman"/>
          <w:sz w:val="22"/>
        </w:rPr>
        <w:t>duties</w:t>
      </w: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which is the longest </w:t>
      </w:r>
      <w:r w:rsidRPr="005A76CE">
        <w:rPr>
          <w:rFonts w:ascii="Times New Roman" w:hAnsi="Times New Roman" w:cs="Times New Roman" w:hint="eastAsia"/>
          <w:sz w:val="22"/>
        </w:rPr>
        <w:t xml:space="preserve">and the most intensive </w:t>
      </w:r>
      <w:r w:rsidRPr="005A76CE">
        <w:rPr>
          <w:rFonts w:ascii="Times New Roman" w:hAnsi="Times New Roman" w:cs="Times New Roman"/>
          <w:sz w:val="22"/>
        </w:rPr>
        <w:t xml:space="preserve">in-service teacher </w:t>
      </w:r>
      <w:r w:rsidRPr="005A76CE">
        <w:rPr>
          <w:rFonts w:ascii="Times New Roman" w:hAnsi="Times New Roman" w:cs="Times New Roman" w:hint="eastAsia"/>
          <w:sz w:val="22"/>
        </w:rPr>
        <w:t>education</w:t>
      </w:r>
      <w:r w:rsidRPr="005A76CE">
        <w:rPr>
          <w:rFonts w:ascii="Times New Roman" w:hAnsi="Times New Roman" w:cs="Times New Roman"/>
          <w:sz w:val="22"/>
        </w:rPr>
        <w:t xml:space="preserve"> program</w:t>
      </w: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ever in Korea. The description below shows how IETTP </w:t>
      </w:r>
      <w:r w:rsidRPr="005A76CE">
        <w:rPr>
          <w:rFonts w:ascii="Times New Roman" w:hAnsi="Times New Roman" w:cs="Times New Roman" w:hint="eastAsia"/>
          <w:sz w:val="22"/>
        </w:rPr>
        <w:t xml:space="preserve">operates on site. </w:t>
      </w:r>
    </w:p>
    <w:p w14:paraId="4E3FF9FD" w14:textId="77777777" w:rsidR="00A84F16" w:rsidRPr="005A76CE" w:rsidRDefault="00A84F16" w:rsidP="00A84F16">
      <w:pPr>
        <w:widowControl w:val="0"/>
        <w:autoSpaceDE w:val="0"/>
        <w:autoSpaceDN w:val="0"/>
        <w:spacing w:line="360" w:lineRule="auto"/>
        <w:ind w:leftChars="250" w:left="500"/>
        <w:rPr>
          <w:rFonts w:ascii="Times New Roman" w:hAnsi="Times New Roman" w:cs="Times New Roman"/>
          <w:sz w:val="22"/>
        </w:rPr>
      </w:pPr>
      <w:r w:rsidRPr="005A76CE">
        <w:rPr>
          <w:rFonts w:ascii="Times New Roman" w:hAnsi="Times New Roman" w:cs="Times New Roman" w:hint="eastAsia"/>
          <w:sz w:val="22"/>
        </w:rPr>
        <w:t xml:space="preserve">In order to achieve the main objectives of </w:t>
      </w:r>
      <w:r w:rsidRPr="005A76CE">
        <w:rPr>
          <w:rFonts w:ascii="Times New Roman" w:hAnsi="Times New Roman" w:cs="Times New Roman"/>
          <w:sz w:val="22"/>
        </w:rPr>
        <w:t>IETTP</w:t>
      </w:r>
      <w:r w:rsidRPr="005A76CE">
        <w:rPr>
          <w:rFonts w:ascii="Times New Roman" w:hAnsi="Times New Roman" w:cs="Times New Roman" w:hint="eastAsia"/>
          <w:sz w:val="22"/>
        </w:rPr>
        <w:t>, the curriculum is designed to develop teachers</w:t>
      </w:r>
      <w:r w:rsidRPr="005A76CE">
        <w:rPr>
          <w:rFonts w:ascii="Times New Roman" w:hAnsi="Times New Roman" w:cs="Times New Roman"/>
          <w:sz w:val="22"/>
        </w:rPr>
        <w:t>’</w:t>
      </w:r>
      <w:r w:rsidRPr="005A76CE">
        <w:rPr>
          <w:rFonts w:ascii="Times New Roman" w:hAnsi="Times New Roman" w:cs="Times New Roman" w:hint="eastAsia"/>
          <w:sz w:val="22"/>
        </w:rPr>
        <w:t xml:space="preserve"> self-directed English learning ability and teaching methods. For better educational effects, all the training areas are designated </w:t>
      </w:r>
      <w:r w:rsidRPr="005A76CE">
        <w:rPr>
          <w:rFonts w:ascii="Times New Roman" w:hAnsi="Times New Roman" w:cs="Times New Roman"/>
          <w:sz w:val="22"/>
        </w:rPr>
        <w:t>‘English-only Zones’</w:t>
      </w:r>
      <w:r w:rsidRPr="005A76CE">
        <w:rPr>
          <w:rFonts w:ascii="Times New Roman" w:hAnsi="Times New Roman" w:cs="Times New Roman" w:hint="eastAsia"/>
          <w:sz w:val="22"/>
        </w:rPr>
        <w:t xml:space="preserve"> which encourages trainee teachers to speak only in English. Also, the class size is limited to 11 to 13 people, that enables them to have </w:t>
      </w:r>
      <w:r w:rsidRPr="005A76CE">
        <w:rPr>
          <w:rFonts w:ascii="Times New Roman" w:hAnsi="Times New Roman" w:cs="Times New Roman"/>
          <w:sz w:val="22"/>
        </w:rPr>
        <w:t>opportunities</w:t>
      </w:r>
      <w:r w:rsidRPr="005A76CE">
        <w:rPr>
          <w:rFonts w:ascii="Times New Roman" w:hAnsi="Times New Roman" w:cs="Times New Roman" w:hint="eastAsia"/>
          <w:sz w:val="22"/>
        </w:rPr>
        <w:t xml:space="preserve"> to converse with English native speaking </w:t>
      </w:r>
      <w:r w:rsidRPr="005A76CE">
        <w:rPr>
          <w:rFonts w:ascii="Times New Roman" w:hAnsi="Times New Roman" w:cs="Times New Roman"/>
          <w:sz w:val="22"/>
        </w:rPr>
        <w:t>instructors</w:t>
      </w:r>
      <w:r w:rsidRPr="005A76CE">
        <w:rPr>
          <w:rFonts w:ascii="Times New Roman" w:hAnsi="Times New Roman" w:cs="Times New Roman" w:hint="eastAsia"/>
          <w:sz w:val="22"/>
        </w:rPr>
        <w:t xml:space="preserve">, to have discussions or debates and to </w:t>
      </w:r>
      <w:r w:rsidRPr="005A76CE">
        <w:rPr>
          <w:rFonts w:ascii="Times New Roman" w:hAnsi="Times New Roman" w:cs="Times New Roman"/>
          <w:sz w:val="22"/>
        </w:rPr>
        <w:t>enhance</w:t>
      </w:r>
      <w:r w:rsidRPr="005A76CE">
        <w:rPr>
          <w:rFonts w:ascii="Times New Roman" w:hAnsi="Times New Roman" w:cs="Times New Roman" w:hint="eastAsia"/>
          <w:sz w:val="22"/>
        </w:rPr>
        <w:t xml:space="preserve"> </w:t>
      </w:r>
      <w:r w:rsidRPr="005A76CE">
        <w:rPr>
          <w:rFonts w:ascii="Times New Roman" w:hAnsi="Times New Roman" w:cs="Times New Roman"/>
          <w:sz w:val="22"/>
        </w:rPr>
        <w:t>their</w:t>
      </w:r>
      <w:r w:rsidRPr="005A76CE">
        <w:rPr>
          <w:rFonts w:ascii="Times New Roman" w:hAnsi="Times New Roman" w:cs="Times New Roman" w:hint="eastAsia"/>
          <w:sz w:val="22"/>
        </w:rPr>
        <w:t xml:space="preserve"> teaching </w:t>
      </w:r>
      <w:r w:rsidRPr="005A76CE">
        <w:rPr>
          <w:rFonts w:ascii="Times New Roman" w:hAnsi="Times New Roman" w:cs="Times New Roman"/>
          <w:sz w:val="22"/>
        </w:rPr>
        <w:t>abilities</w:t>
      </w:r>
      <w:r w:rsidRPr="005A76CE">
        <w:rPr>
          <w:rFonts w:ascii="Times New Roman" w:hAnsi="Times New Roman" w:cs="Times New Roman" w:hint="eastAsia"/>
          <w:sz w:val="22"/>
        </w:rPr>
        <w:t xml:space="preserve"> through practicum and micro teaching. In addition, overseas training is </w:t>
      </w:r>
      <w:r w:rsidRPr="005A76CE">
        <w:rPr>
          <w:rFonts w:ascii="Times New Roman" w:hAnsi="Times New Roman" w:cs="Times New Roman"/>
          <w:sz w:val="22"/>
        </w:rPr>
        <w:t>attached</w:t>
      </w:r>
      <w:r w:rsidRPr="005A76CE">
        <w:rPr>
          <w:rFonts w:ascii="Times New Roman" w:hAnsi="Times New Roman" w:cs="Times New Roman" w:hint="eastAsia"/>
          <w:sz w:val="22"/>
        </w:rPr>
        <w:t xml:space="preserve"> to maximize the educational effects of </w:t>
      </w:r>
      <w:r w:rsidRPr="005A76CE">
        <w:rPr>
          <w:rFonts w:ascii="Times New Roman" w:hAnsi="Times New Roman" w:cs="Times New Roman"/>
          <w:sz w:val="22"/>
        </w:rPr>
        <w:t xml:space="preserve">the </w:t>
      </w:r>
      <w:r w:rsidRPr="005A76CE">
        <w:rPr>
          <w:rFonts w:ascii="Times New Roman" w:hAnsi="Times New Roman" w:cs="Times New Roman" w:hint="eastAsia"/>
          <w:sz w:val="22"/>
        </w:rPr>
        <w:t xml:space="preserve">domestic </w:t>
      </w:r>
      <w:r w:rsidRPr="005A76CE">
        <w:rPr>
          <w:rFonts w:ascii="Times New Roman" w:hAnsi="Times New Roman" w:cs="Times New Roman"/>
          <w:sz w:val="22"/>
        </w:rPr>
        <w:t>training</w:t>
      </w:r>
      <w:r w:rsidRPr="005A76CE">
        <w:rPr>
          <w:rFonts w:ascii="Times New Roman" w:hAnsi="Times New Roman" w:cs="Times New Roman" w:hint="eastAsia"/>
          <w:sz w:val="22"/>
        </w:rPr>
        <w:t xml:space="preserve"> and, for trainee teachers, to have a chance to experience </w:t>
      </w:r>
      <w:r w:rsidRPr="005A76CE">
        <w:rPr>
          <w:rFonts w:ascii="Times New Roman" w:hAnsi="Times New Roman" w:cs="Times New Roman"/>
          <w:sz w:val="22"/>
        </w:rPr>
        <w:t xml:space="preserve">the </w:t>
      </w:r>
      <w:r w:rsidRPr="005A76CE">
        <w:rPr>
          <w:rFonts w:ascii="Times New Roman" w:hAnsi="Times New Roman" w:cs="Times New Roman" w:hint="eastAsia"/>
          <w:sz w:val="22"/>
        </w:rPr>
        <w:t xml:space="preserve">new culture and to utilize </w:t>
      </w:r>
      <w:r w:rsidRPr="005A76CE">
        <w:rPr>
          <w:rFonts w:ascii="Times New Roman" w:hAnsi="Times New Roman" w:cs="Times New Roman"/>
          <w:sz w:val="22"/>
        </w:rPr>
        <w:t>their experiences</w:t>
      </w:r>
      <w:r w:rsidRPr="005A76CE">
        <w:rPr>
          <w:rFonts w:ascii="Times New Roman" w:hAnsi="Times New Roman" w:cs="Times New Roman" w:hint="eastAsia"/>
          <w:sz w:val="22"/>
        </w:rPr>
        <w:t xml:space="preserve"> for </w:t>
      </w:r>
      <w:r w:rsidRPr="005A76CE">
        <w:rPr>
          <w:rFonts w:ascii="Times New Roman" w:hAnsi="Times New Roman" w:cs="Times New Roman"/>
          <w:sz w:val="22"/>
        </w:rPr>
        <w:t>their teaching</w:t>
      </w:r>
      <w:r w:rsidRPr="005A76CE">
        <w:rPr>
          <w:rFonts w:ascii="Times New Roman" w:hAnsi="Times New Roman" w:cs="Times New Roman" w:hint="eastAsia"/>
          <w:sz w:val="22"/>
        </w:rPr>
        <w:t>. (Min, 2006, p.33</w:t>
      </w:r>
      <w:r w:rsidRPr="005A76CE">
        <w:rPr>
          <w:rFonts w:ascii="Times New Roman" w:hAnsi="Times New Roman" w:cs="Times New Roman"/>
          <w:sz w:val="22"/>
        </w:rPr>
        <w:t>, translated from Korean</w:t>
      </w:r>
      <w:r w:rsidRPr="005A76CE">
        <w:rPr>
          <w:rFonts w:ascii="Times New Roman" w:hAnsi="Times New Roman" w:cs="Times New Roman" w:hint="eastAsia"/>
          <w:sz w:val="22"/>
        </w:rPr>
        <w:t xml:space="preserve">) </w:t>
      </w:r>
    </w:p>
    <w:p w14:paraId="076637A1" w14:textId="77777777" w:rsidR="00A84F16" w:rsidRPr="005A76CE" w:rsidRDefault="00A84F16" w:rsidP="00A84F16">
      <w:pPr>
        <w:widowControl w:val="0"/>
        <w:autoSpaceDE w:val="0"/>
        <w:autoSpaceDN w:val="0"/>
        <w:spacing w:line="480" w:lineRule="auto"/>
        <w:jc w:val="left"/>
        <w:rPr>
          <w:rFonts w:ascii="Times New Roman" w:hAnsi="Times New Roman" w:cs="Times New Roman"/>
          <w:b/>
          <w:sz w:val="22"/>
          <w:u w:val="single"/>
        </w:rPr>
      </w:pPr>
    </w:p>
    <w:p w14:paraId="7770D15C" w14:textId="2216527F" w:rsidR="00A84F16" w:rsidRPr="005A76CE" w:rsidRDefault="00A84F16" w:rsidP="00A84F16">
      <w:pPr>
        <w:widowControl w:val="0"/>
        <w:autoSpaceDE w:val="0"/>
        <w:autoSpaceDN w:val="0"/>
        <w:spacing w:line="480" w:lineRule="auto"/>
        <w:jc w:val="left"/>
        <w:rPr>
          <w:rFonts w:ascii="Times New Roman" w:hAnsi="Times New Roman" w:cs="Times New Roman"/>
          <w:b/>
          <w:sz w:val="22"/>
          <w:u w:val="single"/>
        </w:rPr>
      </w:pPr>
      <w:r w:rsidRPr="005A76CE">
        <w:rPr>
          <w:rFonts w:ascii="Times New Roman" w:hAnsi="Times New Roman" w:cs="Times New Roman"/>
          <w:b/>
          <w:sz w:val="22"/>
          <w:u w:val="single"/>
        </w:rPr>
        <w:t xml:space="preserve">Some </w:t>
      </w:r>
      <w:r w:rsidR="007D73DF" w:rsidRPr="005A76CE">
        <w:rPr>
          <w:rFonts w:ascii="Times New Roman" w:hAnsi="Times New Roman" w:cs="Times New Roman"/>
          <w:b/>
          <w:sz w:val="22"/>
          <w:u w:val="single"/>
        </w:rPr>
        <w:t>L</w:t>
      </w:r>
      <w:r w:rsidRPr="005A76CE">
        <w:rPr>
          <w:rFonts w:ascii="Times New Roman" w:hAnsi="Times New Roman" w:cs="Times New Roman"/>
          <w:b/>
          <w:sz w:val="22"/>
          <w:u w:val="single"/>
        </w:rPr>
        <w:t xml:space="preserve">imitations and </w:t>
      </w:r>
      <w:r w:rsidR="007D73DF" w:rsidRPr="005A76CE">
        <w:rPr>
          <w:rFonts w:ascii="Times New Roman" w:hAnsi="Times New Roman" w:cs="Times New Roman"/>
          <w:b/>
          <w:sz w:val="22"/>
          <w:u w:val="single"/>
        </w:rPr>
        <w:t>D</w:t>
      </w:r>
      <w:r w:rsidRPr="005A76CE">
        <w:rPr>
          <w:rFonts w:ascii="Times New Roman" w:hAnsi="Times New Roman" w:cs="Times New Roman"/>
          <w:b/>
          <w:sz w:val="22"/>
          <w:u w:val="single"/>
        </w:rPr>
        <w:t>rawbacks of IETTP</w:t>
      </w:r>
    </w:p>
    <w:p w14:paraId="3E1CA744" w14:textId="4268DA43" w:rsidR="00A84F16" w:rsidRPr="005A76CE" w:rsidRDefault="00A84F16" w:rsidP="00A84F16">
      <w:pPr>
        <w:widowControl w:val="0"/>
        <w:autoSpaceDE w:val="0"/>
        <w:autoSpaceDN w:val="0"/>
        <w:spacing w:line="480" w:lineRule="auto"/>
        <w:jc w:val="left"/>
        <w:rPr>
          <w:rFonts w:ascii="Times New Roman" w:hAnsi="Times New Roman" w:cs="Times New Roman"/>
          <w:sz w:val="22"/>
        </w:rPr>
      </w:pP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Lastly, </w:t>
      </w:r>
      <w:r w:rsidRPr="005A76CE">
        <w:rPr>
          <w:rFonts w:ascii="Times New Roman" w:hAnsi="Times New Roman" w:cs="Times New Roman" w:hint="eastAsia"/>
          <w:sz w:val="22"/>
        </w:rPr>
        <w:t>some limit</w:t>
      </w:r>
      <w:r w:rsidRPr="005A76CE">
        <w:rPr>
          <w:rFonts w:ascii="Times New Roman" w:hAnsi="Times New Roman" w:cs="Times New Roman"/>
          <w:sz w:val="22"/>
        </w:rPr>
        <w:t>ation</w:t>
      </w:r>
      <w:r w:rsidRPr="005A76CE">
        <w:rPr>
          <w:rFonts w:ascii="Times New Roman" w:hAnsi="Times New Roman" w:cs="Times New Roman" w:hint="eastAsia"/>
          <w:sz w:val="22"/>
        </w:rPr>
        <w:t xml:space="preserve">s and drawbacks of </w:t>
      </w:r>
      <w:r w:rsidRPr="005A76CE">
        <w:rPr>
          <w:rFonts w:ascii="Times New Roman" w:hAnsi="Times New Roman" w:cs="Times New Roman"/>
          <w:sz w:val="22"/>
        </w:rPr>
        <w:t>IETTP</w:t>
      </w:r>
      <w:r w:rsidRPr="005A76CE">
        <w:rPr>
          <w:rFonts w:ascii="Times New Roman" w:hAnsi="Times New Roman" w:cs="Times New Roman" w:hint="eastAsia"/>
          <w:sz w:val="22"/>
        </w:rPr>
        <w:t xml:space="preserve"> will be discussed and then what implications they may have for positive change in </w:t>
      </w:r>
      <w:r w:rsidRPr="005A76CE">
        <w:rPr>
          <w:rFonts w:ascii="Times New Roman" w:hAnsi="Times New Roman" w:cs="Times New Roman"/>
          <w:sz w:val="22"/>
        </w:rPr>
        <w:t xml:space="preserve">the program. </w:t>
      </w:r>
      <w:r w:rsidRPr="005A76CE">
        <w:rPr>
          <w:rFonts w:ascii="Times New Roman" w:hAnsi="Times New Roman" w:cs="Times New Roman" w:hint="eastAsia"/>
          <w:sz w:val="22"/>
        </w:rPr>
        <w:t xml:space="preserve">The fact that </w:t>
      </w:r>
      <w:r w:rsidRPr="005A76CE">
        <w:rPr>
          <w:rFonts w:ascii="Times New Roman" w:hAnsi="Times New Roman" w:cs="Times New Roman"/>
          <w:sz w:val="22"/>
        </w:rPr>
        <w:t>IETTP</w:t>
      </w:r>
      <w:r w:rsidRPr="005A76CE">
        <w:rPr>
          <w:rFonts w:ascii="Times New Roman" w:hAnsi="Times New Roman" w:cs="Times New Roman" w:hint="eastAsia"/>
          <w:sz w:val="22"/>
        </w:rPr>
        <w:t xml:space="preserve"> aims to improve teachers</w:t>
      </w:r>
      <w:r w:rsidRPr="005A76CE">
        <w:rPr>
          <w:rFonts w:ascii="Times New Roman" w:hAnsi="Times New Roman" w:cs="Times New Roman"/>
          <w:sz w:val="22"/>
        </w:rPr>
        <w:t>’</w:t>
      </w:r>
      <w:r w:rsidRPr="005A76CE">
        <w:rPr>
          <w:rFonts w:ascii="Times New Roman" w:hAnsi="Times New Roman" w:cs="Times New Roman" w:hint="eastAsia"/>
          <w:sz w:val="22"/>
        </w:rPr>
        <w:t xml:space="preserve"> English communicative competence paradoxically </w:t>
      </w:r>
      <w:r w:rsidRPr="005A76CE">
        <w:rPr>
          <w:rFonts w:ascii="Times New Roman" w:hAnsi="Times New Roman" w:cs="Times New Roman"/>
          <w:sz w:val="22"/>
        </w:rPr>
        <w:t>suggests</w:t>
      </w:r>
      <w:r w:rsidRPr="005A76CE">
        <w:rPr>
          <w:rFonts w:ascii="Times New Roman" w:hAnsi="Times New Roman" w:cs="Times New Roman" w:hint="eastAsia"/>
          <w:sz w:val="22"/>
        </w:rPr>
        <w:t xml:space="preserve"> that the existing pre-service teacher education fails to </w:t>
      </w:r>
      <w:r w:rsidRPr="005A76CE">
        <w:rPr>
          <w:rFonts w:ascii="Times New Roman" w:hAnsi="Times New Roman" w:cs="Times New Roman"/>
          <w:sz w:val="22"/>
        </w:rPr>
        <w:t>help</w:t>
      </w:r>
      <w:r w:rsidRPr="005A76CE">
        <w:rPr>
          <w:rFonts w:ascii="Times New Roman" w:hAnsi="Times New Roman" w:cs="Times New Roman" w:hint="eastAsia"/>
          <w:sz w:val="22"/>
        </w:rPr>
        <w:t xml:space="preserve"> student teachers develop necessary English </w:t>
      </w:r>
      <w:r w:rsidRPr="005A76CE">
        <w:rPr>
          <w:rFonts w:ascii="Times New Roman" w:hAnsi="Times New Roman" w:cs="Times New Roman"/>
          <w:sz w:val="22"/>
        </w:rPr>
        <w:t>abilities</w:t>
      </w:r>
      <w:r w:rsidRPr="005A76CE">
        <w:rPr>
          <w:rFonts w:ascii="Times New Roman" w:hAnsi="Times New Roman" w:cs="Times New Roman" w:hint="eastAsia"/>
          <w:sz w:val="22"/>
        </w:rPr>
        <w:t>. In terms of teachers</w:t>
      </w:r>
      <w:r w:rsidRPr="005A76CE">
        <w:rPr>
          <w:rFonts w:ascii="Times New Roman" w:hAnsi="Times New Roman" w:cs="Times New Roman"/>
          <w:sz w:val="22"/>
        </w:rPr>
        <w:t>’</w:t>
      </w:r>
      <w:r w:rsidRPr="005A76CE">
        <w:rPr>
          <w:rFonts w:ascii="Times New Roman" w:hAnsi="Times New Roman" w:cs="Times New Roman" w:hint="eastAsia"/>
          <w:sz w:val="22"/>
        </w:rPr>
        <w:t xml:space="preserve"> continuing professional development, in-service teacher </w:t>
      </w:r>
      <w:r w:rsidRPr="005A76CE">
        <w:rPr>
          <w:rFonts w:ascii="Times New Roman" w:hAnsi="Times New Roman" w:cs="Times New Roman"/>
          <w:sz w:val="22"/>
        </w:rPr>
        <w:t>education</w:t>
      </w:r>
      <w:r w:rsidRPr="005A76CE">
        <w:rPr>
          <w:rFonts w:ascii="Times New Roman" w:hAnsi="Times New Roman" w:cs="Times New Roman" w:hint="eastAsia"/>
          <w:sz w:val="22"/>
        </w:rPr>
        <w:t xml:space="preserve"> cannot be separated from pre-service teacher education which is supposed to teach </w:t>
      </w:r>
      <w:r w:rsidRPr="005A76CE">
        <w:rPr>
          <w:rFonts w:ascii="Times New Roman" w:hAnsi="Times New Roman" w:cs="Times New Roman"/>
          <w:sz w:val="22"/>
        </w:rPr>
        <w:t xml:space="preserve">a </w:t>
      </w:r>
      <w:r w:rsidRPr="005A76CE">
        <w:rPr>
          <w:rFonts w:ascii="Times New Roman" w:hAnsi="Times New Roman" w:cs="Times New Roman" w:hint="eastAsia"/>
          <w:sz w:val="22"/>
        </w:rPr>
        <w:t xml:space="preserve">student teacher </w:t>
      </w:r>
      <w:r w:rsidRPr="005A76CE">
        <w:rPr>
          <w:rFonts w:ascii="Times New Roman" w:hAnsi="Times New Roman" w:cs="Times New Roman"/>
          <w:sz w:val="22"/>
        </w:rPr>
        <w:t xml:space="preserve">the </w:t>
      </w:r>
      <w:r w:rsidRPr="005A76CE">
        <w:rPr>
          <w:rFonts w:ascii="Times New Roman" w:hAnsi="Times New Roman" w:cs="Times New Roman" w:hint="eastAsia"/>
          <w:sz w:val="22"/>
        </w:rPr>
        <w:t>required knowledge and skills to be a teacher. If teachers</w:t>
      </w:r>
      <w:r w:rsidRPr="005A76CE">
        <w:rPr>
          <w:rFonts w:ascii="Times New Roman" w:hAnsi="Times New Roman" w:cs="Times New Roman"/>
          <w:sz w:val="22"/>
        </w:rPr>
        <w:t>’</w:t>
      </w:r>
      <w:r w:rsidRPr="005A76CE">
        <w:rPr>
          <w:rFonts w:ascii="Times New Roman" w:hAnsi="Times New Roman" w:cs="Times New Roman" w:hint="eastAsia"/>
          <w:sz w:val="22"/>
        </w:rPr>
        <w:t xml:space="preserve"> English communicative competence is of the utmost importance </w:t>
      </w:r>
      <w:r w:rsidRPr="005A76CE">
        <w:rPr>
          <w:rFonts w:ascii="Times New Roman" w:hAnsi="Times New Roman" w:cs="Times New Roman"/>
          <w:sz w:val="22"/>
        </w:rPr>
        <w:t>in being</w:t>
      </w:r>
      <w:r w:rsidRPr="005A76CE">
        <w:rPr>
          <w:rFonts w:ascii="Times New Roman" w:hAnsi="Times New Roman" w:cs="Times New Roman" w:hint="eastAsia"/>
          <w:sz w:val="22"/>
        </w:rPr>
        <w:t xml:space="preserve"> an English teacher, this matter should be treated most </w:t>
      </w:r>
      <w:r w:rsidRPr="005A76CE">
        <w:rPr>
          <w:rFonts w:ascii="Times New Roman" w:hAnsi="Times New Roman" w:cs="Times New Roman"/>
          <w:sz w:val="22"/>
        </w:rPr>
        <w:t>importantly</w:t>
      </w:r>
      <w:r w:rsidRPr="005A76CE">
        <w:rPr>
          <w:rFonts w:ascii="Times New Roman" w:hAnsi="Times New Roman" w:cs="Times New Roman" w:hint="eastAsia"/>
          <w:sz w:val="22"/>
        </w:rPr>
        <w:t xml:space="preserve"> from the beginning of pre-service teacher education. In reality, however, the current pre-service teacher education courses lack English communication ability-centered curriculums</w:t>
      </w:r>
      <w:r w:rsidR="00307D67" w:rsidRPr="005A76CE">
        <w:rPr>
          <w:rFonts w:ascii="Times New Roman" w:hAnsi="Times New Roman" w:cs="Times New Roman"/>
          <w:sz w:val="22"/>
        </w:rPr>
        <w:t xml:space="preserve"> (</w:t>
      </w:r>
      <w:r w:rsidR="003B1C5A" w:rsidRPr="005A76CE">
        <w:rPr>
          <w:rFonts w:ascii="Times New Roman" w:hAnsi="Times New Roman" w:cs="Times New Roman"/>
          <w:sz w:val="22"/>
        </w:rPr>
        <w:t xml:space="preserve">Kim E., 2008; </w:t>
      </w:r>
      <w:r w:rsidR="00307D67" w:rsidRPr="005A76CE">
        <w:rPr>
          <w:rFonts w:ascii="Times New Roman" w:hAnsi="Times New Roman" w:cs="Times New Roman"/>
          <w:sz w:val="22"/>
        </w:rPr>
        <w:t>Kim, 2016</w:t>
      </w:r>
      <w:r w:rsidR="003B1C5A" w:rsidRPr="005A76CE">
        <w:rPr>
          <w:rFonts w:ascii="Times New Roman" w:hAnsi="Times New Roman" w:cs="Times New Roman"/>
          <w:sz w:val="22"/>
        </w:rPr>
        <w:t>)</w:t>
      </w:r>
      <w:r w:rsidRPr="005A76CE">
        <w:rPr>
          <w:rFonts w:ascii="Times New Roman" w:hAnsi="Times New Roman" w:cs="Times New Roman" w:hint="eastAsia"/>
          <w:sz w:val="22"/>
        </w:rPr>
        <w:t xml:space="preserve">. The course curriculums are rather heavily influenced by English </w:t>
      </w:r>
      <w:r w:rsidRPr="005A76CE">
        <w:rPr>
          <w:rFonts w:ascii="Times New Roman" w:hAnsi="Times New Roman" w:cs="Times New Roman"/>
          <w:sz w:val="22"/>
        </w:rPr>
        <w:t xml:space="preserve">language </w:t>
      </w:r>
      <w:r w:rsidRPr="005A76CE">
        <w:rPr>
          <w:rFonts w:ascii="Times New Roman" w:hAnsi="Times New Roman" w:cs="Times New Roman" w:hint="eastAsia"/>
          <w:sz w:val="22"/>
        </w:rPr>
        <w:t>and literature</w:t>
      </w:r>
      <w:r w:rsidRPr="005A76CE">
        <w:rPr>
          <w:rFonts w:ascii="Times New Roman" w:hAnsi="Times New Roman" w:cs="Times New Roman"/>
          <w:sz w:val="22"/>
        </w:rPr>
        <w:t>,</w:t>
      </w:r>
      <w:r w:rsidRPr="005A76CE">
        <w:rPr>
          <w:rFonts w:ascii="Times New Roman" w:hAnsi="Times New Roman" w:cs="Times New Roman" w:hint="eastAsia"/>
          <w:sz w:val="22"/>
        </w:rPr>
        <w:t xml:space="preserve"> and </w:t>
      </w:r>
      <w:r w:rsidRPr="005A76CE">
        <w:rPr>
          <w:rFonts w:ascii="Times New Roman" w:hAnsi="Times New Roman" w:cs="Times New Roman"/>
          <w:sz w:val="22"/>
        </w:rPr>
        <w:t>linguistics</w:t>
      </w:r>
      <w:r w:rsidRPr="005A76CE">
        <w:rPr>
          <w:rFonts w:ascii="Times New Roman" w:hAnsi="Times New Roman" w:cs="Times New Roman" w:hint="eastAsia"/>
          <w:sz w:val="22"/>
        </w:rPr>
        <w:t xml:space="preserve"> (Bae, 2002</w:t>
      </w:r>
      <w:r w:rsidR="0015631A" w:rsidRPr="005A76CE">
        <w:rPr>
          <w:rFonts w:ascii="Times New Roman" w:hAnsi="Times New Roman" w:cs="Times New Roman"/>
          <w:sz w:val="22"/>
        </w:rPr>
        <w:t>;</w:t>
      </w:r>
      <w:r w:rsidRPr="005A76CE">
        <w:rPr>
          <w:rFonts w:ascii="Times New Roman" w:hAnsi="Times New Roman" w:cs="Times New Roman" w:hint="eastAsia"/>
          <w:sz w:val="22"/>
        </w:rPr>
        <w:t xml:space="preserve"> Park</w:t>
      </w:r>
      <w:r w:rsidR="0015631A" w:rsidRPr="005A76CE">
        <w:rPr>
          <w:rFonts w:ascii="Times New Roman" w:hAnsi="Times New Roman" w:cs="Times New Roman"/>
          <w:sz w:val="22"/>
        </w:rPr>
        <w:t xml:space="preserve"> J.</w:t>
      </w:r>
      <w:r w:rsidRPr="005A76CE">
        <w:rPr>
          <w:rFonts w:ascii="Times New Roman" w:hAnsi="Times New Roman" w:cs="Times New Roman" w:hint="eastAsia"/>
          <w:sz w:val="22"/>
        </w:rPr>
        <w:t>, 2006). Kim (20</w:t>
      </w:r>
      <w:r w:rsidR="003B1C5A" w:rsidRPr="005A76CE">
        <w:rPr>
          <w:rFonts w:ascii="Times New Roman" w:hAnsi="Times New Roman" w:cs="Times New Roman"/>
          <w:sz w:val="22"/>
        </w:rPr>
        <w:t>1</w:t>
      </w:r>
      <w:r w:rsidRPr="005A76CE">
        <w:rPr>
          <w:rFonts w:ascii="Times New Roman" w:hAnsi="Times New Roman" w:cs="Times New Roman" w:hint="eastAsia"/>
          <w:sz w:val="22"/>
        </w:rPr>
        <w:t>6) reports that the percentage of English language and literature in pre-service teacher education reaches about 2</w:t>
      </w:r>
      <w:r w:rsidR="004538D1" w:rsidRPr="005A76CE">
        <w:rPr>
          <w:rFonts w:ascii="Times New Roman" w:hAnsi="Times New Roman" w:cs="Times New Roman"/>
          <w:sz w:val="22"/>
        </w:rPr>
        <w:t>7</w:t>
      </w:r>
      <w:r w:rsidRPr="005A76CE">
        <w:rPr>
          <w:rFonts w:ascii="Times New Roman" w:hAnsi="Times New Roman" w:cs="Times New Roman" w:hint="eastAsia"/>
          <w:sz w:val="22"/>
        </w:rPr>
        <w:t xml:space="preserve">.4%. As for the reasons why English </w:t>
      </w:r>
      <w:r w:rsidRPr="005A76CE">
        <w:rPr>
          <w:rFonts w:ascii="Times New Roman" w:hAnsi="Times New Roman" w:cs="Times New Roman"/>
          <w:sz w:val="22"/>
        </w:rPr>
        <w:t>language</w:t>
      </w:r>
      <w:r w:rsidRPr="005A76CE">
        <w:rPr>
          <w:rFonts w:ascii="Times New Roman" w:hAnsi="Times New Roman" w:cs="Times New Roman" w:hint="eastAsia"/>
          <w:sz w:val="22"/>
        </w:rPr>
        <w:t xml:space="preserve"> and </w:t>
      </w:r>
      <w:r w:rsidRPr="005A76CE">
        <w:rPr>
          <w:rFonts w:ascii="Times New Roman" w:hAnsi="Times New Roman" w:cs="Times New Roman"/>
          <w:sz w:val="22"/>
        </w:rPr>
        <w:t>literature</w:t>
      </w:r>
      <w:r w:rsidRPr="005A76CE">
        <w:rPr>
          <w:rFonts w:ascii="Times New Roman" w:hAnsi="Times New Roman" w:cs="Times New Roman" w:hint="eastAsia"/>
          <w:sz w:val="22"/>
        </w:rPr>
        <w:t xml:space="preserve"> has a profound impact on pre-service teacher education, Park</w:t>
      </w:r>
      <w:r w:rsidR="0015631A" w:rsidRPr="005A76CE">
        <w:rPr>
          <w:rFonts w:ascii="Times New Roman" w:hAnsi="Times New Roman" w:cs="Times New Roman"/>
          <w:sz w:val="22"/>
        </w:rPr>
        <w:t xml:space="preserve"> J.</w:t>
      </w:r>
      <w:r w:rsidRPr="005A76CE">
        <w:rPr>
          <w:rFonts w:ascii="Times New Roman" w:hAnsi="Times New Roman" w:cs="Times New Roman" w:hint="eastAsia"/>
          <w:sz w:val="22"/>
        </w:rPr>
        <w:t xml:space="preserve"> (2006) </w:t>
      </w:r>
      <w:r w:rsidRPr="005A76CE">
        <w:rPr>
          <w:rFonts w:ascii="Times New Roman" w:hAnsi="Times New Roman" w:cs="Times New Roman"/>
          <w:sz w:val="22"/>
        </w:rPr>
        <w:t xml:space="preserve">points out, </w:t>
      </w:r>
      <w:r w:rsidRPr="005A76CE">
        <w:rPr>
          <w:rFonts w:ascii="Times New Roman" w:hAnsi="Times New Roman" w:cs="Times New Roman" w:hint="eastAsia"/>
          <w:sz w:val="22"/>
        </w:rPr>
        <w:t xml:space="preserve"> </w:t>
      </w:r>
    </w:p>
    <w:p w14:paraId="6C49A475" w14:textId="77777777" w:rsidR="00A84F16" w:rsidRPr="005A76CE" w:rsidRDefault="00A84F16" w:rsidP="00A84F16">
      <w:pPr>
        <w:widowControl w:val="0"/>
        <w:autoSpaceDE w:val="0"/>
        <w:autoSpaceDN w:val="0"/>
        <w:spacing w:line="360" w:lineRule="auto"/>
        <w:ind w:leftChars="250" w:left="500"/>
        <w:rPr>
          <w:rFonts w:ascii="Times New Roman" w:hAnsi="Times New Roman" w:cs="Times New Roman"/>
          <w:sz w:val="22"/>
        </w:rPr>
      </w:pPr>
      <w:r w:rsidRPr="005A76CE">
        <w:rPr>
          <w:rFonts w:ascii="Times New Roman" w:hAnsi="Times New Roman" w:cs="Times New Roman" w:hint="eastAsia"/>
          <w:sz w:val="22"/>
        </w:rPr>
        <w:lastRenderedPageBreak/>
        <w:t xml:space="preserve">It has not been long </w:t>
      </w:r>
      <w:r w:rsidRPr="005A76CE">
        <w:rPr>
          <w:rFonts w:ascii="Times New Roman" w:hAnsi="Times New Roman" w:cs="Times New Roman"/>
          <w:sz w:val="22"/>
        </w:rPr>
        <w:t>before</w:t>
      </w:r>
      <w:r w:rsidRPr="005A76CE">
        <w:rPr>
          <w:rFonts w:ascii="Times New Roman" w:hAnsi="Times New Roman" w:cs="Times New Roman" w:hint="eastAsia"/>
          <w:sz w:val="22"/>
        </w:rPr>
        <w:t xml:space="preserve"> TEFL (Teaching English as a foreign language) or ELT (English language teaching)</w:t>
      </w:r>
      <w:r w:rsidRPr="005A76CE">
        <w:rPr>
          <w:rFonts w:ascii="Times New Roman" w:hAnsi="Times New Roman" w:cs="Times New Roman"/>
          <w:sz w:val="22"/>
        </w:rPr>
        <w:t xml:space="preserve"> was</w:t>
      </w:r>
      <w:r w:rsidRPr="005A76CE">
        <w:rPr>
          <w:rFonts w:ascii="Times New Roman" w:hAnsi="Times New Roman" w:cs="Times New Roman" w:hint="eastAsia"/>
          <w:sz w:val="22"/>
        </w:rPr>
        <w:t xml:space="preserve"> recognized as an independent, scholarly discipline or a professional area in Korea</w:t>
      </w:r>
      <w:r w:rsidRPr="005A76CE">
        <w:rPr>
          <w:rFonts w:ascii="Times New Roman" w:hAnsi="Times New Roman" w:cs="Times New Roman"/>
          <w:sz w:val="22"/>
        </w:rPr>
        <w:t>…</w:t>
      </w:r>
      <w:r w:rsidRPr="005A76CE">
        <w:rPr>
          <w:rFonts w:ascii="Times New Roman" w:hAnsi="Times New Roman" w:cs="Times New Roman" w:hint="eastAsia"/>
          <w:sz w:val="22"/>
        </w:rPr>
        <w:t xml:space="preserve"> Literature with its long history and tradition has been considered and ranked top as a noble, sublime study and research area followed by language study or </w:t>
      </w:r>
      <w:r w:rsidRPr="005A76CE">
        <w:rPr>
          <w:rFonts w:ascii="Times New Roman" w:hAnsi="Times New Roman" w:cs="Times New Roman"/>
          <w:sz w:val="22"/>
        </w:rPr>
        <w:t>linguistics</w:t>
      </w:r>
      <w:r w:rsidRPr="005A76CE">
        <w:rPr>
          <w:rFonts w:ascii="Times New Roman" w:hAnsi="Times New Roman" w:cs="Times New Roman" w:hint="eastAsia"/>
          <w:sz w:val="22"/>
        </w:rPr>
        <w:t>, and teaching at the very bottom of the ladder of English related disciplines</w:t>
      </w:r>
      <w:r w:rsidRPr="005A76CE">
        <w:rPr>
          <w:rFonts w:ascii="Times New Roman" w:hAnsi="Times New Roman" w:cs="Times New Roman"/>
          <w:sz w:val="22"/>
        </w:rPr>
        <w:t>…</w:t>
      </w:r>
      <w:r w:rsidRPr="005A76CE">
        <w:rPr>
          <w:rFonts w:ascii="Times New Roman" w:hAnsi="Times New Roman" w:cs="Times New Roman" w:hint="eastAsia"/>
          <w:sz w:val="22"/>
        </w:rPr>
        <w:t xml:space="preserve"> Unlike English literature and </w:t>
      </w:r>
      <w:r w:rsidRPr="005A76CE">
        <w:rPr>
          <w:rFonts w:ascii="Times New Roman" w:hAnsi="Times New Roman" w:cs="Times New Roman"/>
          <w:sz w:val="22"/>
        </w:rPr>
        <w:t>linguistics</w:t>
      </w:r>
      <w:r w:rsidRPr="005A76CE">
        <w:rPr>
          <w:rFonts w:ascii="Times New Roman" w:hAnsi="Times New Roman" w:cs="Times New Roman" w:hint="eastAsia"/>
          <w:sz w:val="22"/>
        </w:rPr>
        <w:t>, TEFL does not stand alone with its own subcategories</w:t>
      </w:r>
      <w:r w:rsidRPr="005A76CE">
        <w:rPr>
          <w:rFonts w:ascii="Times New Roman" w:hAnsi="Times New Roman" w:cs="Times New Roman"/>
          <w:sz w:val="22"/>
        </w:rPr>
        <w:t>……</w:t>
      </w:r>
      <w:r w:rsidRPr="005A76CE">
        <w:rPr>
          <w:rFonts w:ascii="Times New Roman" w:hAnsi="Times New Roman" w:cs="Times New Roman" w:hint="eastAsia"/>
          <w:sz w:val="22"/>
        </w:rPr>
        <w:t xml:space="preserve"> lack of understanding of TEFL as a professional area is shown in the </w:t>
      </w:r>
      <w:r w:rsidRPr="005A76CE">
        <w:rPr>
          <w:rFonts w:ascii="Times New Roman" w:hAnsi="Times New Roman" w:cs="Times New Roman"/>
          <w:sz w:val="22"/>
        </w:rPr>
        <w:t>university</w:t>
      </w:r>
      <w:r w:rsidRPr="005A76CE">
        <w:rPr>
          <w:rFonts w:ascii="Times New Roman" w:hAnsi="Times New Roman" w:cs="Times New Roman" w:hint="eastAsia"/>
          <w:sz w:val="22"/>
        </w:rPr>
        <w:t xml:space="preserve"> curriculum for English education majors which consists of a larger number of courses and faculty in literature and </w:t>
      </w:r>
      <w:r w:rsidRPr="005A76CE">
        <w:rPr>
          <w:rFonts w:ascii="Times New Roman" w:hAnsi="Times New Roman" w:cs="Times New Roman"/>
          <w:sz w:val="22"/>
        </w:rPr>
        <w:t>linguistics</w:t>
      </w:r>
      <w:r w:rsidRPr="005A76CE">
        <w:rPr>
          <w:rFonts w:ascii="Times New Roman" w:hAnsi="Times New Roman" w:cs="Times New Roman" w:hint="eastAsia"/>
          <w:sz w:val="22"/>
        </w:rPr>
        <w:t xml:space="preserve"> than in TEFL. (p. 123-124)</w:t>
      </w:r>
    </w:p>
    <w:p w14:paraId="603704A7" w14:textId="77777777" w:rsidR="00A84F16" w:rsidRPr="005A76CE" w:rsidRDefault="00A84F16" w:rsidP="00A84F16">
      <w:pPr>
        <w:widowControl w:val="0"/>
        <w:autoSpaceDE w:val="0"/>
        <w:autoSpaceDN w:val="0"/>
        <w:spacing w:line="480" w:lineRule="auto"/>
        <w:ind w:firstLineChars="250" w:firstLine="550"/>
        <w:jc w:val="left"/>
        <w:rPr>
          <w:rFonts w:ascii="Times New Roman" w:hAnsi="Times New Roman" w:cs="Times New Roman"/>
          <w:sz w:val="22"/>
        </w:rPr>
      </w:pPr>
    </w:p>
    <w:p w14:paraId="39BA6717" w14:textId="1778E268" w:rsidR="00A84F16" w:rsidRPr="005A76CE" w:rsidRDefault="00A84F16" w:rsidP="00A84F16">
      <w:pPr>
        <w:widowControl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hint="eastAsia"/>
          <w:sz w:val="22"/>
        </w:rPr>
        <w:t xml:space="preserve">The heavy influence of English language </w:t>
      </w:r>
      <w:r w:rsidRPr="005A76CE">
        <w:rPr>
          <w:rFonts w:ascii="Times New Roman" w:hAnsi="Times New Roman" w:cs="Times New Roman"/>
          <w:sz w:val="22"/>
        </w:rPr>
        <w:t xml:space="preserve">and </w:t>
      </w:r>
      <w:r w:rsidRPr="005A76CE">
        <w:rPr>
          <w:rFonts w:ascii="Times New Roman" w:hAnsi="Times New Roman" w:cs="Times New Roman" w:hint="eastAsia"/>
          <w:sz w:val="22"/>
        </w:rPr>
        <w:t xml:space="preserve">literature is more prominent in the curriculum of </w:t>
      </w:r>
      <w:r w:rsidRPr="005A76CE">
        <w:rPr>
          <w:rFonts w:ascii="Times New Roman" w:hAnsi="Times New Roman" w:cs="Times New Roman"/>
          <w:sz w:val="22"/>
        </w:rPr>
        <w:t xml:space="preserve">the </w:t>
      </w:r>
      <w:r w:rsidRPr="005A76CE">
        <w:rPr>
          <w:rFonts w:ascii="Times New Roman" w:hAnsi="Times New Roman" w:cs="Times New Roman" w:hint="eastAsia"/>
          <w:sz w:val="22"/>
        </w:rPr>
        <w:t>National University of Education</w:t>
      </w:r>
      <w:r w:rsidRPr="005A76CE">
        <w:rPr>
          <w:rFonts w:ascii="Times New Roman" w:hAnsi="Times New Roman" w:cs="Times New Roman"/>
          <w:sz w:val="22"/>
        </w:rPr>
        <w:t>,</w:t>
      </w:r>
      <w:r w:rsidRPr="005A76CE">
        <w:rPr>
          <w:rFonts w:ascii="Times New Roman" w:hAnsi="Times New Roman" w:cs="Times New Roman" w:hint="eastAsia"/>
          <w:sz w:val="22"/>
        </w:rPr>
        <w:t xml:space="preserve"> which prepares elementary school teachers. </w:t>
      </w:r>
      <w:r w:rsidRPr="005A76CE">
        <w:rPr>
          <w:rFonts w:ascii="Times New Roman" w:hAnsi="Times New Roman" w:cs="Times New Roman"/>
          <w:sz w:val="22"/>
        </w:rPr>
        <w:t>T</w:t>
      </w:r>
      <w:r w:rsidRPr="005A76CE">
        <w:rPr>
          <w:rFonts w:ascii="Times New Roman" w:hAnsi="Times New Roman" w:cs="Times New Roman" w:hint="eastAsia"/>
          <w:sz w:val="22"/>
        </w:rPr>
        <w:t xml:space="preserve">his is problematic in that CLT is </w:t>
      </w:r>
      <w:r w:rsidRPr="005A76CE">
        <w:rPr>
          <w:rFonts w:ascii="Times New Roman" w:hAnsi="Times New Roman" w:cs="Times New Roman"/>
          <w:sz w:val="22"/>
        </w:rPr>
        <w:t>strongly</w:t>
      </w:r>
      <w:r w:rsidRPr="005A76CE">
        <w:rPr>
          <w:rFonts w:ascii="Times New Roman" w:hAnsi="Times New Roman" w:cs="Times New Roman" w:hint="eastAsia"/>
          <w:sz w:val="22"/>
        </w:rPr>
        <w:t xml:space="preserve"> highlighted in elementary schools. Ironically, Teacher Colleges that educate </w:t>
      </w:r>
      <w:r w:rsidRPr="005A76CE">
        <w:rPr>
          <w:rFonts w:ascii="Times New Roman" w:hAnsi="Times New Roman" w:cs="Times New Roman"/>
          <w:sz w:val="22"/>
        </w:rPr>
        <w:t>secondary</w:t>
      </w:r>
      <w:r w:rsidRPr="005A76CE">
        <w:rPr>
          <w:rFonts w:ascii="Times New Roman" w:hAnsi="Times New Roman" w:cs="Times New Roman" w:hint="eastAsia"/>
          <w:sz w:val="22"/>
        </w:rPr>
        <w:t xml:space="preserve"> school teachers are less </w:t>
      </w:r>
      <w:r w:rsidRPr="005A76CE">
        <w:rPr>
          <w:rFonts w:ascii="Times New Roman" w:hAnsi="Times New Roman" w:cs="Times New Roman"/>
          <w:sz w:val="22"/>
        </w:rPr>
        <w:t>influenced</w:t>
      </w:r>
      <w:r w:rsidRPr="005A76CE">
        <w:rPr>
          <w:rFonts w:ascii="Times New Roman" w:hAnsi="Times New Roman" w:cs="Times New Roman" w:hint="eastAsia"/>
          <w:sz w:val="22"/>
        </w:rPr>
        <w:t xml:space="preserve"> by English language and literature but the strong focus on preparing students for the pencil-and- paper College Scholastic Ability Test (henceforth CSAT) hinders teachers teaching English </w:t>
      </w:r>
      <w:r w:rsidRPr="005A76CE">
        <w:rPr>
          <w:rFonts w:ascii="Times New Roman" w:hAnsi="Times New Roman" w:cs="Times New Roman"/>
          <w:sz w:val="22"/>
        </w:rPr>
        <w:t>via</w:t>
      </w:r>
      <w:r w:rsidRPr="005A76CE">
        <w:rPr>
          <w:rFonts w:ascii="Times New Roman" w:hAnsi="Times New Roman" w:cs="Times New Roman" w:hint="eastAsia"/>
          <w:sz w:val="22"/>
        </w:rPr>
        <w:t xml:space="preserve"> CLT (Bae, 2002). S</w:t>
      </w:r>
      <w:r w:rsidRPr="005A76CE">
        <w:rPr>
          <w:rFonts w:ascii="Times New Roman" w:hAnsi="Times New Roman" w:cs="Times New Roman"/>
          <w:sz w:val="22"/>
        </w:rPr>
        <w:t>i</w:t>
      </w:r>
      <w:r w:rsidRPr="005A76CE">
        <w:rPr>
          <w:rFonts w:ascii="Times New Roman" w:hAnsi="Times New Roman" w:cs="Times New Roman" w:hint="eastAsia"/>
          <w:sz w:val="22"/>
        </w:rPr>
        <w:t>nce the 1990</w:t>
      </w:r>
      <w:r w:rsidRPr="005A76CE">
        <w:rPr>
          <w:rFonts w:ascii="Times New Roman" w:hAnsi="Times New Roman" w:cs="Times New Roman"/>
          <w:sz w:val="22"/>
        </w:rPr>
        <w:t>’</w:t>
      </w:r>
      <w:r w:rsidRPr="005A76CE">
        <w:rPr>
          <w:rFonts w:ascii="Times New Roman" w:hAnsi="Times New Roman" w:cs="Times New Roman" w:hint="eastAsia"/>
          <w:sz w:val="22"/>
        </w:rPr>
        <w:t xml:space="preserve">s when MOE attempted to reform the educational system, departments of English Education have gradually included TEFL-related subjects in </w:t>
      </w:r>
      <w:r w:rsidRPr="005A76CE">
        <w:rPr>
          <w:rFonts w:ascii="Times New Roman" w:hAnsi="Times New Roman" w:cs="Times New Roman"/>
          <w:sz w:val="22"/>
        </w:rPr>
        <w:t xml:space="preserve">their curriculums. </w:t>
      </w:r>
      <w:r w:rsidRPr="005A76CE">
        <w:rPr>
          <w:rFonts w:ascii="Times New Roman" w:hAnsi="Times New Roman" w:cs="Times New Roman" w:hint="eastAsia"/>
          <w:sz w:val="22"/>
        </w:rPr>
        <w:t xml:space="preserve">However, maintaining the same faculty composition makes things difficult to bring about the </w:t>
      </w:r>
      <w:r w:rsidRPr="005A76CE">
        <w:rPr>
          <w:rFonts w:ascii="Times New Roman" w:hAnsi="Times New Roman" w:cs="Times New Roman"/>
          <w:sz w:val="22"/>
        </w:rPr>
        <w:t>drastic</w:t>
      </w:r>
      <w:r w:rsidRPr="005A76CE">
        <w:rPr>
          <w:rFonts w:ascii="Times New Roman" w:hAnsi="Times New Roman" w:cs="Times New Roman" w:hint="eastAsia"/>
          <w:sz w:val="22"/>
        </w:rPr>
        <w:t xml:space="preserve"> changes that are needed (Park</w:t>
      </w:r>
      <w:r w:rsidR="0015631A" w:rsidRPr="005A76CE">
        <w:rPr>
          <w:rFonts w:ascii="Times New Roman" w:hAnsi="Times New Roman" w:cs="Times New Roman"/>
          <w:sz w:val="22"/>
        </w:rPr>
        <w:t xml:space="preserve"> J.</w:t>
      </w:r>
      <w:r w:rsidRPr="005A76CE">
        <w:rPr>
          <w:rFonts w:ascii="Times New Roman" w:hAnsi="Times New Roman" w:cs="Times New Roman" w:hint="eastAsia"/>
          <w:sz w:val="22"/>
        </w:rPr>
        <w:t xml:space="preserve">, 2006, p. 124). </w:t>
      </w:r>
    </w:p>
    <w:p w14:paraId="3F11B0D3" w14:textId="0F169EAF" w:rsidR="00A84F16" w:rsidRPr="005A76CE" w:rsidRDefault="00A84F16" w:rsidP="00A84F16">
      <w:pPr>
        <w:widowControl w:val="0"/>
        <w:autoSpaceDE w:val="0"/>
        <w:autoSpaceDN w:val="0"/>
        <w:spacing w:line="480" w:lineRule="auto"/>
        <w:jc w:val="left"/>
        <w:rPr>
          <w:rFonts w:ascii="Times New Roman" w:hAnsi="Times New Roman" w:cs="Times New Roman"/>
          <w:sz w:val="22"/>
        </w:rPr>
      </w:pPr>
      <w:r w:rsidRPr="005A76CE">
        <w:rPr>
          <w:rFonts w:ascii="Times New Roman" w:hAnsi="Times New Roman" w:cs="Times New Roman" w:hint="eastAsia"/>
          <w:sz w:val="22"/>
        </w:rPr>
        <w:t xml:space="preserve">     In fact, it does not seem feasible that the 6 month-long </w:t>
      </w:r>
      <w:r w:rsidRPr="005A76CE">
        <w:rPr>
          <w:rFonts w:ascii="Times New Roman" w:hAnsi="Times New Roman" w:cs="Times New Roman"/>
          <w:sz w:val="22"/>
        </w:rPr>
        <w:t xml:space="preserve">IETTP can </w:t>
      </w:r>
      <w:r w:rsidRPr="005A76CE">
        <w:rPr>
          <w:rFonts w:ascii="Times New Roman" w:hAnsi="Times New Roman" w:cs="Times New Roman" w:hint="eastAsia"/>
          <w:sz w:val="22"/>
        </w:rPr>
        <w:t>achieve whatever goals the</w:t>
      </w:r>
      <w:r w:rsidRPr="005A76CE">
        <w:rPr>
          <w:rFonts w:ascii="Times New Roman" w:hAnsi="Times New Roman" w:cs="Times New Roman"/>
          <w:sz w:val="22"/>
        </w:rPr>
        <w:t xml:space="preserve"> 4-year pre-service teacher education courses do not properly </w:t>
      </w:r>
      <w:r w:rsidRPr="005A76CE">
        <w:rPr>
          <w:rFonts w:ascii="Times New Roman" w:hAnsi="Times New Roman" w:cs="Times New Roman" w:hint="eastAsia"/>
          <w:sz w:val="22"/>
        </w:rPr>
        <w:t xml:space="preserve">deal with. Without having a fundamental approach to the current issues, </w:t>
      </w:r>
      <w:r w:rsidRPr="005A76CE">
        <w:rPr>
          <w:rFonts w:ascii="Times New Roman" w:hAnsi="Times New Roman" w:cs="Times New Roman"/>
          <w:sz w:val="22"/>
        </w:rPr>
        <w:t>IETTP</w:t>
      </w:r>
      <w:r w:rsidRPr="005A76CE">
        <w:rPr>
          <w:rFonts w:ascii="Times New Roman" w:hAnsi="Times New Roman" w:cs="Times New Roman" w:hint="eastAsia"/>
          <w:sz w:val="22"/>
        </w:rPr>
        <w:t xml:space="preserve"> can only be </w:t>
      </w:r>
      <w:r w:rsidRPr="005A76CE">
        <w:rPr>
          <w:rFonts w:ascii="Times New Roman" w:hAnsi="Times New Roman" w:cs="Times New Roman"/>
          <w:sz w:val="22"/>
        </w:rPr>
        <w:t xml:space="preserve">a temporary remedy </w:t>
      </w:r>
      <w:r w:rsidRPr="005A76CE">
        <w:rPr>
          <w:rFonts w:ascii="Times New Roman" w:hAnsi="Times New Roman" w:cs="Times New Roman" w:hint="eastAsia"/>
          <w:sz w:val="22"/>
        </w:rPr>
        <w:t xml:space="preserve">that </w:t>
      </w:r>
      <w:r w:rsidRPr="005A76CE">
        <w:rPr>
          <w:rFonts w:ascii="Times New Roman" w:hAnsi="Times New Roman" w:cs="Times New Roman"/>
          <w:sz w:val="22"/>
        </w:rPr>
        <w:t xml:space="preserve">can hardly </w:t>
      </w:r>
      <w:r w:rsidRPr="005A76CE">
        <w:rPr>
          <w:rFonts w:ascii="Times New Roman" w:hAnsi="Times New Roman" w:cs="Times New Roman" w:hint="eastAsia"/>
          <w:sz w:val="22"/>
        </w:rPr>
        <w:t>accomplish its objective.</w:t>
      </w:r>
      <w:r w:rsidRPr="005A76CE">
        <w:rPr>
          <w:rFonts w:ascii="Times New Roman" w:hAnsi="Times New Roman" w:cs="Times New Roman"/>
          <w:sz w:val="22"/>
        </w:rPr>
        <w:t xml:space="preserve"> </w:t>
      </w:r>
      <w:r w:rsidRPr="005A76CE">
        <w:rPr>
          <w:rFonts w:ascii="Times New Roman" w:hAnsi="Times New Roman" w:cs="Times New Roman" w:hint="eastAsia"/>
          <w:sz w:val="22"/>
        </w:rPr>
        <w:t xml:space="preserve">In Korea where education is </w:t>
      </w:r>
      <w:r w:rsidRPr="005A76CE">
        <w:rPr>
          <w:rFonts w:ascii="Times New Roman" w:hAnsi="Times New Roman" w:cs="Times New Roman"/>
          <w:sz w:val="22"/>
        </w:rPr>
        <w:t>considered</w:t>
      </w:r>
      <w:r w:rsidRPr="005A76CE">
        <w:rPr>
          <w:rFonts w:ascii="Times New Roman" w:hAnsi="Times New Roman" w:cs="Times New Roman" w:hint="eastAsia"/>
          <w:sz w:val="22"/>
        </w:rPr>
        <w:t xml:space="preserve"> powerful </w:t>
      </w:r>
      <w:r w:rsidR="002A2DED" w:rsidRPr="005A76CE">
        <w:rPr>
          <w:rFonts w:ascii="Times New Roman" w:hAnsi="Times New Roman" w:cs="Times New Roman"/>
          <w:sz w:val="22"/>
        </w:rPr>
        <w:t>“</w:t>
      </w:r>
      <w:r w:rsidRPr="005A76CE">
        <w:rPr>
          <w:rFonts w:ascii="Times New Roman" w:hAnsi="Times New Roman" w:cs="Times New Roman" w:hint="eastAsia"/>
          <w:sz w:val="22"/>
        </w:rPr>
        <w:t>cultural capital</w:t>
      </w:r>
      <w:r w:rsidR="002A2DED" w:rsidRPr="005A76CE">
        <w:rPr>
          <w:rFonts w:ascii="Times New Roman" w:hAnsi="Times New Roman" w:cs="Times New Roman"/>
          <w:sz w:val="22"/>
        </w:rPr>
        <w:t>”</w:t>
      </w:r>
      <w:r w:rsidRPr="005A76CE">
        <w:rPr>
          <w:rFonts w:ascii="Times New Roman" w:hAnsi="Times New Roman" w:cs="Times New Roman" w:hint="eastAsia"/>
          <w:sz w:val="22"/>
        </w:rPr>
        <w:t xml:space="preserve"> (Bourdieu, 1986, p.</w:t>
      </w:r>
      <w:r w:rsidRPr="005A76CE">
        <w:rPr>
          <w:rFonts w:ascii="Times New Roman" w:hAnsi="Times New Roman" w:cs="Times New Roman"/>
          <w:sz w:val="22"/>
        </w:rPr>
        <w:t xml:space="preserve"> </w:t>
      </w:r>
      <w:r w:rsidRPr="005A76CE">
        <w:rPr>
          <w:rFonts w:ascii="Times New Roman" w:hAnsi="Times New Roman" w:cs="Times New Roman" w:hint="eastAsia"/>
          <w:sz w:val="22"/>
        </w:rPr>
        <w:t xml:space="preserve">47), teaching students </w:t>
      </w:r>
      <w:r w:rsidRPr="005A76CE">
        <w:rPr>
          <w:rFonts w:ascii="Times New Roman" w:hAnsi="Times New Roman" w:cs="Times New Roman"/>
          <w:sz w:val="22"/>
        </w:rPr>
        <w:t>‘</w:t>
      </w:r>
      <w:r w:rsidRPr="005A76CE">
        <w:rPr>
          <w:rFonts w:ascii="Times New Roman" w:hAnsi="Times New Roman" w:cs="Times New Roman" w:hint="eastAsia"/>
          <w:sz w:val="22"/>
        </w:rPr>
        <w:t>communicative competence</w:t>
      </w:r>
      <w:r w:rsidRPr="005A76CE">
        <w:rPr>
          <w:rFonts w:ascii="Times New Roman" w:hAnsi="Times New Roman" w:cs="Times New Roman"/>
          <w:sz w:val="22"/>
        </w:rPr>
        <w:t>’,</w:t>
      </w:r>
      <w:r w:rsidRPr="005A76CE">
        <w:rPr>
          <w:rFonts w:ascii="Times New Roman" w:hAnsi="Times New Roman" w:cs="Times New Roman" w:hint="eastAsia"/>
          <w:sz w:val="22"/>
        </w:rPr>
        <w:t xml:space="preserve"> that CSAT does not include</w:t>
      </w:r>
      <w:r w:rsidRPr="005A76CE">
        <w:rPr>
          <w:rFonts w:ascii="Times New Roman" w:hAnsi="Times New Roman" w:cs="Times New Roman"/>
          <w:sz w:val="22"/>
        </w:rPr>
        <w:t>,</w:t>
      </w:r>
      <w:r w:rsidRPr="005A76CE">
        <w:rPr>
          <w:rFonts w:ascii="Times New Roman" w:hAnsi="Times New Roman" w:cs="Times New Roman" w:hint="eastAsia"/>
          <w:sz w:val="22"/>
        </w:rPr>
        <w:t xml:space="preserve"> sounds empty</w:t>
      </w:r>
      <w:r w:rsidRPr="005A76CE">
        <w:rPr>
          <w:rFonts w:ascii="Times New Roman" w:hAnsi="Times New Roman" w:cs="Times New Roman"/>
          <w:sz w:val="22"/>
        </w:rPr>
        <w:t xml:space="preserve"> given that current English education is still focused on preparation for the CSAT.</w:t>
      </w:r>
    </w:p>
    <w:p w14:paraId="6CD9A5E0" w14:textId="71D26388" w:rsidR="00050A24" w:rsidRPr="005A76CE" w:rsidRDefault="00050A24" w:rsidP="00A84F16">
      <w:pPr>
        <w:widowControl w:val="0"/>
        <w:autoSpaceDE w:val="0"/>
        <w:autoSpaceDN w:val="0"/>
        <w:spacing w:line="480" w:lineRule="auto"/>
        <w:jc w:val="left"/>
        <w:rPr>
          <w:rFonts w:ascii="Times New Roman" w:hAnsi="Times New Roman" w:cs="Times New Roman"/>
          <w:sz w:val="22"/>
        </w:rPr>
      </w:pPr>
    </w:p>
    <w:p w14:paraId="2F414EF2" w14:textId="77777777" w:rsidR="002A2DED" w:rsidRPr="005A76CE" w:rsidRDefault="002A2DED" w:rsidP="00A84F16">
      <w:pPr>
        <w:widowControl w:val="0"/>
        <w:autoSpaceDE w:val="0"/>
        <w:autoSpaceDN w:val="0"/>
        <w:spacing w:line="480" w:lineRule="auto"/>
        <w:jc w:val="left"/>
        <w:rPr>
          <w:rFonts w:ascii="Times New Roman" w:hAnsi="Times New Roman" w:cs="Times New Roman"/>
          <w:sz w:val="22"/>
        </w:rPr>
      </w:pPr>
    </w:p>
    <w:p w14:paraId="24B975D5" w14:textId="53360889" w:rsidR="00A84F16" w:rsidRPr="005A76CE" w:rsidRDefault="00A84F16" w:rsidP="00A84F16">
      <w:pPr>
        <w:widowControl w:val="0"/>
        <w:autoSpaceDE w:val="0"/>
        <w:autoSpaceDN w:val="0"/>
        <w:spacing w:line="480" w:lineRule="auto"/>
        <w:jc w:val="left"/>
        <w:rPr>
          <w:rFonts w:ascii="Times New Roman" w:hAnsi="Times New Roman" w:cs="Times New Roman"/>
          <w:b/>
          <w:sz w:val="22"/>
        </w:rPr>
      </w:pPr>
      <w:r w:rsidRPr="005A76CE">
        <w:rPr>
          <w:rFonts w:ascii="Times New Roman" w:hAnsi="Times New Roman" w:cs="Times New Roman"/>
          <w:b/>
          <w:sz w:val="22"/>
        </w:rPr>
        <w:lastRenderedPageBreak/>
        <w:t>2.3</w:t>
      </w:r>
      <w:r w:rsidR="00DC7993" w:rsidRPr="005A76CE">
        <w:rPr>
          <w:rFonts w:ascii="Times New Roman" w:hAnsi="Times New Roman" w:cs="Times New Roman"/>
          <w:b/>
          <w:sz w:val="22"/>
        </w:rPr>
        <w:t xml:space="preserve">   </w:t>
      </w:r>
      <w:r w:rsidRPr="005A76CE">
        <w:rPr>
          <w:rFonts w:ascii="Times New Roman" w:hAnsi="Times New Roman" w:cs="Times New Roman"/>
          <w:b/>
          <w:sz w:val="22"/>
        </w:rPr>
        <w:t xml:space="preserve">Some </w:t>
      </w:r>
      <w:r w:rsidR="007D73DF" w:rsidRPr="005A76CE">
        <w:rPr>
          <w:rFonts w:ascii="Times New Roman" w:hAnsi="Times New Roman" w:cs="Times New Roman"/>
          <w:b/>
          <w:sz w:val="22"/>
        </w:rPr>
        <w:t>C</w:t>
      </w:r>
      <w:r w:rsidRPr="005A76CE">
        <w:rPr>
          <w:rFonts w:ascii="Times New Roman" w:hAnsi="Times New Roman" w:cs="Times New Roman"/>
          <w:b/>
          <w:sz w:val="22"/>
        </w:rPr>
        <w:t xml:space="preserve">ontextual and </w:t>
      </w:r>
      <w:r w:rsidR="007D73DF" w:rsidRPr="005A76CE">
        <w:rPr>
          <w:rFonts w:ascii="Times New Roman" w:hAnsi="Times New Roman" w:cs="Times New Roman"/>
          <w:b/>
          <w:sz w:val="22"/>
        </w:rPr>
        <w:t>I</w:t>
      </w:r>
      <w:r w:rsidRPr="005A76CE">
        <w:rPr>
          <w:rFonts w:ascii="Times New Roman" w:hAnsi="Times New Roman" w:cs="Times New Roman"/>
          <w:b/>
          <w:sz w:val="22"/>
        </w:rPr>
        <w:t xml:space="preserve">deological </w:t>
      </w:r>
      <w:r w:rsidR="007D73DF" w:rsidRPr="005A76CE">
        <w:rPr>
          <w:rFonts w:ascii="Times New Roman" w:hAnsi="Times New Roman" w:cs="Times New Roman"/>
          <w:b/>
          <w:sz w:val="22"/>
        </w:rPr>
        <w:t>M</w:t>
      </w:r>
      <w:r w:rsidRPr="005A76CE">
        <w:rPr>
          <w:rFonts w:ascii="Times New Roman" w:hAnsi="Times New Roman" w:cs="Times New Roman"/>
          <w:b/>
          <w:sz w:val="22"/>
        </w:rPr>
        <w:t xml:space="preserve">atters </w:t>
      </w:r>
    </w:p>
    <w:p w14:paraId="79EA246C" w14:textId="74BD77A3" w:rsidR="00A84F16" w:rsidRPr="005A76CE" w:rsidRDefault="00A84F16" w:rsidP="00A84F16">
      <w:pPr>
        <w:widowControl w:val="0"/>
        <w:autoSpaceDE w:val="0"/>
        <w:autoSpaceDN w:val="0"/>
        <w:spacing w:line="480" w:lineRule="auto"/>
        <w:ind w:firstLineChars="250" w:firstLine="550"/>
        <w:jc w:val="left"/>
        <w:rPr>
          <w:rFonts w:ascii="Times New Roman" w:eastAsiaTheme="majorHAnsi" w:hAnsi="Times New Roman" w:cs="Times New Roman"/>
          <w:sz w:val="22"/>
        </w:rPr>
      </w:pPr>
      <w:r w:rsidRPr="005A76CE">
        <w:rPr>
          <w:rFonts w:ascii="Times New Roman" w:hAnsi="Times New Roman" w:cs="Times New Roman"/>
          <w:sz w:val="22"/>
        </w:rPr>
        <w:t xml:space="preserve">   As discussed above, it is quite clear that IETTP mainly emphasizes the high level of English speaking proficiency of Korean teachers as the objective of the program. This thesis suggests that this heavy emphasis on teachers’ English-speaking proficiency can be explained with two elements: CLT and Native-speakerism. In the following section, CLT and Native-speakerism will be discussed in relation to the emergence of IETTP. For better understanding of CLT in the context of Korea, a brief description of the history of English Language Teaching (henceforth, ELT) in Korea will be first made. </w:t>
      </w:r>
      <w:r w:rsidRPr="005A76CE">
        <w:rPr>
          <w:rFonts w:ascii="Times New Roman" w:eastAsiaTheme="majorHAnsi" w:hAnsi="Times New Roman" w:cs="Times New Roman" w:hint="eastAsia"/>
          <w:sz w:val="22"/>
        </w:rPr>
        <w:t xml:space="preserve">In doing so, </w:t>
      </w:r>
      <w:r w:rsidRPr="005A76CE">
        <w:rPr>
          <w:rFonts w:ascii="Times New Roman" w:eastAsiaTheme="majorHAnsi" w:hAnsi="Times New Roman" w:cs="Times New Roman"/>
          <w:sz w:val="22"/>
        </w:rPr>
        <w:t xml:space="preserve">this section aims to show </w:t>
      </w:r>
      <w:r w:rsidRPr="005A76CE">
        <w:rPr>
          <w:rFonts w:ascii="Times New Roman" w:eastAsiaTheme="majorHAnsi" w:hAnsi="Times New Roman" w:cs="Times New Roman" w:hint="eastAsia"/>
          <w:sz w:val="22"/>
        </w:rPr>
        <w:t xml:space="preserve">when, why and how CLT was implemented in the national curriculum and also, what influence CLT has had on </w:t>
      </w:r>
      <w:r w:rsidRPr="005A76CE">
        <w:rPr>
          <w:rFonts w:ascii="Times New Roman" w:eastAsiaTheme="majorHAnsi" w:hAnsi="Times New Roman" w:cs="Times New Roman"/>
          <w:sz w:val="22"/>
        </w:rPr>
        <w:t>educational</w:t>
      </w:r>
      <w:r w:rsidRPr="005A76CE">
        <w:rPr>
          <w:rFonts w:ascii="Times New Roman" w:eastAsiaTheme="majorHAnsi" w:hAnsi="Times New Roman" w:cs="Times New Roman" w:hint="eastAsia"/>
          <w:sz w:val="22"/>
        </w:rPr>
        <w:t xml:space="preserve"> policies and in-service teacher education in the country. </w:t>
      </w:r>
      <w:r w:rsidRPr="005A76CE">
        <w:rPr>
          <w:rFonts w:ascii="Times New Roman" w:eastAsiaTheme="majorHAnsi" w:hAnsi="Times New Roman" w:cs="Times New Roman"/>
          <w:sz w:val="22"/>
        </w:rPr>
        <w:t>The following discussion of Native-speakerism will supplement the explanation by providing an ideological element of IETTP.</w:t>
      </w:r>
    </w:p>
    <w:p w14:paraId="23A38C65" w14:textId="544DD2FC" w:rsidR="00050A24" w:rsidRPr="005A76CE" w:rsidRDefault="00050A24" w:rsidP="00A84F16">
      <w:pPr>
        <w:widowControl w:val="0"/>
        <w:autoSpaceDE w:val="0"/>
        <w:autoSpaceDN w:val="0"/>
        <w:spacing w:line="480" w:lineRule="auto"/>
        <w:ind w:firstLineChars="250" w:firstLine="550"/>
        <w:jc w:val="left"/>
        <w:rPr>
          <w:rFonts w:ascii="Times New Roman" w:eastAsiaTheme="majorHAnsi" w:hAnsi="Times New Roman" w:cs="Times New Roman"/>
          <w:sz w:val="22"/>
        </w:rPr>
      </w:pPr>
    </w:p>
    <w:p w14:paraId="26843E58" w14:textId="42F3AC3D" w:rsidR="00A84F16" w:rsidRPr="005A76CE" w:rsidRDefault="00A84F16" w:rsidP="00A84F16">
      <w:pPr>
        <w:widowControl w:val="0"/>
        <w:autoSpaceDE w:val="0"/>
        <w:autoSpaceDN w:val="0"/>
        <w:spacing w:line="480" w:lineRule="auto"/>
        <w:jc w:val="left"/>
        <w:rPr>
          <w:rFonts w:ascii="Times New Roman" w:hAnsi="Times New Roman" w:cs="Times New Roman"/>
          <w:sz w:val="22"/>
          <w:u w:val="single"/>
        </w:rPr>
      </w:pPr>
      <w:r w:rsidRPr="005A76CE">
        <w:rPr>
          <w:rFonts w:ascii="Times New Roman" w:hAnsi="Times New Roman" w:cs="Times New Roman"/>
          <w:b/>
          <w:sz w:val="22"/>
        </w:rPr>
        <w:t>2.3.1</w:t>
      </w:r>
      <w:r w:rsidR="00DC7993" w:rsidRPr="005A76CE">
        <w:rPr>
          <w:rFonts w:ascii="Times New Roman" w:hAnsi="Times New Roman" w:cs="Times New Roman"/>
          <w:b/>
          <w:sz w:val="22"/>
        </w:rPr>
        <w:t xml:space="preserve">   </w:t>
      </w:r>
      <w:r w:rsidRPr="005A76CE">
        <w:rPr>
          <w:rFonts w:ascii="Times New Roman" w:hAnsi="Times New Roman" w:cs="Times New Roman" w:hint="eastAsia"/>
          <w:b/>
          <w:sz w:val="22"/>
        </w:rPr>
        <w:t>S</w:t>
      </w:r>
      <w:r w:rsidRPr="005A76CE">
        <w:rPr>
          <w:rFonts w:ascii="Times New Roman" w:hAnsi="Times New Roman" w:cs="Times New Roman"/>
          <w:b/>
          <w:sz w:val="22"/>
        </w:rPr>
        <w:t xml:space="preserve">ignificant </w:t>
      </w:r>
      <w:r w:rsidR="007D73DF" w:rsidRPr="005A76CE">
        <w:rPr>
          <w:rFonts w:ascii="Times New Roman" w:hAnsi="Times New Roman" w:cs="Times New Roman"/>
          <w:b/>
          <w:sz w:val="22"/>
        </w:rPr>
        <w:t>I</w:t>
      </w:r>
      <w:r w:rsidRPr="005A76CE">
        <w:rPr>
          <w:rFonts w:ascii="Times New Roman" w:hAnsi="Times New Roman" w:cs="Times New Roman"/>
          <w:b/>
          <w:sz w:val="22"/>
        </w:rPr>
        <w:t>nfluence of Communicative Language Teaching (CLT)</w:t>
      </w:r>
    </w:p>
    <w:p w14:paraId="3A587A3B" w14:textId="409A677B" w:rsidR="00A84F16" w:rsidRPr="005A76CE" w:rsidRDefault="00A84F16" w:rsidP="00A84F16">
      <w:pPr>
        <w:widowControl w:val="0"/>
        <w:autoSpaceDE w:val="0"/>
        <w:autoSpaceDN w:val="0"/>
        <w:spacing w:line="480" w:lineRule="auto"/>
        <w:jc w:val="left"/>
        <w:rPr>
          <w:rFonts w:asciiTheme="majorHAnsi" w:eastAsiaTheme="majorHAnsi" w:hAnsiTheme="majorHAnsi"/>
          <w:b/>
          <w:sz w:val="22"/>
        </w:rPr>
      </w:pPr>
      <w:r w:rsidRPr="005A76CE">
        <w:rPr>
          <w:rFonts w:ascii="Times New Roman" w:hAnsi="Times New Roman" w:cs="Times New Roman" w:hint="eastAsia"/>
          <w:b/>
          <w:sz w:val="22"/>
          <w:u w:val="single"/>
        </w:rPr>
        <w:t xml:space="preserve">Brief </w:t>
      </w:r>
      <w:r w:rsidR="007D73DF" w:rsidRPr="005A76CE">
        <w:rPr>
          <w:rFonts w:ascii="Times New Roman" w:hAnsi="Times New Roman" w:cs="Times New Roman"/>
          <w:b/>
          <w:sz w:val="22"/>
          <w:u w:val="single"/>
        </w:rPr>
        <w:t>H</w:t>
      </w:r>
      <w:r w:rsidRPr="005A76CE">
        <w:rPr>
          <w:rFonts w:ascii="Times New Roman" w:hAnsi="Times New Roman" w:cs="Times New Roman" w:hint="eastAsia"/>
          <w:b/>
          <w:sz w:val="22"/>
          <w:u w:val="single"/>
        </w:rPr>
        <w:t>istory of E</w:t>
      </w:r>
      <w:r w:rsidRPr="005A76CE">
        <w:rPr>
          <w:rFonts w:ascii="Times New Roman" w:hAnsi="Times New Roman" w:cs="Times New Roman"/>
          <w:b/>
          <w:sz w:val="22"/>
          <w:u w:val="single"/>
        </w:rPr>
        <w:t>n</w:t>
      </w:r>
      <w:r w:rsidRPr="005A76CE">
        <w:rPr>
          <w:rFonts w:ascii="Times New Roman" w:hAnsi="Times New Roman" w:cs="Times New Roman" w:hint="eastAsia"/>
          <w:b/>
          <w:sz w:val="22"/>
          <w:u w:val="single"/>
        </w:rPr>
        <w:t xml:space="preserve">glish </w:t>
      </w:r>
      <w:r w:rsidRPr="005A76CE">
        <w:rPr>
          <w:rFonts w:ascii="Times New Roman" w:hAnsi="Times New Roman" w:cs="Times New Roman"/>
          <w:b/>
          <w:sz w:val="22"/>
          <w:u w:val="single"/>
        </w:rPr>
        <w:t xml:space="preserve">Language Teaching </w:t>
      </w:r>
      <w:r w:rsidRPr="005A76CE">
        <w:rPr>
          <w:rFonts w:ascii="Times New Roman" w:hAnsi="Times New Roman" w:cs="Times New Roman" w:hint="eastAsia"/>
          <w:b/>
          <w:sz w:val="22"/>
          <w:u w:val="single"/>
        </w:rPr>
        <w:t>in Korea</w:t>
      </w:r>
    </w:p>
    <w:p w14:paraId="6F55EF1D" w14:textId="77777777" w:rsidR="00A84F16" w:rsidRPr="005A76CE" w:rsidRDefault="00A84F16" w:rsidP="00A84F16">
      <w:pPr>
        <w:widowControl w:val="0"/>
        <w:tabs>
          <w:tab w:val="left" w:pos="9356"/>
        </w:tabs>
        <w:autoSpaceDE w:val="0"/>
        <w:autoSpaceDN w:val="0"/>
        <w:spacing w:line="480" w:lineRule="auto"/>
        <w:ind w:firstLineChars="250" w:firstLine="550"/>
        <w:jc w:val="left"/>
        <w:rPr>
          <w:rFonts w:ascii="Times New Roman" w:eastAsiaTheme="majorHAnsi" w:hAnsi="Times New Roman" w:cs="Times New Roman"/>
          <w:sz w:val="22"/>
        </w:rPr>
      </w:pPr>
      <w:r w:rsidRPr="005A76CE">
        <w:rPr>
          <w:rFonts w:ascii="Times New Roman" w:eastAsiaTheme="majorHAnsi" w:hAnsi="Times New Roman" w:cs="Times New Roman" w:hint="eastAsia"/>
          <w:sz w:val="22"/>
        </w:rPr>
        <w:t xml:space="preserve">The English language was first introduced in Korea in 1882 when the government concluded a commercial treaty with the U.S. and, in the following year, </w:t>
      </w:r>
      <w:r w:rsidRPr="005A76CE">
        <w:rPr>
          <w:rFonts w:ascii="Times New Roman" w:eastAsiaTheme="majorHAnsi" w:hAnsi="Times New Roman" w:cs="Times New Roman"/>
          <w:sz w:val="22"/>
        </w:rPr>
        <w:t xml:space="preserve">English </w:t>
      </w:r>
      <w:r w:rsidRPr="005A76CE">
        <w:rPr>
          <w:rFonts w:ascii="Times New Roman" w:eastAsiaTheme="majorHAnsi" w:hAnsi="Times New Roman" w:cs="Times New Roman" w:hint="eastAsia"/>
          <w:sz w:val="22"/>
        </w:rPr>
        <w:t xml:space="preserve">education began at </w:t>
      </w:r>
      <w:proofErr w:type="spellStart"/>
      <w:r w:rsidRPr="005A76CE">
        <w:rPr>
          <w:rFonts w:ascii="Times New Roman" w:eastAsiaTheme="majorHAnsi" w:hAnsi="Times New Roman" w:cs="Times New Roman" w:hint="eastAsia"/>
          <w:i/>
          <w:sz w:val="22"/>
        </w:rPr>
        <w:t>Dongmoonhak</w:t>
      </w:r>
      <w:proofErr w:type="spellEnd"/>
      <w:r w:rsidRPr="005A76CE">
        <w:rPr>
          <w:rFonts w:ascii="Times New Roman" w:eastAsiaTheme="majorHAnsi" w:hAnsi="Times New Roman" w:cs="Times New Roman" w:hint="eastAsia"/>
          <w:i/>
          <w:sz w:val="22"/>
        </w:rPr>
        <w:t xml:space="preserve"> </w:t>
      </w:r>
      <w:r w:rsidRPr="005A76CE">
        <w:rPr>
          <w:rFonts w:ascii="Times New Roman" w:eastAsiaTheme="majorHAnsi" w:hAnsi="Times New Roman" w:cs="Times New Roman"/>
          <w:sz w:val="22"/>
        </w:rPr>
        <w:t xml:space="preserve">which was the first </w:t>
      </w:r>
      <w:r w:rsidRPr="005A76CE">
        <w:rPr>
          <w:rFonts w:ascii="Times New Roman" w:eastAsiaTheme="majorHAnsi" w:hAnsi="Times New Roman" w:cs="Times New Roman" w:hint="eastAsia"/>
          <w:sz w:val="22"/>
        </w:rPr>
        <w:t>English school in the country (Hwang, 2014</w:t>
      </w:r>
      <w:r w:rsidRPr="005A76CE">
        <w:rPr>
          <w:rFonts w:ascii="Times New Roman" w:eastAsiaTheme="majorHAnsi" w:hAnsi="Times New Roman" w:cs="Times New Roman"/>
          <w:sz w:val="22"/>
        </w:rPr>
        <w:t>: Kwon &amp; Kim, 2010</w:t>
      </w:r>
      <w:r w:rsidRPr="005A76CE">
        <w:rPr>
          <w:rFonts w:ascii="Times New Roman" w:eastAsiaTheme="majorHAnsi" w:hAnsi="Times New Roman" w:cs="Times New Roman" w:hint="eastAsia"/>
          <w:sz w:val="22"/>
        </w:rPr>
        <w:t xml:space="preserve">). Having over 130 years of history, English education in </w:t>
      </w:r>
      <w:r w:rsidRPr="005A76CE">
        <w:rPr>
          <w:rFonts w:ascii="Times New Roman" w:eastAsiaTheme="majorHAnsi" w:hAnsi="Times New Roman" w:cs="Times New Roman"/>
          <w:sz w:val="22"/>
        </w:rPr>
        <w:t>K</w:t>
      </w:r>
      <w:r w:rsidRPr="005A76CE">
        <w:rPr>
          <w:rFonts w:ascii="Times New Roman" w:eastAsiaTheme="majorHAnsi" w:hAnsi="Times New Roman" w:cs="Times New Roman" w:hint="eastAsia"/>
          <w:sz w:val="22"/>
        </w:rPr>
        <w:t xml:space="preserve">orea can be roughly divided into three parts: the late period of the </w:t>
      </w:r>
      <w:proofErr w:type="spellStart"/>
      <w:r w:rsidRPr="005A76CE">
        <w:rPr>
          <w:rFonts w:ascii="Times New Roman" w:eastAsiaTheme="majorHAnsi" w:hAnsi="Times New Roman" w:cs="Times New Roman" w:hint="eastAsia"/>
          <w:sz w:val="22"/>
        </w:rPr>
        <w:t>Chosun</w:t>
      </w:r>
      <w:proofErr w:type="spellEnd"/>
      <w:r w:rsidRPr="005A76CE">
        <w:rPr>
          <w:rFonts w:ascii="Times New Roman" w:eastAsiaTheme="majorHAnsi" w:hAnsi="Times New Roman" w:cs="Times New Roman" w:hint="eastAsia"/>
          <w:sz w:val="22"/>
        </w:rPr>
        <w:t xml:space="preserve"> Dynasty</w:t>
      </w:r>
      <w:r w:rsidRPr="005A76CE">
        <w:rPr>
          <w:rFonts w:ascii="Times New Roman" w:eastAsiaTheme="majorHAnsi" w:hAnsi="Times New Roman" w:cs="Times New Roman"/>
          <w:sz w:val="22"/>
        </w:rPr>
        <w:t xml:space="preserve"> (from the late 19</w:t>
      </w:r>
      <w:r w:rsidRPr="005A76CE">
        <w:rPr>
          <w:rFonts w:ascii="Times New Roman" w:eastAsiaTheme="majorHAnsi" w:hAnsi="Times New Roman" w:cs="Times New Roman"/>
          <w:sz w:val="22"/>
          <w:vertAlign w:val="superscript"/>
        </w:rPr>
        <w:t>th</w:t>
      </w:r>
      <w:r w:rsidRPr="005A76CE">
        <w:rPr>
          <w:rFonts w:ascii="Times New Roman" w:eastAsiaTheme="majorHAnsi" w:hAnsi="Times New Roman" w:cs="Times New Roman"/>
          <w:sz w:val="22"/>
        </w:rPr>
        <w:t xml:space="preserve"> century to the early 20</w:t>
      </w:r>
      <w:r w:rsidRPr="005A76CE">
        <w:rPr>
          <w:rFonts w:ascii="Times New Roman" w:eastAsiaTheme="majorHAnsi" w:hAnsi="Times New Roman" w:cs="Times New Roman"/>
          <w:sz w:val="22"/>
          <w:vertAlign w:val="superscript"/>
        </w:rPr>
        <w:t>th</w:t>
      </w:r>
      <w:r w:rsidRPr="005A76CE">
        <w:rPr>
          <w:rFonts w:ascii="Times New Roman" w:eastAsiaTheme="majorHAnsi" w:hAnsi="Times New Roman" w:cs="Times New Roman"/>
          <w:sz w:val="22"/>
        </w:rPr>
        <w:t xml:space="preserve"> century)</w:t>
      </w:r>
      <w:r w:rsidRPr="005A76CE">
        <w:rPr>
          <w:rFonts w:ascii="Times New Roman" w:eastAsiaTheme="majorHAnsi" w:hAnsi="Times New Roman" w:cs="Times New Roman" w:hint="eastAsia"/>
          <w:sz w:val="22"/>
        </w:rPr>
        <w:t>, the Japanese colonial period</w:t>
      </w:r>
      <w:r w:rsidRPr="005A76CE">
        <w:rPr>
          <w:rFonts w:ascii="Times New Roman" w:eastAsiaTheme="majorHAnsi" w:hAnsi="Times New Roman" w:cs="Times New Roman"/>
          <w:sz w:val="22"/>
        </w:rPr>
        <w:t xml:space="preserve"> (1910-1945)</w:t>
      </w:r>
      <w:r w:rsidRPr="005A76CE">
        <w:rPr>
          <w:rFonts w:ascii="Times New Roman" w:eastAsiaTheme="majorHAnsi" w:hAnsi="Times New Roman" w:cs="Times New Roman" w:hint="eastAsia"/>
          <w:sz w:val="22"/>
        </w:rPr>
        <w:t xml:space="preserve"> and the post-liberation</w:t>
      </w:r>
      <w:r w:rsidRPr="005A76CE">
        <w:rPr>
          <w:rFonts w:ascii="Times New Roman" w:eastAsiaTheme="majorHAnsi" w:hAnsi="Times New Roman" w:cs="Times New Roman"/>
          <w:sz w:val="22"/>
        </w:rPr>
        <w:t xml:space="preserve"> period</w:t>
      </w:r>
      <w:r w:rsidRPr="005A76CE">
        <w:rPr>
          <w:rFonts w:ascii="Times New Roman" w:eastAsiaTheme="majorHAnsi" w:hAnsi="Times New Roman" w:cs="Times New Roman" w:hint="eastAsia"/>
          <w:sz w:val="22"/>
        </w:rPr>
        <w:t xml:space="preserve">. In the late period of the </w:t>
      </w:r>
      <w:proofErr w:type="spellStart"/>
      <w:r w:rsidRPr="005A76CE">
        <w:rPr>
          <w:rFonts w:ascii="Times New Roman" w:eastAsiaTheme="majorHAnsi" w:hAnsi="Times New Roman" w:cs="Times New Roman" w:hint="eastAsia"/>
          <w:sz w:val="22"/>
        </w:rPr>
        <w:t>Chosun</w:t>
      </w:r>
      <w:proofErr w:type="spellEnd"/>
      <w:r w:rsidRPr="005A76CE">
        <w:rPr>
          <w:rFonts w:ascii="Times New Roman" w:eastAsiaTheme="majorHAnsi" w:hAnsi="Times New Roman" w:cs="Times New Roman" w:hint="eastAsia"/>
          <w:sz w:val="22"/>
        </w:rPr>
        <w:t xml:space="preserve"> Dynasty, English </w:t>
      </w:r>
      <w:r w:rsidRPr="005A76CE">
        <w:rPr>
          <w:rFonts w:ascii="Times New Roman" w:eastAsiaTheme="majorHAnsi" w:hAnsi="Times New Roman" w:cs="Times New Roman"/>
          <w:sz w:val="22"/>
        </w:rPr>
        <w:t>education</w:t>
      </w:r>
      <w:r w:rsidRPr="005A76CE">
        <w:rPr>
          <w:rFonts w:ascii="Times New Roman" w:eastAsiaTheme="majorHAnsi" w:hAnsi="Times New Roman" w:cs="Times New Roman" w:hint="eastAsia"/>
          <w:sz w:val="22"/>
        </w:rPr>
        <w:t xml:space="preserve"> was provided at government schools, </w:t>
      </w:r>
      <w:proofErr w:type="spellStart"/>
      <w:r w:rsidRPr="005A76CE">
        <w:rPr>
          <w:rFonts w:ascii="Times New Roman" w:eastAsiaTheme="majorHAnsi" w:hAnsi="Times New Roman" w:cs="Times New Roman" w:hint="eastAsia"/>
          <w:i/>
          <w:sz w:val="22"/>
        </w:rPr>
        <w:t>Dongmonhak</w:t>
      </w:r>
      <w:proofErr w:type="spellEnd"/>
      <w:r w:rsidRPr="005A76CE">
        <w:rPr>
          <w:rFonts w:ascii="Times New Roman" w:eastAsiaTheme="majorHAnsi" w:hAnsi="Times New Roman" w:cs="Times New Roman" w:hint="eastAsia"/>
          <w:i/>
          <w:sz w:val="22"/>
        </w:rPr>
        <w:t xml:space="preserve"> </w:t>
      </w:r>
      <w:r w:rsidRPr="005A76CE">
        <w:rPr>
          <w:rFonts w:ascii="Times New Roman" w:eastAsiaTheme="majorHAnsi" w:hAnsi="Times New Roman" w:cs="Times New Roman" w:hint="eastAsia"/>
          <w:sz w:val="22"/>
        </w:rPr>
        <w:t>(a govern</w:t>
      </w:r>
      <w:r w:rsidRPr="005A76CE">
        <w:rPr>
          <w:rFonts w:ascii="Times New Roman" w:eastAsiaTheme="majorHAnsi" w:hAnsi="Times New Roman" w:cs="Times New Roman"/>
          <w:sz w:val="22"/>
        </w:rPr>
        <w:t>ment</w:t>
      </w:r>
      <w:r w:rsidRPr="005A76CE">
        <w:rPr>
          <w:rFonts w:ascii="Times New Roman" w:eastAsiaTheme="majorHAnsi" w:hAnsi="Times New Roman" w:cs="Times New Roman" w:hint="eastAsia"/>
          <w:sz w:val="22"/>
        </w:rPr>
        <w:t xml:space="preserve"> school for training official English interpreters), </w:t>
      </w:r>
      <w:proofErr w:type="spellStart"/>
      <w:r w:rsidRPr="005A76CE">
        <w:rPr>
          <w:rFonts w:ascii="Times New Roman" w:eastAsiaTheme="majorHAnsi" w:hAnsi="Times New Roman" w:cs="Times New Roman" w:hint="eastAsia"/>
          <w:i/>
          <w:sz w:val="22"/>
        </w:rPr>
        <w:t>Yookyounggongwon</w:t>
      </w:r>
      <w:proofErr w:type="spellEnd"/>
      <w:r w:rsidRPr="005A76CE">
        <w:rPr>
          <w:rFonts w:ascii="Times New Roman" w:eastAsiaTheme="majorHAnsi" w:hAnsi="Times New Roman" w:cs="Times New Roman" w:hint="eastAsia"/>
          <w:sz w:val="22"/>
        </w:rPr>
        <w:t xml:space="preserve"> (the Royal E</w:t>
      </w:r>
      <w:r w:rsidRPr="005A76CE">
        <w:rPr>
          <w:rFonts w:ascii="Times New Roman" w:eastAsiaTheme="majorHAnsi" w:hAnsi="Times New Roman" w:cs="Times New Roman"/>
          <w:sz w:val="22"/>
        </w:rPr>
        <w:t>n</w:t>
      </w:r>
      <w:r w:rsidRPr="005A76CE">
        <w:rPr>
          <w:rFonts w:ascii="Times New Roman" w:eastAsiaTheme="majorHAnsi" w:hAnsi="Times New Roman" w:cs="Times New Roman" w:hint="eastAsia"/>
          <w:sz w:val="22"/>
        </w:rPr>
        <w:t xml:space="preserve">glish College), and </w:t>
      </w:r>
      <w:proofErr w:type="spellStart"/>
      <w:r w:rsidRPr="005A76CE">
        <w:rPr>
          <w:rFonts w:ascii="Times New Roman" w:eastAsiaTheme="majorHAnsi" w:hAnsi="Times New Roman" w:cs="Times New Roman" w:hint="eastAsia"/>
          <w:i/>
          <w:sz w:val="22"/>
        </w:rPr>
        <w:t>Oegukeohakgyo</w:t>
      </w:r>
      <w:proofErr w:type="spellEnd"/>
      <w:r w:rsidRPr="005A76CE">
        <w:rPr>
          <w:rFonts w:ascii="Times New Roman" w:eastAsiaTheme="majorHAnsi" w:hAnsi="Times New Roman" w:cs="Times New Roman" w:hint="eastAsia"/>
          <w:sz w:val="22"/>
        </w:rPr>
        <w:t xml:space="preserve"> (the Foreign Language School) and, at the same time, </w:t>
      </w:r>
      <w:r w:rsidRPr="005A76CE">
        <w:rPr>
          <w:rFonts w:ascii="Times New Roman" w:eastAsiaTheme="majorHAnsi" w:hAnsi="Times New Roman" w:cs="Times New Roman"/>
          <w:sz w:val="22"/>
        </w:rPr>
        <w:t>English</w:t>
      </w:r>
      <w:r w:rsidRPr="005A76CE">
        <w:rPr>
          <w:rFonts w:ascii="Times New Roman" w:eastAsiaTheme="majorHAnsi" w:hAnsi="Times New Roman" w:cs="Times New Roman" w:hint="eastAsia"/>
          <w:sz w:val="22"/>
        </w:rPr>
        <w:t xml:space="preserve"> education was done at the missionary schools founded by American missionaries. After the conclusion of the Treaty of Peace, Amity, Commerce and Navigation with the United States and the United Kingdom in 1882 and 1883, respectively, the </w:t>
      </w:r>
      <w:r w:rsidRPr="005A76CE">
        <w:rPr>
          <w:rFonts w:ascii="Times New Roman" w:eastAsiaTheme="majorHAnsi" w:hAnsi="Times New Roman" w:cs="Times New Roman"/>
          <w:sz w:val="22"/>
        </w:rPr>
        <w:t>government</w:t>
      </w:r>
      <w:r w:rsidRPr="005A76CE">
        <w:rPr>
          <w:rFonts w:ascii="Times New Roman" w:eastAsiaTheme="majorHAnsi" w:hAnsi="Times New Roman" w:cs="Times New Roman" w:hint="eastAsia"/>
          <w:sz w:val="22"/>
        </w:rPr>
        <w:t xml:space="preserve"> felt the need to foster English speakers in order to </w:t>
      </w:r>
      <w:r w:rsidRPr="005A76CE">
        <w:rPr>
          <w:rFonts w:ascii="Times New Roman" w:eastAsiaTheme="majorHAnsi" w:hAnsi="Times New Roman" w:cs="Times New Roman" w:hint="eastAsia"/>
          <w:sz w:val="22"/>
        </w:rPr>
        <w:lastRenderedPageBreak/>
        <w:t>communicate with those countries. The late</w:t>
      </w:r>
      <w:r w:rsidRPr="005A76CE">
        <w:rPr>
          <w:rFonts w:ascii="Times New Roman" w:eastAsiaTheme="majorHAnsi" w:hAnsi="Times New Roman" w:cs="Times New Roman"/>
          <w:sz w:val="22"/>
        </w:rPr>
        <w:t xml:space="preserve"> 19</w:t>
      </w:r>
      <w:r w:rsidRPr="005A76CE">
        <w:rPr>
          <w:rFonts w:ascii="Times New Roman" w:eastAsiaTheme="majorHAnsi" w:hAnsi="Times New Roman" w:cs="Times New Roman"/>
          <w:sz w:val="22"/>
          <w:vertAlign w:val="superscript"/>
        </w:rPr>
        <w:t>th</w:t>
      </w:r>
      <w:r w:rsidRPr="005A76CE">
        <w:rPr>
          <w:rFonts w:ascii="Times New Roman" w:eastAsiaTheme="majorHAnsi" w:hAnsi="Times New Roman" w:cs="Times New Roman"/>
          <w:sz w:val="22"/>
        </w:rPr>
        <w:t xml:space="preserve"> century </w:t>
      </w:r>
      <w:r w:rsidRPr="005A76CE">
        <w:rPr>
          <w:rFonts w:ascii="Times New Roman" w:eastAsiaTheme="majorHAnsi" w:hAnsi="Times New Roman" w:cs="Times New Roman" w:hint="eastAsia"/>
          <w:sz w:val="22"/>
        </w:rPr>
        <w:t xml:space="preserve">is considered the beginning stage of English education in Korea while the Japanese colonial period is evaluated </w:t>
      </w:r>
      <w:r w:rsidRPr="005A76CE">
        <w:rPr>
          <w:rFonts w:ascii="Times New Roman" w:eastAsiaTheme="majorHAnsi" w:hAnsi="Times New Roman" w:cs="Times New Roman"/>
          <w:sz w:val="22"/>
        </w:rPr>
        <w:t xml:space="preserve">as </w:t>
      </w:r>
      <w:r w:rsidRPr="005A76CE">
        <w:rPr>
          <w:rFonts w:ascii="Times New Roman" w:eastAsiaTheme="majorHAnsi" w:hAnsi="Times New Roman" w:cs="Times New Roman" w:hint="eastAsia"/>
          <w:sz w:val="22"/>
        </w:rPr>
        <w:t>the depression period (Hwang, 2014</w:t>
      </w:r>
      <w:r w:rsidRPr="005A76CE">
        <w:rPr>
          <w:rFonts w:ascii="Times New Roman" w:eastAsiaTheme="majorHAnsi" w:hAnsi="Times New Roman" w:cs="Times New Roman"/>
          <w:sz w:val="22"/>
        </w:rPr>
        <w:t>; Kwon &amp; Kim, 2010</w:t>
      </w:r>
      <w:r w:rsidRPr="005A76CE">
        <w:rPr>
          <w:rFonts w:ascii="Times New Roman" w:eastAsiaTheme="majorHAnsi" w:hAnsi="Times New Roman" w:cs="Times New Roman" w:hint="eastAsia"/>
          <w:sz w:val="22"/>
        </w:rPr>
        <w:t xml:space="preserve">) of English education. As </w:t>
      </w:r>
      <w:r w:rsidRPr="005A76CE">
        <w:rPr>
          <w:rFonts w:ascii="Times New Roman" w:eastAsiaTheme="majorHAnsi" w:hAnsi="Times New Roman" w:cs="Times New Roman"/>
          <w:sz w:val="22"/>
        </w:rPr>
        <w:t xml:space="preserve">their </w:t>
      </w:r>
      <w:r w:rsidRPr="005A76CE">
        <w:rPr>
          <w:rFonts w:ascii="Times New Roman" w:eastAsiaTheme="majorHAnsi" w:hAnsi="Times New Roman" w:cs="Times New Roman" w:hint="eastAsia"/>
          <w:sz w:val="22"/>
        </w:rPr>
        <w:t xml:space="preserve">colonial policy was to </w:t>
      </w:r>
      <w:r w:rsidRPr="005A76CE">
        <w:rPr>
          <w:rFonts w:ascii="Times New Roman" w:eastAsiaTheme="majorHAnsi" w:hAnsi="Times New Roman" w:cs="Times New Roman"/>
          <w:sz w:val="22"/>
        </w:rPr>
        <w:t>destroy</w:t>
      </w:r>
      <w:r w:rsidRPr="005A76CE">
        <w:rPr>
          <w:rFonts w:ascii="Times New Roman" w:eastAsiaTheme="majorHAnsi" w:hAnsi="Times New Roman" w:cs="Times New Roman" w:hint="eastAsia"/>
          <w:sz w:val="22"/>
        </w:rPr>
        <w:t xml:space="preserve"> the Koreans</w:t>
      </w:r>
      <w:r w:rsidRPr="005A76CE">
        <w:rPr>
          <w:rFonts w:ascii="Times New Roman" w:eastAsiaTheme="majorHAnsi" w:hAnsi="Times New Roman" w:cs="Times New Roman"/>
          <w:sz w:val="22"/>
        </w:rPr>
        <w:t>’</w:t>
      </w:r>
      <w:r w:rsidRPr="005A76CE">
        <w:rPr>
          <w:rFonts w:ascii="Times New Roman" w:eastAsiaTheme="majorHAnsi" w:hAnsi="Times New Roman" w:cs="Times New Roman" w:hint="eastAsia"/>
          <w:sz w:val="22"/>
        </w:rPr>
        <w:t xml:space="preserve"> national spirit and to combine the colonies with </w:t>
      </w:r>
      <w:r w:rsidRPr="005A76CE">
        <w:rPr>
          <w:rFonts w:ascii="Times New Roman" w:eastAsiaTheme="majorHAnsi" w:hAnsi="Times New Roman" w:cs="Times New Roman"/>
          <w:sz w:val="22"/>
        </w:rPr>
        <w:t>their</w:t>
      </w:r>
      <w:r w:rsidRPr="005A76CE">
        <w:rPr>
          <w:rFonts w:ascii="Times New Roman" w:eastAsiaTheme="majorHAnsi" w:hAnsi="Times New Roman" w:cs="Times New Roman" w:hint="eastAsia"/>
          <w:sz w:val="22"/>
        </w:rPr>
        <w:t xml:space="preserve"> country, the Japanese government suppressed the number of non-governmental schools advocating strong nationalism</w:t>
      </w:r>
      <w:r w:rsidRPr="005A76CE">
        <w:rPr>
          <w:rFonts w:ascii="Times New Roman" w:eastAsiaTheme="majorHAnsi" w:hAnsi="Times New Roman" w:cs="Times New Roman"/>
          <w:sz w:val="22"/>
        </w:rPr>
        <w:t xml:space="preserve"> </w:t>
      </w:r>
      <w:r w:rsidRPr="005A76CE">
        <w:rPr>
          <w:rFonts w:ascii="Times New Roman" w:eastAsiaTheme="majorHAnsi" w:hAnsi="Times New Roman" w:cs="Times New Roman" w:hint="eastAsia"/>
          <w:sz w:val="22"/>
        </w:rPr>
        <w:t xml:space="preserve">at that time. In the meantime, they were expanding the number of government and public schools in order to reinforce </w:t>
      </w:r>
      <w:r w:rsidRPr="005A76CE">
        <w:rPr>
          <w:rFonts w:ascii="Times New Roman" w:eastAsiaTheme="majorHAnsi" w:hAnsi="Times New Roman" w:cs="Times New Roman"/>
          <w:sz w:val="22"/>
        </w:rPr>
        <w:t>their</w:t>
      </w:r>
      <w:r w:rsidRPr="005A76CE">
        <w:rPr>
          <w:rFonts w:ascii="Times New Roman" w:eastAsiaTheme="majorHAnsi" w:hAnsi="Times New Roman" w:cs="Times New Roman" w:hint="eastAsia"/>
          <w:sz w:val="22"/>
        </w:rPr>
        <w:t xml:space="preserve"> Japanese language education </w:t>
      </w:r>
      <w:r w:rsidRPr="005A76CE">
        <w:rPr>
          <w:rFonts w:ascii="Times New Roman" w:eastAsiaTheme="majorHAnsi" w:hAnsi="Times New Roman" w:cs="Times New Roman"/>
          <w:sz w:val="22"/>
        </w:rPr>
        <w:t xml:space="preserve">policy </w:t>
      </w:r>
      <w:r w:rsidRPr="005A76CE">
        <w:rPr>
          <w:rFonts w:ascii="Times New Roman" w:eastAsiaTheme="majorHAnsi" w:hAnsi="Times New Roman" w:cs="Times New Roman" w:hint="eastAsia"/>
          <w:sz w:val="22"/>
        </w:rPr>
        <w:t xml:space="preserve">by excluding or drastically reducing the English language from curriculum subjects. In the classroom, the use of English </w:t>
      </w:r>
      <w:r w:rsidRPr="005A76CE">
        <w:rPr>
          <w:rFonts w:ascii="Times New Roman" w:eastAsiaTheme="majorHAnsi" w:hAnsi="Times New Roman" w:cs="Times New Roman"/>
          <w:sz w:val="22"/>
        </w:rPr>
        <w:t>language</w:t>
      </w:r>
      <w:r w:rsidRPr="005A76CE">
        <w:rPr>
          <w:rFonts w:ascii="Times New Roman" w:eastAsiaTheme="majorHAnsi" w:hAnsi="Times New Roman" w:cs="Times New Roman" w:hint="eastAsia"/>
          <w:sz w:val="22"/>
        </w:rPr>
        <w:t xml:space="preserve"> was banned labeling it as </w:t>
      </w:r>
      <w:r w:rsidRPr="005A76CE">
        <w:rPr>
          <w:rFonts w:ascii="Times New Roman" w:eastAsiaTheme="majorHAnsi" w:hAnsi="Times New Roman" w:cs="Times New Roman"/>
          <w:sz w:val="22"/>
        </w:rPr>
        <w:t xml:space="preserve">an </w:t>
      </w:r>
      <w:r w:rsidRPr="005A76CE">
        <w:rPr>
          <w:rFonts w:ascii="Times New Roman" w:eastAsiaTheme="majorHAnsi" w:hAnsi="Times New Roman" w:cs="Times New Roman" w:hint="eastAsia"/>
          <w:sz w:val="22"/>
        </w:rPr>
        <w:t>enemy</w:t>
      </w:r>
      <w:r w:rsidRPr="005A76CE">
        <w:rPr>
          <w:rFonts w:ascii="Times New Roman" w:eastAsiaTheme="majorHAnsi" w:hAnsi="Times New Roman" w:cs="Times New Roman"/>
          <w:sz w:val="22"/>
        </w:rPr>
        <w:t>’</w:t>
      </w:r>
      <w:r w:rsidRPr="005A76CE">
        <w:rPr>
          <w:rFonts w:ascii="Times New Roman" w:eastAsiaTheme="majorHAnsi" w:hAnsi="Times New Roman" w:cs="Times New Roman" w:hint="eastAsia"/>
          <w:sz w:val="22"/>
        </w:rPr>
        <w:t>s language. In addition, native English</w:t>
      </w:r>
      <w:r w:rsidRPr="005A76CE">
        <w:rPr>
          <w:rFonts w:ascii="Times New Roman" w:eastAsiaTheme="majorHAnsi" w:hAnsi="Times New Roman" w:cs="Times New Roman"/>
          <w:sz w:val="22"/>
        </w:rPr>
        <w:t>-</w:t>
      </w:r>
      <w:r w:rsidRPr="005A76CE">
        <w:rPr>
          <w:rFonts w:ascii="Times New Roman" w:eastAsiaTheme="majorHAnsi" w:hAnsi="Times New Roman" w:cs="Times New Roman" w:hint="eastAsia"/>
          <w:sz w:val="22"/>
        </w:rPr>
        <w:t>speaking teachers were replaced by Japanese</w:t>
      </w:r>
      <w:r w:rsidRPr="005A76CE">
        <w:rPr>
          <w:rFonts w:ascii="Times New Roman" w:eastAsiaTheme="majorHAnsi" w:hAnsi="Times New Roman" w:cs="Times New Roman"/>
          <w:sz w:val="22"/>
        </w:rPr>
        <w:t xml:space="preserve"> and Koreans who were proficient in Japanese, </w:t>
      </w:r>
      <w:r w:rsidRPr="005A76CE">
        <w:rPr>
          <w:rFonts w:ascii="Times New Roman" w:eastAsiaTheme="majorHAnsi" w:hAnsi="Times New Roman" w:cs="Times New Roman" w:hint="eastAsia"/>
          <w:sz w:val="22"/>
        </w:rPr>
        <w:t xml:space="preserve">which resulted in the use of Japanese language for English </w:t>
      </w:r>
      <w:r w:rsidRPr="005A76CE">
        <w:rPr>
          <w:rFonts w:ascii="Times New Roman" w:eastAsiaTheme="majorHAnsi" w:hAnsi="Times New Roman" w:cs="Times New Roman"/>
          <w:sz w:val="22"/>
        </w:rPr>
        <w:t xml:space="preserve">teaching and </w:t>
      </w:r>
      <w:r w:rsidRPr="005A76CE">
        <w:rPr>
          <w:rFonts w:ascii="Times New Roman" w:eastAsiaTheme="majorHAnsi" w:hAnsi="Times New Roman" w:cs="Times New Roman" w:hint="eastAsia"/>
          <w:sz w:val="22"/>
        </w:rPr>
        <w:t>learning.</w:t>
      </w:r>
      <w:r w:rsidRPr="005A76CE">
        <w:rPr>
          <w:rFonts w:ascii="Times New Roman" w:eastAsiaTheme="majorHAnsi" w:hAnsi="Times New Roman" w:cs="Times New Roman"/>
          <w:sz w:val="22"/>
        </w:rPr>
        <w:t xml:space="preserve"> For this period of time, the focus of English education was not on practical English but on the grammar and translation. The teachers </w:t>
      </w:r>
      <w:r w:rsidRPr="005A76CE">
        <w:rPr>
          <w:rFonts w:ascii="Times New Roman" w:eastAsiaTheme="majorHAnsi" w:hAnsi="Times New Roman" w:cs="Times New Roman" w:hint="eastAsia"/>
          <w:sz w:val="22"/>
        </w:rPr>
        <w:t>mainly used the grammar translation method to teach</w:t>
      </w:r>
      <w:r w:rsidRPr="005A76CE">
        <w:rPr>
          <w:rFonts w:ascii="Times New Roman" w:eastAsiaTheme="majorHAnsi" w:hAnsi="Times New Roman" w:cs="Times New Roman"/>
          <w:sz w:val="22"/>
        </w:rPr>
        <w:t xml:space="preserve"> </w:t>
      </w:r>
      <w:r w:rsidRPr="005A76CE">
        <w:rPr>
          <w:rFonts w:ascii="Times New Roman" w:eastAsiaTheme="majorHAnsi" w:hAnsi="Times New Roman" w:cs="Times New Roman" w:hint="eastAsia"/>
          <w:sz w:val="22"/>
        </w:rPr>
        <w:t xml:space="preserve">English which influenced the early English </w:t>
      </w:r>
      <w:r w:rsidRPr="005A76CE">
        <w:rPr>
          <w:rFonts w:ascii="Times New Roman" w:eastAsiaTheme="majorHAnsi" w:hAnsi="Times New Roman" w:cs="Times New Roman"/>
          <w:sz w:val="22"/>
        </w:rPr>
        <w:t>education</w:t>
      </w:r>
      <w:r w:rsidRPr="005A76CE">
        <w:rPr>
          <w:rFonts w:ascii="Times New Roman" w:eastAsiaTheme="majorHAnsi" w:hAnsi="Times New Roman" w:cs="Times New Roman" w:hint="eastAsia"/>
          <w:sz w:val="22"/>
        </w:rPr>
        <w:t xml:space="preserve"> of the country after liberation</w:t>
      </w:r>
      <w:r w:rsidRPr="005A76CE">
        <w:rPr>
          <w:rFonts w:ascii="Times New Roman" w:eastAsiaTheme="majorHAnsi" w:hAnsi="Times New Roman" w:cs="Times New Roman"/>
          <w:sz w:val="22"/>
        </w:rPr>
        <w:t xml:space="preserve"> </w:t>
      </w:r>
      <w:r w:rsidRPr="005A76CE">
        <w:rPr>
          <w:rFonts w:ascii="Times New Roman" w:eastAsiaTheme="majorHAnsi" w:hAnsi="Times New Roman" w:cs="Times New Roman" w:hint="eastAsia"/>
          <w:sz w:val="22"/>
        </w:rPr>
        <w:t>(Hwang, 2014</w:t>
      </w:r>
      <w:r w:rsidRPr="005A76CE">
        <w:rPr>
          <w:rFonts w:ascii="Times New Roman" w:eastAsiaTheme="majorHAnsi" w:hAnsi="Times New Roman" w:cs="Times New Roman"/>
          <w:sz w:val="22"/>
        </w:rPr>
        <w:t>; Kwon &amp; Kim, 2010</w:t>
      </w:r>
      <w:r w:rsidRPr="005A76CE">
        <w:rPr>
          <w:rFonts w:ascii="Times New Roman" w:eastAsiaTheme="majorHAnsi" w:hAnsi="Times New Roman" w:cs="Times New Roman" w:hint="eastAsia"/>
          <w:sz w:val="22"/>
        </w:rPr>
        <w:t>)</w:t>
      </w:r>
      <w:r w:rsidRPr="005A76CE">
        <w:rPr>
          <w:rFonts w:ascii="Times New Roman" w:eastAsiaTheme="majorHAnsi" w:hAnsi="Times New Roman" w:cs="Times New Roman"/>
          <w:sz w:val="22"/>
        </w:rPr>
        <w:t>.</w:t>
      </w:r>
      <w:r w:rsidRPr="005A76CE" w:rsidDel="00EE17A4">
        <w:rPr>
          <w:rFonts w:ascii="Times New Roman" w:eastAsiaTheme="majorHAnsi" w:hAnsi="Times New Roman" w:cs="Times New Roman" w:hint="eastAsia"/>
          <w:sz w:val="22"/>
        </w:rPr>
        <w:t xml:space="preserve"> </w:t>
      </w:r>
    </w:p>
    <w:p w14:paraId="4EC328E4" w14:textId="610F07CF" w:rsidR="00A84F16" w:rsidRPr="005A76CE" w:rsidRDefault="00A84F16" w:rsidP="00A84F16">
      <w:pPr>
        <w:widowControl w:val="0"/>
        <w:tabs>
          <w:tab w:val="left" w:pos="9356"/>
        </w:tabs>
        <w:autoSpaceDE w:val="0"/>
        <w:autoSpaceDN w:val="0"/>
        <w:spacing w:line="480" w:lineRule="auto"/>
        <w:ind w:firstLineChars="250" w:firstLine="550"/>
        <w:jc w:val="left"/>
        <w:rPr>
          <w:rFonts w:ascii="Times New Roman" w:eastAsiaTheme="majorHAnsi" w:hAnsi="Times New Roman" w:cs="Times New Roman"/>
          <w:sz w:val="22"/>
        </w:rPr>
      </w:pPr>
      <w:r w:rsidRPr="005A76CE">
        <w:rPr>
          <w:rFonts w:ascii="Times New Roman" w:eastAsiaTheme="majorHAnsi" w:hAnsi="Times New Roman" w:cs="Times New Roman" w:hint="eastAsia"/>
          <w:sz w:val="22"/>
        </w:rPr>
        <w:t xml:space="preserve">After liberation from Japan in 1945, </w:t>
      </w:r>
      <w:r w:rsidRPr="005A76CE">
        <w:rPr>
          <w:rFonts w:ascii="Times New Roman" w:eastAsiaTheme="majorHAnsi" w:hAnsi="Times New Roman" w:cs="Times New Roman"/>
          <w:sz w:val="22"/>
        </w:rPr>
        <w:t>K</w:t>
      </w:r>
      <w:r w:rsidRPr="005A76CE">
        <w:rPr>
          <w:rFonts w:ascii="Times New Roman" w:eastAsiaTheme="majorHAnsi" w:hAnsi="Times New Roman" w:cs="Times New Roman" w:hint="eastAsia"/>
          <w:sz w:val="22"/>
        </w:rPr>
        <w:t xml:space="preserve">orea was under US military </w:t>
      </w:r>
      <w:r w:rsidRPr="005A76CE">
        <w:rPr>
          <w:rFonts w:ascii="Times New Roman" w:eastAsiaTheme="majorHAnsi" w:hAnsi="Times New Roman" w:cs="Times New Roman"/>
          <w:sz w:val="22"/>
        </w:rPr>
        <w:t>government</w:t>
      </w:r>
      <w:r w:rsidRPr="005A76CE">
        <w:rPr>
          <w:rFonts w:ascii="Times New Roman" w:eastAsiaTheme="majorHAnsi" w:hAnsi="Times New Roman" w:cs="Times New Roman" w:hint="eastAsia"/>
          <w:sz w:val="22"/>
        </w:rPr>
        <w:t xml:space="preserve"> </w:t>
      </w:r>
      <w:r w:rsidRPr="005A76CE">
        <w:rPr>
          <w:rFonts w:ascii="Times New Roman" w:eastAsiaTheme="majorHAnsi" w:hAnsi="Times New Roman" w:cs="Times New Roman"/>
          <w:sz w:val="22"/>
        </w:rPr>
        <w:t xml:space="preserve">control </w:t>
      </w:r>
      <w:r w:rsidRPr="005A76CE">
        <w:rPr>
          <w:rFonts w:ascii="Times New Roman" w:eastAsiaTheme="majorHAnsi" w:hAnsi="Times New Roman" w:cs="Times New Roman" w:hint="eastAsia"/>
          <w:sz w:val="22"/>
        </w:rPr>
        <w:t xml:space="preserve">for three years. During that time, the form of English education as well as those of other subjects started to be redefined and, as a result, temporary teaching guidelines were decided and implemented until the national curriculum was formulated by Education Law under the Korean government. This period is called </w:t>
      </w:r>
      <w:r w:rsidRPr="005A76CE">
        <w:rPr>
          <w:rFonts w:ascii="Times New Roman" w:eastAsiaTheme="majorHAnsi" w:hAnsi="Times New Roman" w:cs="Times New Roman"/>
          <w:sz w:val="22"/>
        </w:rPr>
        <w:t>‘</w:t>
      </w:r>
      <w:r w:rsidRPr="005A76CE">
        <w:rPr>
          <w:rFonts w:ascii="Times New Roman" w:eastAsiaTheme="majorHAnsi" w:hAnsi="Times New Roman" w:cs="Times New Roman" w:hint="eastAsia"/>
          <w:sz w:val="22"/>
        </w:rPr>
        <w:t xml:space="preserve">the Era of Teaching </w:t>
      </w:r>
      <w:r w:rsidRPr="005A76CE">
        <w:rPr>
          <w:rFonts w:ascii="Times New Roman" w:eastAsiaTheme="majorHAnsi" w:hAnsi="Times New Roman" w:cs="Times New Roman"/>
          <w:sz w:val="22"/>
        </w:rPr>
        <w:t>Guidelines’</w:t>
      </w:r>
      <w:r w:rsidRPr="005A76CE">
        <w:rPr>
          <w:rFonts w:ascii="Times New Roman" w:eastAsiaTheme="majorHAnsi" w:hAnsi="Times New Roman" w:cs="Times New Roman" w:hint="eastAsia"/>
          <w:sz w:val="22"/>
        </w:rPr>
        <w:t xml:space="preserve">, which </w:t>
      </w:r>
      <w:r w:rsidRPr="005A76CE">
        <w:rPr>
          <w:rFonts w:ascii="Times New Roman" w:eastAsiaTheme="majorHAnsi" w:hAnsi="Times New Roman" w:cs="Times New Roman"/>
          <w:sz w:val="22"/>
        </w:rPr>
        <w:t>continued</w:t>
      </w:r>
      <w:r w:rsidRPr="005A76CE">
        <w:rPr>
          <w:rFonts w:ascii="Times New Roman" w:eastAsiaTheme="majorHAnsi" w:hAnsi="Times New Roman" w:cs="Times New Roman" w:hint="eastAsia"/>
          <w:sz w:val="22"/>
        </w:rPr>
        <w:t xml:space="preserve"> until 1954. F</w:t>
      </w:r>
      <w:r w:rsidRPr="005A76CE">
        <w:rPr>
          <w:rFonts w:ascii="Times New Roman" w:eastAsiaTheme="majorHAnsi" w:hAnsi="Times New Roman" w:cs="Times New Roman"/>
          <w:sz w:val="22"/>
        </w:rPr>
        <w:t>o</w:t>
      </w:r>
      <w:r w:rsidRPr="005A76CE">
        <w:rPr>
          <w:rFonts w:ascii="Times New Roman" w:eastAsiaTheme="majorHAnsi" w:hAnsi="Times New Roman" w:cs="Times New Roman" w:hint="eastAsia"/>
          <w:sz w:val="22"/>
        </w:rPr>
        <w:t>r the first time, Education Law was enacted and proclaimed in 1949 along with the establishment the S</w:t>
      </w:r>
      <w:r w:rsidRPr="005A76CE">
        <w:rPr>
          <w:rFonts w:ascii="Times New Roman" w:eastAsiaTheme="majorHAnsi" w:hAnsi="Times New Roman" w:cs="Times New Roman"/>
          <w:sz w:val="22"/>
        </w:rPr>
        <w:t>o</w:t>
      </w:r>
      <w:r w:rsidRPr="005A76CE">
        <w:rPr>
          <w:rFonts w:ascii="Times New Roman" w:eastAsiaTheme="majorHAnsi" w:hAnsi="Times New Roman" w:cs="Times New Roman" w:hint="eastAsia"/>
          <w:sz w:val="22"/>
        </w:rPr>
        <w:t>uth Korean government in 1948. After 6 years of legislation, the 1</w:t>
      </w:r>
      <w:r w:rsidRPr="005A76CE">
        <w:rPr>
          <w:rFonts w:ascii="Times New Roman" w:eastAsiaTheme="majorHAnsi" w:hAnsi="Times New Roman" w:cs="Times New Roman" w:hint="eastAsia"/>
          <w:sz w:val="22"/>
          <w:vertAlign w:val="superscript"/>
        </w:rPr>
        <w:t>st</w:t>
      </w:r>
      <w:r w:rsidRPr="005A76CE">
        <w:rPr>
          <w:rFonts w:ascii="Times New Roman" w:eastAsiaTheme="majorHAnsi" w:hAnsi="Times New Roman" w:cs="Times New Roman" w:hint="eastAsia"/>
          <w:sz w:val="22"/>
        </w:rPr>
        <w:t xml:space="preserve"> Educational Curriculum for secondary school was finally announced in 1955. Since then, the Educational Curriculum has undergone seven revisions</w:t>
      </w:r>
      <w:r w:rsidRPr="005A76CE">
        <w:rPr>
          <w:rFonts w:ascii="Times New Roman" w:eastAsiaTheme="majorHAnsi" w:hAnsi="Times New Roman" w:cs="Times New Roman"/>
          <w:sz w:val="22"/>
        </w:rPr>
        <w:t xml:space="preserve">, </w:t>
      </w:r>
      <w:r w:rsidRPr="005A76CE">
        <w:rPr>
          <w:rFonts w:ascii="Times New Roman" w:eastAsiaTheme="majorHAnsi" w:hAnsi="Times New Roman" w:cs="Times New Roman" w:hint="eastAsia"/>
          <w:sz w:val="22"/>
        </w:rPr>
        <w:t>the last being in 2007.</w:t>
      </w:r>
      <w:r w:rsidRPr="005A76CE">
        <w:rPr>
          <w:rFonts w:ascii="Times New Roman" w:eastAsiaTheme="majorHAnsi" w:hAnsi="Times New Roman" w:cs="Times New Roman"/>
          <w:sz w:val="22"/>
        </w:rPr>
        <w:t xml:space="preserve"> </w:t>
      </w:r>
      <w:r w:rsidRPr="005A76CE">
        <w:rPr>
          <w:rFonts w:ascii="Times New Roman" w:eastAsiaTheme="majorHAnsi" w:hAnsi="Times New Roman" w:cs="Times New Roman" w:hint="eastAsia"/>
          <w:sz w:val="22"/>
        </w:rPr>
        <w:t>The 1</w:t>
      </w:r>
      <w:r w:rsidRPr="005A76CE">
        <w:rPr>
          <w:rFonts w:ascii="Times New Roman" w:eastAsiaTheme="majorHAnsi" w:hAnsi="Times New Roman" w:cs="Times New Roman" w:hint="eastAsia"/>
          <w:sz w:val="22"/>
          <w:vertAlign w:val="superscript"/>
        </w:rPr>
        <w:t>st</w:t>
      </w:r>
      <w:r w:rsidRPr="005A76CE">
        <w:rPr>
          <w:rFonts w:ascii="Times New Roman" w:eastAsiaTheme="majorHAnsi" w:hAnsi="Times New Roman" w:cs="Times New Roman" w:hint="eastAsia"/>
          <w:sz w:val="22"/>
        </w:rPr>
        <w:t xml:space="preserve"> Educational Curriculum is considered to </w:t>
      </w:r>
      <w:r w:rsidRPr="005A76CE">
        <w:rPr>
          <w:rFonts w:ascii="Times New Roman" w:eastAsiaTheme="majorHAnsi" w:hAnsi="Times New Roman" w:cs="Times New Roman"/>
          <w:sz w:val="22"/>
        </w:rPr>
        <w:t xml:space="preserve">have </w:t>
      </w:r>
      <w:r w:rsidRPr="005A76CE">
        <w:rPr>
          <w:rFonts w:ascii="Times New Roman" w:eastAsiaTheme="majorHAnsi" w:hAnsi="Times New Roman" w:cs="Times New Roman" w:hint="eastAsia"/>
          <w:sz w:val="22"/>
        </w:rPr>
        <w:t>partially adopt</w:t>
      </w:r>
      <w:r w:rsidRPr="005A76CE">
        <w:rPr>
          <w:rFonts w:ascii="Times New Roman" w:eastAsiaTheme="majorHAnsi" w:hAnsi="Times New Roman" w:cs="Times New Roman"/>
          <w:sz w:val="22"/>
        </w:rPr>
        <w:t>ed</w:t>
      </w:r>
      <w:r w:rsidRPr="005A76CE">
        <w:rPr>
          <w:rFonts w:ascii="Times New Roman" w:eastAsiaTheme="majorHAnsi" w:hAnsi="Times New Roman" w:cs="Times New Roman" w:hint="eastAsia"/>
          <w:sz w:val="22"/>
        </w:rPr>
        <w:t xml:space="preserve"> audiolingual method based on structural </w:t>
      </w:r>
      <w:r w:rsidRPr="005A76CE">
        <w:rPr>
          <w:rFonts w:ascii="Times New Roman" w:eastAsiaTheme="majorHAnsi" w:hAnsi="Times New Roman" w:cs="Times New Roman"/>
          <w:sz w:val="22"/>
        </w:rPr>
        <w:t xml:space="preserve">linguistics </w:t>
      </w:r>
      <w:r w:rsidRPr="005A76CE">
        <w:rPr>
          <w:rFonts w:ascii="Times New Roman" w:eastAsiaTheme="majorHAnsi" w:hAnsi="Times New Roman" w:cs="Times New Roman" w:hint="eastAsia"/>
          <w:sz w:val="22"/>
        </w:rPr>
        <w:t>and behavioristic psychology while the 2</w:t>
      </w:r>
      <w:r w:rsidRPr="005A76CE">
        <w:rPr>
          <w:rFonts w:ascii="Times New Roman" w:eastAsiaTheme="majorHAnsi" w:hAnsi="Times New Roman" w:cs="Times New Roman" w:hint="eastAsia"/>
          <w:sz w:val="22"/>
          <w:vertAlign w:val="superscript"/>
        </w:rPr>
        <w:t>nd</w:t>
      </w:r>
      <w:r w:rsidRPr="005A76CE">
        <w:rPr>
          <w:rFonts w:ascii="Times New Roman" w:eastAsiaTheme="majorHAnsi" w:hAnsi="Times New Roman" w:cs="Times New Roman" w:hint="eastAsia"/>
          <w:sz w:val="22"/>
        </w:rPr>
        <w:t xml:space="preserve"> Educational Curriculum fully adopted</w:t>
      </w:r>
      <w:r w:rsidRPr="005A76CE">
        <w:rPr>
          <w:rFonts w:ascii="Times New Roman" w:eastAsiaTheme="majorHAnsi" w:hAnsi="Times New Roman" w:cs="Times New Roman"/>
          <w:sz w:val="22"/>
        </w:rPr>
        <w:t xml:space="preserve"> </w:t>
      </w:r>
      <w:r w:rsidRPr="005A76CE">
        <w:rPr>
          <w:rFonts w:ascii="Times New Roman" w:eastAsiaTheme="majorHAnsi" w:hAnsi="Times New Roman" w:cs="Times New Roman" w:hint="eastAsia"/>
          <w:sz w:val="22"/>
        </w:rPr>
        <w:t>the audiolingual method. From the 3</w:t>
      </w:r>
      <w:r w:rsidRPr="005A76CE">
        <w:rPr>
          <w:rFonts w:ascii="Times New Roman" w:eastAsiaTheme="majorHAnsi" w:hAnsi="Times New Roman" w:cs="Times New Roman" w:hint="eastAsia"/>
          <w:sz w:val="22"/>
          <w:vertAlign w:val="superscript"/>
        </w:rPr>
        <w:t>rd</w:t>
      </w:r>
      <w:r w:rsidRPr="005A76CE">
        <w:rPr>
          <w:rFonts w:ascii="Times New Roman" w:eastAsiaTheme="majorHAnsi" w:hAnsi="Times New Roman" w:cs="Times New Roman" w:hint="eastAsia"/>
          <w:sz w:val="22"/>
        </w:rPr>
        <w:t xml:space="preserve"> Educational Curriculum, cognitive-code learning influenced by cognitive approaches and cognitive psychology was applied, which resulted in </w:t>
      </w:r>
      <w:r w:rsidRPr="005A76CE">
        <w:rPr>
          <w:rFonts w:ascii="Times New Roman" w:eastAsiaTheme="majorHAnsi" w:hAnsi="Times New Roman" w:cs="Times New Roman"/>
          <w:sz w:val="22"/>
        </w:rPr>
        <w:t>a</w:t>
      </w:r>
      <w:r w:rsidRPr="005A76CE">
        <w:rPr>
          <w:rFonts w:ascii="Times New Roman" w:eastAsiaTheme="majorHAnsi" w:hAnsi="Times New Roman" w:cs="Times New Roman" w:hint="eastAsia"/>
          <w:sz w:val="22"/>
        </w:rPr>
        <w:t xml:space="preserve"> stronger emphasis on grammatical knowledge. This was because cognitive-code learning regards sentence structure and </w:t>
      </w:r>
      <w:r w:rsidRPr="005A76CE">
        <w:rPr>
          <w:rFonts w:ascii="Times New Roman" w:eastAsiaTheme="majorHAnsi" w:hAnsi="Times New Roman" w:cs="Times New Roman"/>
          <w:sz w:val="22"/>
        </w:rPr>
        <w:t>grammar</w:t>
      </w:r>
      <w:r w:rsidRPr="005A76CE">
        <w:rPr>
          <w:rFonts w:ascii="Times New Roman" w:eastAsiaTheme="majorHAnsi" w:hAnsi="Times New Roman" w:cs="Times New Roman" w:hint="eastAsia"/>
          <w:sz w:val="22"/>
        </w:rPr>
        <w:t xml:space="preserve"> as important. In the following two revisions, </w:t>
      </w:r>
      <w:r w:rsidRPr="005A76CE">
        <w:rPr>
          <w:rFonts w:ascii="Times New Roman" w:eastAsiaTheme="majorHAnsi" w:hAnsi="Times New Roman" w:cs="Times New Roman" w:hint="eastAsia"/>
          <w:sz w:val="22"/>
        </w:rPr>
        <w:lastRenderedPageBreak/>
        <w:t xml:space="preserve">the government claimed to support CLT but grammar-oriented classes continued at the </w:t>
      </w:r>
      <w:r w:rsidRPr="005A76CE">
        <w:rPr>
          <w:rFonts w:ascii="Times New Roman" w:eastAsiaTheme="majorHAnsi" w:hAnsi="Times New Roman" w:cs="Times New Roman"/>
          <w:sz w:val="22"/>
        </w:rPr>
        <w:t>classroom</w:t>
      </w:r>
      <w:r w:rsidRPr="005A76CE">
        <w:rPr>
          <w:rFonts w:ascii="Times New Roman" w:eastAsiaTheme="majorHAnsi" w:hAnsi="Times New Roman" w:cs="Times New Roman" w:hint="eastAsia"/>
          <w:sz w:val="22"/>
        </w:rPr>
        <w:t xml:space="preserve"> level, without a considerable change. From the 6</w:t>
      </w:r>
      <w:r w:rsidRPr="005A76CE">
        <w:rPr>
          <w:rFonts w:ascii="Times New Roman" w:eastAsiaTheme="majorHAnsi" w:hAnsi="Times New Roman" w:cs="Times New Roman" w:hint="eastAsia"/>
          <w:sz w:val="22"/>
          <w:vertAlign w:val="superscript"/>
        </w:rPr>
        <w:t>th</w:t>
      </w:r>
      <w:r w:rsidRPr="005A76CE">
        <w:rPr>
          <w:rFonts w:ascii="Times New Roman" w:eastAsiaTheme="majorHAnsi" w:hAnsi="Times New Roman" w:cs="Times New Roman" w:hint="eastAsia"/>
          <w:sz w:val="22"/>
        </w:rPr>
        <w:t xml:space="preserve"> Educational Curriculum which adopted </w:t>
      </w:r>
      <w:r w:rsidR="00D76E12" w:rsidRPr="005A76CE">
        <w:rPr>
          <w:rFonts w:ascii="Times New Roman" w:eastAsiaTheme="majorHAnsi" w:hAnsi="Times New Roman" w:cs="Times New Roman"/>
          <w:sz w:val="22"/>
        </w:rPr>
        <w:t xml:space="preserve">a </w:t>
      </w:r>
      <w:r w:rsidRPr="005A76CE">
        <w:rPr>
          <w:rFonts w:ascii="Times New Roman" w:eastAsiaTheme="majorHAnsi" w:hAnsi="Times New Roman" w:cs="Times New Roman"/>
          <w:sz w:val="22"/>
        </w:rPr>
        <w:t>‘</w:t>
      </w:r>
      <w:r w:rsidRPr="005A76CE">
        <w:rPr>
          <w:rFonts w:ascii="Times New Roman" w:eastAsiaTheme="majorHAnsi" w:hAnsi="Times New Roman" w:cs="Times New Roman" w:hint="eastAsia"/>
          <w:sz w:val="22"/>
        </w:rPr>
        <w:t>notional-functional syllabus</w:t>
      </w:r>
      <w:r w:rsidRPr="005A76CE">
        <w:rPr>
          <w:rFonts w:ascii="Times New Roman" w:eastAsiaTheme="majorHAnsi" w:hAnsi="Times New Roman" w:cs="Times New Roman"/>
          <w:sz w:val="22"/>
        </w:rPr>
        <w:t>’</w:t>
      </w:r>
      <w:r w:rsidRPr="005A76CE">
        <w:rPr>
          <w:rFonts w:ascii="Times New Roman" w:eastAsiaTheme="majorHAnsi" w:hAnsi="Times New Roman" w:cs="Times New Roman" w:hint="eastAsia"/>
          <w:sz w:val="22"/>
        </w:rPr>
        <w:t xml:space="preserve"> (Wilkins, 1976), English education in Korea finally changed its direction to CLT</w:t>
      </w:r>
      <w:r w:rsidRPr="005A76CE">
        <w:rPr>
          <w:rFonts w:ascii="Times New Roman" w:eastAsiaTheme="majorHAnsi" w:hAnsi="Times New Roman" w:cs="Times New Roman"/>
          <w:sz w:val="22"/>
        </w:rPr>
        <w:t xml:space="preserve"> </w:t>
      </w:r>
      <w:r w:rsidRPr="005A76CE">
        <w:rPr>
          <w:rFonts w:ascii="Times New Roman" w:eastAsiaTheme="majorHAnsi" w:hAnsi="Times New Roman" w:cs="Times New Roman" w:hint="eastAsia"/>
          <w:sz w:val="22"/>
        </w:rPr>
        <w:t>(</w:t>
      </w:r>
      <w:r w:rsidRPr="005A76CE">
        <w:rPr>
          <w:rFonts w:ascii="Times New Roman" w:eastAsiaTheme="majorHAnsi" w:hAnsi="Times New Roman" w:cs="Times New Roman"/>
          <w:sz w:val="22"/>
        </w:rPr>
        <w:t>Kwon, 2000</w:t>
      </w:r>
      <w:r w:rsidR="000C6AF2" w:rsidRPr="005A76CE">
        <w:rPr>
          <w:rFonts w:ascii="Times New Roman" w:eastAsiaTheme="majorHAnsi" w:hAnsi="Times New Roman" w:cs="Times New Roman"/>
          <w:sz w:val="22"/>
        </w:rPr>
        <w:t>;</w:t>
      </w:r>
      <w:r w:rsidRPr="005A76CE">
        <w:rPr>
          <w:rFonts w:ascii="Times New Roman" w:eastAsiaTheme="majorHAnsi" w:hAnsi="Times New Roman" w:cs="Times New Roman"/>
          <w:sz w:val="22"/>
        </w:rPr>
        <w:t xml:space="preserve"> Kwon </w:t>
      </w:r>
      <w:r w:rsidR="000C6AF2" w:rsidRPr="005A76CE">
        <w:rPr>
          <w:rFonts w:ascii="Times New Roman" w:eastAsiaTheme="majorHAnsi" w:hAnsi="Times New Roman" w:cs="Times New Roman"/>
          <w:sz w:val="22"/>
        </w:rPr>
        <w:t>&amp;</w:t>
      </w:r>
      <w:r w:rsidRPr="005A76CE">
        <w:rPr>
          <w:rFonts w:ascii="Times New Roman" w:eastAsiaTheme="majorHAnsi" w:hAnsi="Times New Roman" w:cs="Times New Roman"/>
          <w:sz w:val="22"/>
        </w:rPr>
        <w:t xml:space="preserve"> Kim, 2010</w:t>
      </w:r>
      <w:r w:rsidRPr="005A76CE">
        <w:rPr>
          <w:rFonts w:ascii="Times New Roman" w:eastAsiaTheme="majorHAnsi" w:hAnsi="Times New Roman" w:cs="Times New Roman" w:hint="eastAsia"/>
          <w:sz w:val="22"/>
        </w:rPr>
        <w:t>)</w:t>
      </w:r>
      <w:r w:rsidRPr="005A76CE">
        <w:rPr>
          <w:rFonts w:ascii="Times New Roman" w:eastAsiaTheme="majorHAnsi" w:hAnsi="Times New Roman" w:cs="Times New Roman"/>
          <w:sz w:val="22"/>
        </w:rPr>
        <w:t xml:space="preserve"> </w:t>
      </w:r>
      <w:r w:rsidRPr="005A76CE">
        <w:rPr>
          <w:rFonts w:ascii="Times New Roman" w:eastAsiaTheme="majorHAnsi" w:hAnsi="Times New Roman" w:cs="Times New Roman" w:hint="eastAsia"/>
          <w:sz w:val="22"/>
        </w:rPr>
        <w:t>and this continue</w:t>
      </w:r>
      <w:r w:rsidRPr="005A76CE">
        <w:rPr>
          <w:rFonts w:ascii="Times New Roman" w:eastAsiaTheme="majorHAnsi" w:hAnsi="Times New Roman" w:cs="Times New Roman"/>
          <w:sz w:val="22"/>
        </w:rPr>
        <w:t>s</w:t>
      </w:r>
      <w:r w:rsidRPr="005A76CE">
        <w:rPr>
          <w:rFonts w:ascii="Times New Roman" w:eastAsiaTheme="majorHAnsi" w:hAnsi="Times New Roman" w:cs="Times New Roman" w:hint="eastAsia"/>
          <w:sz w:val="22"/>
        </w:rPr>
        <w:t xml:space="preserve"> up until today</w:t>
      </w:r>
      <w:r w:rsidRPr="005A76CE">
        <w:rPr>
          <w:rFonts w:ascii="Times New Roman" w:eastAsiaTheme="majorHAnsi" w:hAnsi="Times New Roman" w:cs="Times New Roman"/>
          <w:sz w:val="22"/>
        </w:rPr>
        <w:t>.</w:t>
      </w:r>
      <w:r w:rsidRPr="005A76CE">
        <w:rPr>
          <w:rFonts w:ascii="Times New Roman" w:eastAsiaTheme="majorHAnsi" w:hAnsi="Times New Roman" w:cs="Times New Roman" w:hint="eastAsia"/>
          <w:sz w:val="22"/>
        </w:rPr>
        <w:t xml:space="preserve"> </w:t>
      </w:r>
    </w:p>
    <w:p w14:paraId="39AC8670" w14:textId="77777777" w:rsidR="0094024E" w:rsidRPr="005A76CE" w:rsidRDefault="0094024E" w:rsidP="00A84F16">
      <w:pPr>
        <w:widowControl w:val="0"/>
        <w:tabs>
          <w:tab w:val="left" w:pos="9356"/>
        </w:tabs>
        <w:autoSpaceDE w:val="0"/>
        <w:autoSpaceDN w:val="0"/>
        <w:spacing w:line="480" w:lineRule="auto"/>
        <w:ind w:firstLineChars="250" w:firstLine="550"/>
        <w:jc w:val="left"/>
        <w:rPr>
          <w:rFonts w:ascii="Times New Roman" w:eastAsiaTheme="majorHAnsi" w:hAnsi="Times New Roman" w:cs="Times New Roman"/>
          <w:sz w:val="22"/>
        </w:rPr>
      </w:pPr>
    </w:p>
    <w:p w14:paraId="30048853" w14:textId="37321485" w:rsidR="00A84F16" w:rsidRPr="005A76CE" w:rsidRDefault="00A84F16" w:rsidP="00A84F16">
      <w:pPr>
        <w:widowControl w:val="0"/>
        <w:autoSpaceDE w:val="0"/>
        <w:autoSpaceDN w:val="0"/>
        <w:spacing w:line="480" w:lineRule="auto"/>
        <w:jc w:val="left"/>
        <w:rPr>
          <w:rFonts w:ascii="Times New Roman" w:hAnsi="Times New Roman" w:cs="Times New Roman"/>
          <w:b/>
          <w:sz w:val="22"/>
          <w:u w:val="single"/>
        </w:rPr>
      </w:pPr>
      <w:r w:rsidRPr="005A76CE">
        <w:rPr>
          <w:rFonts w:ascii="Times New Roman" w:hAnsi="Times New Roman" w:cs="Times New Roman" w:hint="eastAsia"/>
          <w:b/>
          <w:sz w:val="22"/>
          <w:u w:val="single"/>
        </w:rPr>
        <w:t xml:space="preserve">Communicative </w:t>
      </w:r>
      <w:r w:rsidR="007D73DF" w:rsidRPr="005A76CE">
        <w:rPr>
          <w:rFonts w:ascii="Times New Roman" w:hAnsi="Times New Roman" w:cs="Times New Roman"/>
          <w:b/>
          <w:sz w:val="22"/>
          <w:u w:val="single"/>
        </w:rPr>
        <w:t>C</w:t>
      </w:r>
      <w:r w:rsidRPr="005A76CE">
        <w:rPr>
          <w:rFonts w:ascii="Times New Roman" w:hAnsi="Times New Roman" w:cs="Times New Roman" w:hint="eastAsia"/>
          <w:b/>
          <w:sz w:val="22"/>
          <w:u w:val="single"/>
        </w:rPr>
        <w:t xml:space="preserve">ompetence and CLT in </w:t>
      </w:r>
      <w:r w:rsidR="007D73DF" w:rsidRPr="005A76CE">
        <w:rPr>
          <w:rFonts w:ascii="Times New Roman" w:hAnsi="Times New Roman" w:cs="Times New Roman"/>
          <w:b/>
          <w:sz w:val="22"/>
          <w:u w:val="single"/>
        </w:rPr>
        <w:t xml:space="preserve">South </w:t>
      </w:r>
      <w:r w:rsidRPr="005A76CE">
        <w:rPr>
          <w:rFonts w:ascii="Times New Roman" w:hAnsi="Times New Roman" w:cs="Times New Roman" w:hint="eastAsia"/>
          <w:b/>
          <w:sz w:val="22"/>
          <w:u w:val="single"/>
        </w:rPr>
        <w:t>Korea</w:t>
      </w:r>
    </w:p>
    <w:p w14:paraId="38EE954B" w14:textId="66F527E3" w:rsidR="00A84F16" w:rsidRPr="005A76CE" w:rsidRDefault="00A84F16" w:rsidP="00A84F16">
      <w:pPr>
        <w:autoSpaceDE w:val="0"/>
        <w:autoSpaceDN w:val="0"/>
        <w:spacing w:after="0" w:line="480" w:lineRule="auto"/>
        <w:jc w:val="left"/>
        <w:rPr>
          <w:rFonts w:ascii="Times New Roman" w:eastAsiaTheme="majorHAnsi" w:hAnsi="Times New Roman" w:cs="Times New Roman"/>
          <w:kern w:val="0"/>
          <w:sz w:val="22"/>
        </w:rPr>
      </w:pP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C</w:t>
      </w:r>
      <w:r w:rsidRPr="005A76CE">
        <w:rPr>
          <w:rFonts w:ascii="Times New Roman" w:eastAsiaTheme="majorHAnsi" w:hAnsi="Times New Roman" w:cs="Times New Roman" w:hint="eastAsia"/>
          <w:kern w:val="0"/>
          <w:sz w:val="22"/>
        </w:rPr>
        <w:t xml:space="preserve">ommunicative competence is </w:t>
      </w:r>
      <w:r w:rsidRPr="005A76CE">
        <w:rPr>
          <w:rFonts w:ascii="Times New Roman" w:eastAsiaTheme="majorHAnsi" w:hAnsi="Times New Roman" w:cs="Times New Roman"/>
          <w:kern w:val="0"/>
          <w:sz w:val="22"/>
        </w:rPr>
        <w:t xml:space="preserve">‘a household phrase in Second Language Acquisition (SLA)’ and Communicative Language Teaching is ‘the pedagogical counterpart’ of communicative competence (Brown, 2007, p. 218). </w:t>
      </w:r>
      <w:r w:rsidRPr="005A76CE">
        <w:rPr>
          <w:rFonts w:ascii="Times New Roman" w:eastAsiaTheme="majorHAnsi" w:hAnsi="Times New Roman" w:cs="Times New Roman" w:hint="eastAsia"/>
          <w:kern w:val="0"/>
          <w:sz w:val="22"/>
        </w:rPr>
        <w:t xml:space="preserve">A dictionary </w:t>
      </w:r>
      <w:r w:rsidRPr="005A76CE">
        <w:rPr>
          <w:rFonts w:ascii="Times New Roman" w:eastAsiaTheme="majorHAnsi" w:hAnsi="Times New Roman" w:cs="Times New Roman"/>
          <w:kern w:val="0"/>
          <w:sz w:val="22"/>
        </w:rPr>
        <w:t>defines</w:t>
      </w:r>
      <w:r w:rsidRPr="005A76CE">
        <w:rPr>
          <w:rFonts w:ascii="Times New Roman" w:eastAsiaTheme="majorHAnsi" w:hAnsi="Times New Roman" w:cs="Times New Roman" w:hint="eastAsia"/>
          <w:kern w:val="0"/>
          <w:sz w:val="22"/>
        </w:rPr>
        <w:t xml:space="preserve"> competence </w:t>
      </w:r>
      <w:r w:rsidRPr="005A76CE">
        <w:rPr>
          <w:rFonts w:ascii="Times New Roman" w:eastAsiaTheme="majorHAnsi" w:hAnsi="Times New Roman" w:cs="Times New Roman"/>
          <w:kern w:val="0"/>
          <w:sz w:val="22"/>
        </w:rPr>
        <w:t>as</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the ability to do </w:t>
      </w:r>
      <w:r w:rsidRPr="005A76CE">
        <w:rPr>
          <w:rFonts w:ascii="Times New Roman" w:eastAsiaTheme="majorHAnsi" w:hAnsi="Times New Roman" w:cs="Times New Roman"/>
          <w:kern w:val="0"/>
          <w:sz w:val="22"/>
        </w:rPr>
        <w:t>something</w:t>
      </w:r>
      <w:r w:rsidRPr="005A76CE">
        <w:rPr>
          <w:rFonts w:ascii="Times New Roman" w:eastAsiaTheme="majorHAnsi" w:hAnsi="Times New Roman" w:cs="Times New Roman" w:hint="eastAsia"/>
          <w:kern w:val="0"/>
          <w:sz w:val="22"/>
        </w:rPr>
        <w:t xml:space="preserve"> well or effectively</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 xml:space="preserve">(Collins </w:t>
      </w:r>
      <w:proofErr w:type="spellStart"/>
      <w:r w:rsidRPr="005A76CE">
        <w:rPr>
          <w:rFonts w:ascii="Times New Roman" w:eastAsiaTheme="majorHAnsi" w:hAnsi="Times New Roman" w:cs="Times New Roman" w:hint="eastAsia"/>
          <w:kern w:val="0"/>
          <w:sz w:val="22"/>
        </w:rPr>
        <w:t>Cobuild</w:t>
      </w:r>
      <w:proofErr w:type="spellEnd"/>
      <w:r w:rsidRPr="005A76CE">
        <w:rPr>
          <w:rFonts w:ascii="Times New Roman" w:eastAsiaTheme="majorHAnsi" w:hAnsi="Times New Roman" w:cs="Times New Roman"/>
          <w:kern w:val="0"/>
          <w:sz w:val="22"/>
        </w:rPr>
        <w:t xml:space="preserve"> Online, 2018</w:t>
      </w:r>
      <w:r w:rsidRPr="005A76CE">
        <w:rPr>
          <w:rFonts w:ascii="Times New Roman" w:eastAsiaTheme="majorHAnsi" w:hAnsi="Times New Roman" w:cs="Times New Roman" w:hint="eastAsia"/>
          <w:kern w:val="0"/>
          <w:sz w:val="22"/>
        </w:rPr>
        <w:t xml:space="preserve">). In relation to language, </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competence is one</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s underlying knowledge of the system of a language </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its rules of grammar, its vocabulary, all the pieces of a language and how those pieces fit together</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(Brown, 2007, p. 36). Dell </w:t>
      </w:r>
      <w:proofErr w:type="spellStart"/>
      <w:r w:rsidRPr="005A76CE">
        <w:rPr>
          <w:rFonts w:ascii="Times New Roman" w:eastAsiaTheme="majorHAnsi" w:hAnsi="Times New Roman" w:cs="Times New Roman" w:hint="eastAsia"/>
          <w:kern w:val="0"/>
          <w:sz w:val="22"/>
        </w:rPr>
        <w:t>Hymes</w:t>
      </w:r>
      <w:proofErr w:type="spellEnd"/>
      <w:r w:rsidRPr="005A76CE">
        <w:rPr>
          <w:rFonts w:ascii="Times New Roman" w:eastAsiaTheme="majorHAnsi" w:hAnsi="Times New Roman" w:cs="Times New Roman" w:hint="eastAsia"/>
          <w:kern w:val="0"/>
          <w:sz w:val="22"/>
        </w:rPr>
        <w:t xml:space="preserve"> (1972, 1967) who first coined </w:t>
      </w:r>
      <w:r w:rsidRPr="005A76CE">
        <w:rPr>
          <w:rFonts w:ascii="Times New Roman" w:eastAsiaTheme="majorHAnsi" w:hAnsi="Times New Roman" w:cs="Times New Roman"/>
          <w:kern w:val="0"/>
          <w:sz w:val="22"/>
        </w:rPr>
        <w:t>the term ‘</w:t>
      </w:r>
      <w:r w:rsidRPr="005A76CE">
        <w:rPr>
          <w:rFonts w:ascii="Times New Roman" w:eastAsiaTheme="majorHAnsi" w:hAnsi="Times New Roman" w:cs="Times New Roman" w:hint="eastAsia"/>
          <w:kern w:val="0"/>
          <w:sz w:val="22"/>
        </w:rPr>
        <w:t xml:space="preserve">communicative </w:t>
      </w:r>
      <w:r w:rsidRPr="005A76CE">
        <w:rPr>
          <w:rFonts w:ascii="Times New Roman" w:eastAsiaTheme="majorHAnsi" w:hAnsi="Times New Roman" w:cs="Times New Roman"/>
          <w:kern w:val="0"/>
          <w:sz w:val="22"/>
        </w:rPr>
        <w:t>competence’</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 xml:space="preserve">describes it </w:t>
      </w:r>
      <w:r w:rsidRPr="005A76CE">
        <w:rPr>
          <w:rFonts w:ascii="Times New Roman" w:eastAsiaTheme="majorHAnsi" w:hAnsi="Times New Roman" w:cs="Times New Roman" w:hint="eastAsia"/>
          <w:kern w:val="0"/>
          <w:sz w:val="22"/>
        </w:rPr>
        <w:t xml:space="preserve">as </w:t>
      </w:r>
      <w:r w:rsidRPr="005A76CE">
        <w:rPr>
          <w:rFonts w:ascii="Times New Roman" w:eastAsiaTheme="majorHAnsi" w:hAnsi="Times New Roman" w:cs="Times New Roman"/>
          <w:kern w:val="0"/>
          <w:sz w:val="22"/>
        </w:rPr>
        <w:t>that which “</w:t>
      </w:r>
      <w:r w:rsidRPr="005A76CE">
        <w:rPr>
          <w:rFonts w:ascii="Times New Roman" w:eastAsiaTheme="majorHAnsi" w:hAnsi="Times New Roman" w:cs="Times New Roman" w:hint="eastAsia"/>
          <w:kern w:val="0"/>
          <w:sz w:val="22"/>
        </w:rPr>
        <w:t>enables us to convey and interpret messages and to negotiate meanings interpersonally within specific contexts</w:t>
      </w:r>
      <w:r w:rsidRPr="005A76CE">
        <w:rPr>
          <w:rFonts w:ascii="Times New Roman" w:eastAsiaTheme="majorHAnsi" w:hAnsi="Times New Roman" w:cs="Times New Roman"/>
          <w:kern w:val="0"/>
          <w:sz w:val="22"/>
        </w:rPr>
        <w:t xml:space="preserve">” </w:t>
      </w:r>
      <w:r w:rsidRPr="005A76CE">
        <w:rPr>
          <w:rFonts w:ascii="Times New Roman" w:eastAsiaTheme="majorHAnsi" w:hAnsi="Times New Roman" w:cs="Times New Roman" w:hint="eastAsia"/>
          <w:kern w:val="0"/>
          <w:sz w:val="22"/>
        </w:rPr>
        <w:t>(</w:t>
      </w:r>
      <w:r w:rsidRPr="005A76CE">
        <w:rPr>
          <w:rFonts w:ascii="Times New Roman" w:eastAsiaTheme="majorHAnsi" w:hAnsi="Times New Roman" w:cs="Times New Roman"/>
          <w:kern w:val="0"/>
          <w:sz w:val="22"/>
        </w:rPr>
        <w:t xml:space="preserve">as </w:t>
      </w:r>
      <w:r w:rsidRPr="005A76CE">
        <w:rPr>
          <w:rFonts w:ascii="Times New Roman" w:eastAsiaTheme="majorHAnsi" w:hAnsi="Times New Roman" w:cs="Times New Roman" w:hint="eastAsia"/>
          <w:kern w:val="0"/>
          <w:sz w:val="22"/>
        </w:rPr>
        <w:t>cited in Brown, 2007, p. 219). After the introduction of the term</w:t>
      </w:r>
      <w:r w:rsidRPr="005A76CE">
        <w:rPr>
          <w:rFonts w:ascii="Times New Roman" w:eastAsiaTheme="majorHAnsi" w:hAnsi="Times New Roman" w:cs="Times New Roman"/>
          <w:kern w:val="0"/>
          <w:sz w:val="22"/>
        </w:rPr>
        <w:t xml:space="preserve">, </w:t>
      </w:r>
      <w:r w:rsidRPr="005A76CE">
        <w:rPr>
          <w:rFonts w:ascii="Times New Roman" w:eastAsiaTheme="majorHAnsi" w:hAnsi="Times New Roman" w:cs="Times New Roman" w:hint="eastAsia"/>
          <w:kern w:val="0"/>
          <w:sz w:val="22"/>
        </w:rPr>
        <w:t xml:space="preserve">it has been at least five decades since </w:t>
      </w:r>
      <w:r w:rsidRPr="005A76CE">
        <w:rPr>
          <w:rFonts w:ascii="Times New Roman" w:eastAsiaTheme="majorHAnsi" w:hAnsi="Times New Roman" w:cs="Times New Roman"/>
          <w:kern w:val="0"/>
          <w:sz w:val="22"/>
        </w:rPr>
        <w:t xml:space="preserve">the </w:t>
      </w:r>
      <w:r w:rsidRPr="005A76CE">
        <w:rPr>
          <w:rFonts w:ascii="Times New Roman" w:eastAsiaTheme="majorHAnsi" w:hAnsi="Times New Roman" w:cs="Times New Roman" w:hint="eastAsia"/>
          <w:kern w:val="0"/>
          <w:sz w:val="22"/>
        </w:rPr>
        <w:t>social, cultural, and pragmatic implications of communication gained more attention than structural and cognitive characteristics (Brown, 2007). Researchers have attempted to define and redefine the conception of communicative competence (</w:t>
      </w:r>
      <w:proofErr w:type="spellStart"/>
      <w:r w:rsidRPr="005A76CE">
        <w:rPr>
          <w:rFonts w:ascii="Times New Roman" w:eastAsiaTheme="majorHAnsi" w:hAnsi="Times New Roman" w:cs="Times New Roman" w:hint="eastAsia"/>
          <w:kern w:val="0"/>
          <w:sz w:val="22"/>
        </w:rPr>
        <w:t>Savignon</w:t>
      </w:r>
      <w:proofErr w:type="spellEnd"/>
      <w:r w:rsidRPr="005A76CE">
        <w:rPr>
          <w:rFonts w:ascii="Times New Roman" w:eastAsiaTheme="majorHAnsi" w:hAnsi="Times New Roman" w:cs="Times New Roman" w:hint="eastAsia"/>
          <w:kern w:val="0"/>
          <w:sz w:val="22"/>
        </w:rPr>
        <w:t xml:space="preserve">, 2005). Among them, </w:t>
      </w:r>
      <w:proofErr w:type="spellStart"/>
      <w:r w:rsidRPr="005A76CE">
        <w:rPr>
          <w:rFonts w:ascii="Times New Roman" w:eastAsiaTheme="majorHAnsi" w:hAnsi="Times New Roman" w:cs="Times New Roman" w:hint="eastAsia"/>
          <w:kern w:val="0"/>
          <w:sz w:val="22"/>
        </w:rPr>
        <w:t>Canale</w:t>
      </w:r>
      <w:proofErr w:type="spellEnd"/>
      <w:r w:rsidRPr="005A76CE">
        <w:rPr>
          <w:rFonts w:ascii="Times New Roman" w:eastAsiaTheme="majorHAnsi" w:hAnsi="Times New Roman" w:cs="Times New Roman" w:hint="eastAsia"/>
          <w:kern w:val="0"/>
          <w:sz w:val="22"/>
        </w:rPr>
        <w:t xml:space="preserve"> </w:t>
      </w:r>
      <w:r w:rsidR="002A2DED" w:rsidRPr="005A76CE">
        <w:rPr>
          <w:rFonts w:ascii="Times New Roman" w:eastAsiaTheme="majorHAnsi" w:hAnsi="Times New Roman" w:cs="Times New Roman"/>
          <w:kern w:val="0"/>
          <w:sz w:val="22"/>
        </w:rPr>
        <w:t>and</w:t>
      </w:r>
      <w:r w:rsidRPr="005A76CE">
        <w:rPr>
          <w:rFonts w:ascii="Times New Roman" w:eastAsiaTheme="majorHAnsi" w:hAnsi="Times New Roman" w:cs="Times New Roman" w:hint="eastAsia"/>
          <w:kern w:val="0"/>
          <w:sz w:val="22"/>
        </w:rPr>
        <w:t xml:space="preserve"> Swain (1980) and </w:t>
      </w:r>
      <w:proofErr w:type="spellStart"/>
      <w:r w:rsidRPr="005A76CE">
        <w:rPr>
          <w:rFonts w:ascii="Times New Roman" w:eastAsiaTheme="majorHAnsi" w:hAnsi="Times New Roman" w:cs="Times New Roman" w:hint="eastAsia"/>
          <w:kern w:val="0"/>
          <w:sz w:val="22"/>
        </w:rPr>
        <w:t>Canale</w:t>
      </w:r>
      <w:proofErr w:type="spellEnd"/>
      <w:r w:rsidRPr="005A76CE">
        <w:rPr>
          <w:rFonts w:ascii="Times New Roman" w:eastAsiaTheme="majorHAnsi" w:hAnsi="Times New Roman" w:cs="Times New Roman"/>
          <w:kern w:val="0"/>
          <w:sz w:val="22"/>
        </w:rPr>
        <w:t xml:space="preserve"> (1983) define communicative competence with </w:t>
      </w:r>
      <w:r w:rsidRPr="005A76CE">
        <w:rPr>
          <w:rFonts w:ascii="Times New Roman" w:eastAsiaTheme="majorHAnsi" w:hAnsi="Times New Roman" w:cs="Times New Roman" w:hint="eastAsia"/>
          <w:kern w:val="0"/>
          <w:sz w:val="22"/>
        </w:rPr>
        <w:t xml:space="preserve">four different components </w:t>
      </w:r>
      <w:r w:rsidRPr="005A76CE">
        <w:rPr>
          <w:rFonts w:ascii="Times New Roman" w:eastAsiaTheme="majorHAnsi" w:hAnsi="Times New Roman" w:cs="Times New Roman"/>
          <w:kern w:val="0"/>
          <w:sz w:val="22"/>
        </w:rPr>
        <w:t>as shown in Table 2.2. below (as cited in Brown, 2007, p. 219-220).</w:t>
      </w:r>
    </w:p>
    <w:p w14:paraId="33E2407A" w14:textId="6608283F" w:rsidR="00A84F16" w:rsidRPr="005A76CE" w:rsidRDefault="00A84F16" w:rsidP="00A84F16">
      <w:pPr>
        <w:autoSpaceDE w:val="0"/>
        <w:autoSpaceDN w:val="0"/>
        <w:spacing w:after="0" w:line="480" w:lineRule="auto"/>
        <w:jc w:val="left"/>
        <w:rPr>
          <w:rFonts w:ascii="Times New Roman" w:eastAsiaTheme="majorHAnsi" w:hAnsi="Times New Roman" w:cs="Times New Roman"/>
          <w:b/>
          <w:kern w:val="0"/>
          <w:sz w:val="22"/>
        </w:rPr>
      </w:pPr>
    </w:p>
    <w:p w14:paraId="61FCF198" w14:textId="3FCD45F6" w:rsidR="002A2DED" w:rsidRPr="005A76CE" w:rsidRDefault="002A2DED" w:rsidP="00A84F16">
      <w:pPr>
        <w:autoSpaceDE w:val="0"/>
        <w:autoSpaceDN w:val="0"/>
        <w:spacing w:after="0" w:line="480" w:lineRule="auto"/>
        <w:jc w:val="left"/>
        <w:rPr>
          <w:rFonts w:ascii="Times New Roman" w:eastAsiaTheme="majorHAnsi" w:hAnsi="Times New Roman" w:cs="Times New Roman"/>
          <w:b/>
          <w:kern w:val="0"/>
          <w:sz w:val="22"/>
        </w:rPr>
      </w:pPr>
    </w:p>
    <w:p w14:paraId="4101BDDE" w14:textId="7ADDBCC5" w:rsidR="002A2DED" w:rsidRPr="005A76CE" w:rsidRDefault="002A2DED" w:rsidP="00A84F16">
      <w:pPr>
        <w:autoSpaceDE w:val="0"/>
        <w:autoSpaceDN w:val="0"/>
        <w:spacing w:after="0" w:line="480" w:lineRule="auto"/>
        <w:jc w:val="left"/>
        <w:rPr>
          <w:rFonts w:ascii="Times New Roman" w:eastAsiaTheme="majorHAnsi" w:hAnsi="Times New Roman" w:cs="Times New Roman"/>
          <w:b/>
          <w:kern w:val="0"/>
          <w:sz w:val="22"/>
        </w:rPr>
      </w:pPr>
    </w:p>
    <w:p w14:paraId="279FCA94" w14:textId="382B50BB" w:rsidR="002A2DED" w:rsidRPr="005A76CE" w:rsidRDefault="002A2DED" w:rsidP="00A84F16">
      <w:pPr>
        <w:autoSpaceDE w:val="0"/>
        <w:autoSpaceDN w:val="0"/>
        <w:spacing w:after="0" w:line="480" w:lineRule="auto"/>
        <w:jc w:val="left"/>
        <w:rPr>
          <w:rFonts w:ascii="Times New Roman" w:eastAsiaTheme="majorHAnsi" w:hAnsi="Times New Roman" w:cs="Times New Roman"/>
          <w:b/>
          <w:kern w:val="0"/>
          <w:sz w:val="22"/>
        </w:rPr>
      </w:pPr>
    </w:p>
    <w:p w14:paraId="70C4DBEA" w14:textId="4B3592DF" w:rsidR="002A2DED" w:rsidRPr="005A76CE" w:rsidRDefault="002A2DED" w:rsidP="00A84F16">
      <w:pPr>
        <w:autoSpaceDE w:val="0"/>
        <w:autoSpaceDN w:val="0"/>
        <w:spacing w:after="0" w:line="480" w:lineRule="auto"/>
        <w:jc w:val="left"/>
        <w:rPr>
          <w:rFonts w:ascii="Times New Roman" w:eastAsiaTheme="majorHAnsi" w:hAnsi="Times New Roman" w:cs="Times New Roman"/>
          <w:b/>
          <w:kern w:val="0"/>
          <w:sz w:val="22"/>
        </w:rPr>
      </w:pPr>
    </w:p>
    <w:p w14:paraId="61506062" w14:textId="77777777" w:rsidR="002A2DED" w:rsidRPr="005A76CE" w:rsidRDefault="002A2DED" w:rsidP="00A84F16">
      <w:pPr>
        <w:autoSpaceDE w:val="0"/>
        <w:autoSpaceDN w:val="0"/>
        <w:spacing w:after="0" w:line="480" w:lineRule="auto"/>
        <w:jc w:val="left"/>
        <w:rPr>
          <w:rFonts w:ascii="Times New Roman" w:eastAsiaTheme="majorHAnsi" w:hAnsi="Times New Roman" w:cs="Times New Roman"/>
          <w:b/>
          <w:kern w:val="0"/>
          <w:sz w:val="22"/>
        </w:rPr>
      </w:pPr>
    </w:p>
    <w:p w14:paraId="09D0672F" w14:textId="77777777" w:rsidR="00A84F16" w:rsidRPr="005A76CE" w:rsidRDefault="00A84F16" w:rsidP="00A84F16">
      <w:pPr>
        <w:autoSpaceDE w:val="0"/>
        <w:autoSpaceDN w:val="0"/>
        <w:spacing w:after="0" w:line="480" w:lineRule="auto"/>
        <w:jc w:val="left"/>
        <w:rPr>
          <w:rFonts w:ascii="Times New Roman" w:eastAsiaTheme="majorHAnsi" w:hAnsi="Times New Roman" w:cs="Times New Roman"/>
          <w:kern w:val="0"/>
          <w:sz w:val="22"/>
        </w:rPr>
      </w:pPr>
      <w:r w:rsidRPr="005A76CE">
        <w:rPr>
          <w:rFonts w:ascii="Times New Roman" w:eastAsiaTheme="majorHAnsi" w:hAnsi="Times New Roman" w:cs="Times New Roman"/>
          <w:b/>
          <w:kern w:val="0"/>
          <w:sz w:val="22"/>
        </w:rPr>
        <w:lastRenderedPageBreak/>
        <w:t>Table 2.2.</w:t>
      </w:r>
      <w:r w:rsidRPr="005A76CE">
        <w:rPr>
          <w:rFonts w:ascii="Times New Roman" w:eastAsiaTheme="majorHAnsi" w:hAnsi="Times New Roman" w:cs="Times New Roman"/>
          <w:kern w:val="0"/>
          <w:sz w:val="22"/>
        </w:rPr>
        <w:t xml:space="preserve"> </w:t>
      </w:r>
      <w:r w:rsidRPr="005A76CE">
        <w:rPr>
          <w:rFonts w:ascii="Times New Roman" w:eastAsiaTheme="majorHAnsi" w:hAnsi="Times New Roman" w:cs="Times New Roman" w:hint="eastAsia"/>
          <w:kern w:val="0"/>
          <w:sz w:val="22"/>
        </w:rPr>
        <w:t>F</w:t>
      </w:r>
      <w:r w:rsidRPr="005A76CE">
        <w:rPr>
          <w:rFonts w:ascii="Times New Roman" w:eastAsiaTheme="majorHAnsi" w:hAnsi="Times New Roman" w:cs="Times New Roman"/>
          <w:kern w:val="0"/>
          <w:sz w:val="22"/>
        </w:rPr>
        <w:t xml:space="preserve">our components of communicative competence  </w:t>
      </w:r>
    </w:p>
    <w:p w14:paraId="1B1327E7" w14:textId="77777777" w:rsidR="00A84F16" w:rsidRPr="005A76CE" w:rsidRDefault="00A84F16" w:rsidP="00A84F16">
      <w:pPr>
        <w:widowControl w:val="0"/>
        <w:numPr>
          <w:ilvl w:val="0"/>
          <w:numId w:val="4"/>
        </w:numPr>
        <w:wordWrap w:val="0"/>
        <w:autoSpaceDE w:val="0"/>
        <w:autoSpaceDN w:val="0"/>
        <w:spacing w:after="0" w:line="48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b/>
          <w:kern w:val="0"/>
          <w:szCs w:val="20"/>
        </w:rPr>
        <w:t>Grammatical competence</w:t>
      </w:r>
      <w:r w:rsidRPr="005A76CE">
        <w:rPr>
          <w:rFonts w:ascii="Times New Roman" w:eastAsiaTheme="majorHAnsi" w:hAnsi="Times New Roman" w:cs="Times New Roman"/>
          <w:b/>
          <w:kern w:val="0"/>
          <w:szCs w:val="20"/>
        </w:rPr>
        <w:t xml:space="preserve"> </w:t>
      </w:r>
      <w:r w:rsidRPr="005A76CE">
        <w:rPr>
          <w:rFonts w:ascii="Times New Roman" w:eastAsiaTheme="majorHAnsi" w:hAnsi="Times New Roman" w:cs="Times New Roman"/>
          <w:kern w:val="0"/>
          <w:szCs w:val="20"/>
        </w:rPr>
        <w:t>is related to ‘k</w:t>
      </w:r>
      <w:r w:rsidRPr="005A76CE">
        <w:rPr>
          <w:rFonts w:ascii="Times New Roman" w:eastAsiaTheme="majorHAnsi" w:hAnsi="Times New Roman" w:cs="Times New Roman" w:hint="eastAsia"/>
          <w:kern w:val="0"/>
          <w:szCs w:val="20"/>
        </w:rPr>
        <w:t xml:space="preserve">nowledge of lexical items and of rules of </w:t>
      </w:r>
      <w:r w:rsidRPr="005A76CE">
        <w:rPr>
          <w:rFonts w:ascii="Times New Roman" w:eastAsiaTheme="majorHAnsi" w:hAnsi="Times New Roman" w:cs="Times New Roman"/>
          <w:kern w:val="0"/>
          <w:szCs w:val="20"/>
        </w:rPr>
        <w:t>morphology</w:t>
      </w:r>
      <w:r w:rsidRPr="005A76CE">
        <w:rPr>
          <w:rFonts w:ascii="Times New Roman" w:eastAsiaTheme="majorHAnsi" w:hAnsi="Times New Roman" w:cs="Times New Roman" w:hint="eastAsia"/>
          <w:kern w:val="0"/>
          <w:szCs w:val="20"/>
        </w:rPr>
        <w:t>, syntax, sentence-grammar semantics, and phonology</w:t>
      </w:r>
      <w:r w:rsidRPr="005A76CE">
        <w:rPr>
          <w:rFonts w:ascii="Times New Roman" w:eastAsiaTheme="majorHAnsi" w:hAnsi="Times New Roman" w:cs="Times New Roman"/>
          <w:kern w:val="0"/>
          <w:szCs w:val="20"/>
        </w:rPr>
        <w:t>’</w:t>
      </w:r>
      <w:r w:rsidRPr="005A76CE">
        <w:rPr>
          <w:rFonts w:ascii="Times New Roman" w:eastAsiaTheme="majorHAnsi" w:hAnsi="Times New Roman" w:cs="Times New Roman" w:hint="eastAsia"/>
          <w:kern w:val="0"/>
          <w:szCs w:val="20"/>
        </w:rPr>
        <w:t xml:space="preserve"> (</w:t>
      </w:r>
      <w:proofErr w:type="spellStart"/>
      <w:r w:rsidRPr="005A76CE">
        <w:rPr>
          <w:rFonts w:ascii="Times New Roman" w:eastAsiaTheme="majorHAnsi" w:hAnsi="Times New Roman" w:cs="Times New Roman" w:hint="eastAsia"/>
          <w:kern w:val="0"/>
          <w:szCs w:val="20"/>
        </w:rPr>
        <w:t>Canale</w:t>
      </w:r>
      <w:proofErr w:type="spellEnd"/>
      <w:r w:rsidRPr="005A76CE">
        <w:rPr>
          <w:rFonts w:ascii="Times New Roman" w:eastAsiaTheme="majorHAnsi" w:hAnsi="Times New Roman" w:cs="Times New Roman" w:hint="eastAsia"/>
          <w:kern w:val="0"/>
          <w:szCs w:val="20"/>
        </w:rPr>
        <w:t xml:space="preserve"> &amp; Swaine, 1980, p. 29)</w:t>
      </w:r>
      <w:r w:rsidRPr="005A76CE">
        <w:rPr>
          <w:rFonts w:ascii="Times New Roman" w:eastAsiaTheme="majorHAnsi" w:hAnsi="Times New Roman" w:cs="Times New Roman"/>
          <w:kern w:val="0"/>
          <w:szCs w:val="20"/>
        </w:rPr>
        <w:t>.</w:t>
      </w:r>
    </w:p>
    <w:p w14:paraId="48EE9ABD" w14:textId="77777777" w:rsidR="00A84F16" w:rsidRPr="005A76CE" w:rsidRDefault="00A84F16" w:rsidP="00A84F16">
      <w:pPr>
        <w:widowControl w:val="0"/>
        <w:numPr>
          <w:ilvl w:val="0"/>
          <w:numId w:val="4"/>
        </w:numPr>
        <w:wordWrap w:val="0"/>
        <w:autoSpaceDE w:val="0"/>
        <w:autoSpaceDN w:val="0"/>
        <w:spacing w:after="0" w:line="48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b/>
          <w:kern w:val="0"/>
          <w:szCs w:val="20"/>
        </w:rPr>
        <w:t>Discourse competence</w:t>
      </w:r>
      <w:r w:rsidRPr="005A76CE">
        <w:rPr>
          <w:rFonts w:ascii="Times New Roman" w:eastAsiaTheme="majorHAnsi" w:hAnsi="Times New Roman" w:cs="Times New Roman"/>
          <w:kern w:val="0"/>
          <w:szCs w:val="20"/>
        </w:rPr>
        <w:t xml:space="preserve"> is related to</w:t>
      </w:r>
      <w:r w:rsidRPr="005A76CE">
        <w:rPr>
          <w:rFonts w:ascii="Times New Roman" w:eastAsiaTheme="majorHAnsi" w:hAnsi="Times New Roman" w:cs="Times New Roman" w:hint="eastAsia"/>
          <w:kern w:val="0"/>
          <w:szCs w:val="20"/>
        </w:rPr>
        <w:t xml:space="preserve"> </w:t>
      </w:r>
      <w:r w:rsidRPr="005A76CE">
        <w:rPr>
          <w:rFonts w:ascii="Times New Roman" w:eastAsiaTheme="majorHAnsi" w:hAnsi="Times New Roman" w:cs="Times New Roman"/>
          <w:kern w:val="0"/>
          <w:szCs w:val="20"/>
        </w:rPr>
        <w:t>‘</w:t>
      </w:r>
      <w:r w:rsidRPr="005A76CE">
        <w:rPr>
          <w:rFonts w:ascii="Times New Roman" w:eastAsiaTheme="majorHAnsi" w:hAnsi="Times New Roman" w:cs="Times New Roman" w:hint="eastAsia"/>
          <w:kern w:val="0"/>
          <w:szCs w:val="20"/>
        </w:rPr>
        <w:t xml:space="preserve">the ability we have to connect sentences in stretches of discourse and to form a meaningful whole out of a series of utterances. Discourse means everything from simple spoken conversation to </w:t>
      </w:r>
      <w:r w:rsidRPr="005A76CE">
        <w:rPr>
          <w:rFonts w:ascii="Times New Roman" w:eastAsiaTheme="majorHAnsi" w:hAnsi="Times New Roman" w:cs="Times New Roman"/>
          <w:kern w:val="0"/>
          <w:szCs w:val="20"/>
        </w:rPr>
        <w:t>lengthy</w:t>
      </w:r>
      <w:r w:rsidRPr="005A76CE">
        <w:rPr>
          <w:rFonts w:ascii="Times New Roman" w:eastAsiaTheme="majorHAnsi" w:hAnsi="Times New Roman" w:cs="Times New Roman" w:hint="eastAsia"/>
          <w:kern w:val="0"/>
          <w:szCs w:val="20"/>
        </w:rPr>
        <w:t xml:space="preserve"> written texts (articles, book, and the like)</w:t>
      </w:r>
      <w:r w:rsidRPr="005A76CE">
        <w:rPr>
          <w:rFonts w:ascii="Times New Roman" w:eastAsiaTheme="majorHAnsi" w:hAnsi="Times New Roman" w:cs="Times New Roman"/>
          <w:kern w:val="0"/>
          <w:szCs w:val="20"/>
        </w:rPr>
        <w:t>’</w:t>
      </w:r>
      <w:r w:rsidRPr="005A76CE">
        <w:rPr>
          <w:rFonts w:ascii="Times New Roman" w:eastAsiaTheme="majorHAnsi" w:hAnsi="Times New Roman" w:cs="Times New Roman" w:hint="eastAsia"/>
          <w:kern w:val="0"/>
          <w:szCs w:val="20"/>
        </w:rPr>
        <w:t xml:space="preserve"> (Brown, 2007, p. 220)</w:t>
      </w:r>
      <w:r w:rsidRPr="005A76CE">
        <w:rPr>
          <w:rFonts w:ascii="Times New Roman" w:eastAsiaTheme="majorHAnsi" w:hAnsi="Times New Roman" w:cs="Times New Roman"/>
          <w:kern w:val="0"/>
          <w:szCs w:val="20"/>
        </w:rPr>
        <w:t>.</w:t>
      </w:r>
    </w:p>
    <w:p w14:paraId="04B32BFD" w14:textId="77777777" w:rsidR="00A84F16" w:rsidRPr="005A76CE" w:rsidRDefault="00A84F16" w:rsidP="00A84F16">
      <w:pPr>
        <w:widowControl w:val="0"/>
        <w:numPr>
          <w:ilvl w:val="0"/>
          <w:numId w:val="4"/>
        </w:numPr>
        <w:wordWrap w:val="0"/>
        <w:autoSpaceDE w:val="0"/>
        <w:autoSpaceDN w:val="0"/>
        <w:spacing w:after="0" w:line="48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b/>
          <w:kern w:val="0"/>
          <w:szCs w:val="20"/>
        </w:rPr>
        <w:t>Sociolinguistic competence</w:t>
      </w:r>
      <w:r w:rsidRPr="005A76CE">
        <w:rPr>
          <w:rFonts w:ascii="Times New Roman" w:eastAsiaTheme="majorHAnsi" w:hAnsi="Times New Roman" w:cs="Times New Roman"/>
          <w:kern w:val="0"/>
          <w:szCs w:val="20"/>
        </w:rPr>
        <w:t xml:space="preserve"> ‘requires an understanding of the social context in which language is used: the roles of the participants, the information they share, and the </w:t>
      </w:r>
      <w:r w:rsidRPr="005A76CE">
        <w:rPr>
          <w:rFonts w:ascii="Times New Roman" w:eastAsiaTheme="majorHAnsi" w:hAnsi="Times New Roman" w:cs="Times New Roman" w:hint="eastAsia"/>
          <w:kern w:val="0"/>
          <w:szCs w:val="20"/>
        </w:rPr>
        <w:t xml:space="preserve">function </w:t>
      </w:r>
      <w:r w:rsidRPr="005A76CE">
        <w:rPr>
          <w:rFonts w:ascii="Times New Roman" w:eastAsiaTheme="majorHAnsi" w:hAnsi="Times New Roman" w:cs="Times New Roman"/>
          <w:kern w:val="0"/>
          <w:szCs w:val="20"/>
        </w:rPr>
        <w:t xml:space="preserve">of the interaction. </w:t>
      </w:r>
      <w:r w:rsidRPr="005A76CE">
        <w:rPr>
          <w:rFonts w:ascii="Times New Roman" w:eastAsiaTheme="majorHAnsi" w:hAnsi="Times New Roman" w:cs="Times New Roman" w:hint="eastAsia"/>
          <w:kern w:val="0"/>
          <w:szCs w:val="20"/>
        </w:rPr>
        <w:t>Only in a full context of this kind can judgements be made on the appropriateness of a particular utterance</w:t>
      </w:r>
      <w:r w:rsidRPr="005A76CE">
        <w:rPr>
          <w:rFonts w:ascii="Times New Roman" w:eastAsiaTheme="majorHAnsi" w:hAnsi="Times New Roman" w:cs="Times New Roman"/>
          <w:kern w:val="0"/>
          <w:szCs w:val="20"/>
        </w:rPr>
        <w:t>’</w:t>
      </w:r>
      <w:r w:rsidRPr="005A76CE">
        <w:rPr>
          <w:rFonts w:ascii="Times New Roman" w:eastAsiaTheme="majorHAnsi" w:hAnsi="Times New Roman" w:cs="Times New Roman" w:hint="eastAsia"/>
          <w:kern w:val="0"/>
          <w:szCs w:val="20"/>
        </w:rPr>
        <w:t xml:space="preserve"> (</w:t>
      </w:r>
      <w:proofErr w:type="spellStart"/>
      <w:r w:rsidRPr="005A76CE">
        <w:rPr>
          <w:rFonts w:ascii="Times New Roman" w:eastAsiaTheme="majorHAnsi" w:hAnsi="Times New Roman" w:cs="Times New Roman" w:hint="eastAsia"/>
          <w:kern w:val="0"/>
          <w:szCs w:val="20"/>
        </w:rPr>
        <w:t>Savignon</w:t>
      </w:r>
      <w:proofErr w:type="spellEnd"/>
      <w:r w:rsidRPr="005A76CE">
        <w:rPr>
          <w:rFonts w:ascii="Times New Roman" w:eastAsiaTheme="majorHAnsi" w:hAnsi="Times New Roman" w:cs="Times New Roman" w:hint="eastAsia"/>
          <w:kern w:val="0"/>
          <w:szCs w:val="20"/>
        </w:rPr>
        <w:t>, 1983, p. 37)</w:t>
      </w:r>
      <w:r w:rsidRPr="005A76CE">
        <w:rPr>
          <w:rFonts w:ascii="Times New Roman" w:eastAsiaTheme="majorHAnsi" w:hAnsi="Times New Roman" w:cs="Times New Roman"/>
          <w:kern w:val="0"/>
          <w:szCs w:val="20"/>
        </w:rPr>
        <w:t>.</w:t>
      </w:r>
    </w:p>
    <w:p w14:paraId="68AB4EE4" w14:textId="0E47F4AD" w:rsidR="00A84F16" w:rsidRPr="005A76CE" w:rsidRDefault="00A84F16" w:rsidP="00A84F16">
      <w:pPr>
        <w:widowControl w:val="0"/>
        <w:numPr>
          <w:ilvl w:val="0"/>
          <w:numId w:val="4"/>
        </w:numPr>
        <w:wordWrap w:val="0"/>
        <w:autoSpaceDE w:val="0"/>
        <w:autoSpaceDN w:val="0"/>
        <w:spacing w:after="0" w:line="480" w:lineRule="auto"/>
        <w:jc w:val="left"/>
        <w:rPr>
          <w:rFonts w:ascii="Times New Roman" w:eastAsiaTheme="majorHAnsi" w:hAnsi="Times New Roman" w:cs="Times New Roman"/>
          <w:b/>
          <w:kern w:val="0"/>
          <w:szCs w:val="20"/>
        </w:rPr>
      </w:pPr>
      <w:r w:rsidRPr="005A76CE">
        <w:rPr>
          <w:rFonts w:ascii="Times New Roman" w:eastAsiaTheme="majorHAnsi" w:hAnsi="Times New Roman" w:cs="Times New Roman" w:hint="eastAsia"/>
          <w:b/>
          <w:kern w:val="0"/>
          <w:szCs w:val="20"/>
        </w:rPr>
        <w:t>Strategic competence</w:t>
      </w:r>
      <w:r w:rsidRPr="005A76CE">
        <w:rPr>
          <w:rFonts w:ascii="Times New Roman" w:eastAsiaTheme="majorHAnsi" w:hAnsi="Times New Roman" w:cs="Times New Roman"/>
          <w:b/>
          <w:kern w:val="0"/>
          <w:szCs w:val="20"/>
        </w:rPr>
        <w:t xml:space="preserve"> </w:t>
      </w:r>
      <w:r w:rsidRPr="005A76CE">
        <w:rPr>
          <w:rFonts w:ascii="Times New Roman" w:eastAsiaTheme="majorHAnsi" w:hAnsi="Times New Roman" w:cs="Times New Roman"/>
          <w:kern w:val="0"/>
          <w:szCs w:val="20"/>
        </w:rPr>
        <w:t>is related to ‘</w:t>
      </w:r>
      <w:r w:rsidRPr="005A76CE">
        <w:rPr>
          <w:rFonts w:ascii="Times New Roman" w:eastAsiaTheme="majorHAnsi" w:hAnsi="Times New Roman" w:cs="Times New Roman" w:hint="eastAsia"/>
          <w:kern w:val="0"/>
          <w:szCs w:val="20"/>
        </w:rPr>
        <w:t>the verbal and nonverbal communication strategies that may be called into action to compensate for breakdowns in communication due to performance variables or due to insufficient competence</w:t>
      </w:r>
      <w:r w:rsidRPr="005A76CE">
        <w:rPr>
          <w:rFonts w:ascii="Times New Roman" w:eastAsiaTheme="majorHAnsi" w:hAnsi="Times New Roman" w:cs="Times New Roman"/>
          <w:kern w:val="0"/>
          <w:szCs w:val="20"/>
        </w:rPr>
        <w:t>’</w:t>
      </w:r>
      <w:r w:rsidRPr="005A76CE">
        <w:rPr>
          <w:rFonts w:ascii="Times New Roman" w:eastAsiaTheme="majorHAnsi" w:hAnsi="Times New Roman" w:cs="Times New Roman" w:hint="eastAsia"/>
          <w:kern w:val="0"/>
          <w:szCs w:val="20"/>
        </w:rPr>
        <w:t xml:space="preserve"> (</w:t>
      </w:r>
      <w:proofErr w:type="spellStart"/>
      <w:r w:rsidRPr="005A76CE">
        <w:rPr>
          <w:rFonts w:ascii="Times New Roman" w:eastAsiaTheme="majorHAnsi" w:hAnsi="Times New Roman" w:cs="Times New Roman" w:hint="eastAsia"/>
          <w:kern w:val="0"/>
          <w:szCs w:val="20"/>
        </w:rPr>
        <w:t>Canale</w:t>
      </w:r>
      <w:proofErr w:type="spellEnd"/>
      <w:r w:rsidRPr="005A76CE">
        <w:rPr>
          <w:rFonts w:ascii="Times New Roman" w:eastAsiaTheme="majorHAnsi" w:hAnsi="Times New Roman" w:cs="Times New Roman" w:hint="eastAsia"/>
          <w:kern w:val="0"/>
          <w:szCs w:val="20"/>
        </w:rPr>
        <w:t xml:space="preserve"> </w:t>
      </w:r>
      <w:r w:rsidR="002A2DED" w:rsidRPr="005A76CE">
        <w:rPr>
          <w:rFonts w:ascii="Times New Roman" w:eastAsiaTheme="majorHAnsi" w:hAnsi="Times New Roman" w:cs="Times New Roman"/>
          <w:kern w:val="0"/>
          <w:szCs w:val="20"/>
        </w:rPr>
        <w:t>&amp;</w:t>
      </w:r>
      <w:r w:rsidRPr="005A76CE">
        <w:rPr>
          <w:rFonts w:ascii="Times New Roman" w:eastAsiaTheme="majorHAnsi" w:hAnsi="Times New Roman" w:cs="Times New Roman" w:hint="eastAsia"/>
          <w:kern w:val="0"/>
          <w:szCs w:val="20"/>
        </w:rPr>
        <w:t xml:space="preserve"> Swain, 1980, p. 30). </w:t>
      </w:r>
    </w:p>
    <w:p w14:paraId="0EFE73B2" w14:textId="77777777" w:rsidR="00A84F16" w:rsidRPr="005A76CE" w:rsidRDefault="00A84F16" w:rsidP="00A84F16">
      <w:pPr>
        <w:autoSpaceDE w:val="0"/>
        <w:autoSpaceDN w:val="0"/>
        <w:spacing w:after="0" w:line="480" w:lineRule="auto"/>
        <w:ind w:left="760"/>
        <w:jc w:val="left"/>
        <w:rPr>
          <w:rFonts w:ascii="Times New Roman" w:eastAsiaTheme="majorHAnsi" w:hAnsi="Times New Roman" w:cs="Times New Roman"/>
          <w:kern w:val="0"/>
          <w:sz w:val="22"/>
        </w:rPr>
      </w:pPr>
    </w:p>
    <w:p w14:paraId="52A93899" w14:textId="2CECDBA5"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r w:rsidRPr="005A76CE">
        <w:rPr>
          <w:rFonts w:ascii="Times New Roman" w:eastAsiaTheme="majorHAnsi" w:hAnsi="Times New Roman" w:cs="Times New Roman"/>
          <w:kern w:val="0"/>
          <w:sz w:val="22"/>
        </w:rPr>
        <w:t xml:space="preserve">While grammatical competence and discourse competence are related to </w:t>
      </w:r>
      <w:r w:rsidR="002A2DED" w:rsidRPr="005A76CE">
        <w:rPr>
          <w:rFonts w:ascii="Times New Roman" w:eastAsiaTheme="majorHAnsi" w:hAnsi="Times New Roman" w:cs="Times New Roman"/>
          <w:kern w:val="0"/>
          <w:sz w:val="22"/>
        </w:rPr>
        <w:t>“</w:t>
      </w:r>
      <w:r w:rsidRPr="005A76CE">
        <w:rPr>
          <w:rFonts w:ascii="Times New Roman" w:eastAsiaTheme="majorHAnsi" w:hAnsi="Times New Roman" w:cs="Times New Roman"/>
          <w:kern w:val="0"/>
          <w:sz w:val="22"/>
        </w:rPr>
        <w:t>the use of the linguistic system itself</w:t>
      </w:r>
      <w:r w:rsidR="002A2DED" w:rsidRPr="005A76CE">
        <w:rPr>
          <w:rFonts w:ascii="Times New Roman" w:eastAsiaTheme="majorHAnsi" w:hAnsi="Times New Roman" w:cs="Times New Roman"/>
          <w:kern w:val="0"/>
          <w:sz w:val="22"/>
        </w:rPr>
        <w:t>”</w:t>
      </w:r>
      <w:r w:rsidRPr="005A76CE">
        <w:rPr>
          <w:rFonts w:ascii="Times New Roman" w:eastAsiaTheme="majorHAnsi" w:hAnsi="Times New Roman" w:cs="Times New Roman"/>
          <w:kern w:val="0"/>
          <w:sz w:val="22"/>
        </w:rPr>
        <w:t xml:space="preserve">, sociolinguistic competence and strategic competence are concerned with </w:t>
      </w:r>
      <w:r w:rsidR="002A2DED" w:rsidRPr="005A76CE">
        <w:rPr>
          <w:rFonts w:ascii="Times New Roman" w:eastAsiaTheme="majorHAnsi" w:hAnsi="Times New Roman" w:cs="Times New Roman"/>
          <w:kern w:val="0"/>
          <w:sz w:val="22"/>
        </w:rPr>
        <w:t>“</w:t>
      </w:r>
      <w:r w:rsidRPr="005A76CE">
        <w:rPr>
          <w:rFonts w:ascii="Times New Roman" w:eastAsiaTheme="majorHAnsi" w:hAnsi="Times New Roman" w:cs="Times New Roman"/>
          <w:kern w:val="0"/>
          <w:sz w:val="22"/>
        </w:rPr>
        <w:t>the functional aspects of communication</w:t>
      </w:r>
      <w:r w:rsidR="002A2DED" w:rsidRPr="005A76CE">
        <w:rPr>
          <w:rFonts w:ascii="Times New Roman" w:eastAsiaTheme="majorHAnsi" w:hAnsi="Times New Roman" w:cs="Times New Roman"/>
          <w:kern w:val="0"/>
          <w:sz w:val="22"/>
        </w:rPr>
        <w:t>”</w:t>
      </w:r>
      <w:r w:rsidRPr="005A76CE">
        <w:rPr>
          <w:rFonts w:ascii="Times New Roman" w:eastAsiaTheme="majorHAnsi" w:hAnsi="Times New Roman" w:cs="Times New Roman"/>
          <w:kern w:val="0"/>
          <w:sz w:val="22"/>
        </w:rPr>
        <w:t xml:space="preserve"> (Brown, 2007, p. 219). These four-component constructs </w:t>
      </w:r>
      <w:r w:rsidRPr="005A76CE">
        <w:rPr>
          <w:rFonts w:ascii="Times New Roman" w:eastAsiaTheme="majorHAnsi" w:hAnsi="Times New Roman" w:cs="Times New Roman" w:hint="eastAsia"/>
          <w:kern w:val="0"/>
          <w:sz w:val="22"/>
        </w:rPr>
        <w:t>ha</w:t>
      </w:r>
      <w:r w:rsidRPr="005A76CE">
        <w:rPr>
          <w:rFonts w:ascii="Times New Roman" w:eastAsiaTheme="majorHAnsi" w:hAnsi="Times New Roman" w:cs="Times New Roman"/>
          <w:kern w:val="0"/>
          <w:sz w:val="22"/>
        </w:rPr>
        <w:t>ve</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been modified</w:t>
      </w:r>
      <w:r w:rsidRPr="005A76CE">
        <w:rPr>
          <w:rFonts w:ascii="Times New Roman" w:eastAsiaTheme="majorHAnsi" w:hAnsi="Times New Roman" w:cs="Times New Roman" w:hint="eastAsia"/>
          <w:kern w:val="0"/>
          <w:sz w:val="22"/>
        </w:rPr>
        <w:t xml:space="preserve"> over the years</w:t>
      </w:r>
      <w:r w:rsidRPr="005A76CE">
        <w:rPr>
          <w:rFonts w:ascii="Times New Roman" w:eastAsiaTheme="majorHAnsi" w:hAnsi="Times New Roman" w:cs="Times New Roman"/>
          <w:kern w:val="0"/>
          <w:sz w:val="22"/>
        </w:rPr>
        <w:t xml:space="preserve"> and these newer views on communicative competence are best captured in Bachman’s ‘language competence’ (p. 220-221). B</w:t>
      </w:r>
      <w:r w:rsidRPr="005A76CE">
        <w:rPr>
          <w:rFonts w:ascii="Times New Roman" w:eastAsiaTheme="majorHAnsi" w:hAnsi="Times New Roman" w:cs="Times New Roman" w:hint="eastAsia"/>
          <w:kern w:val="0"/>
          <w:sz w:val="22"/>
        </w:rPr>
        <w:t xml:space="preserve">elow </w:t>
      </w:r>
      <w:r w:rsidRPr="005A76CE">
        <w:rPr>
          <w:rFonts w:ascii="Times New Roman" w:eastAsiaTheme="majorHAnsi" w:hAnsi="Times New Roman" w:cs="Times New Roman"/>
          <w:kern w:val="0"/>
          <w:sz w:val="22"/>
        </w:rPr>
        <w:t xml:space="preserve">Figure 2.1. </w:t>
      </w:r>
      <w:r w:rsidRPr="005A76CE">
        <w:rPr>
          <w:rFonts w:ascii="Times New Roman" w:eastAsiaTheme="majorHAnsi" w:hAnsi="Times New Roman" w:cs="Times New Roman" w:hint="eastAsia"/>
          <w:kern w:val="0"/>
          <w:sz w:val="22"/>
        </w:rPr>
        <w:t xml:space="preserve">shows how </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language competence</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(Bachman, 1990) is configured</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and</w:t>
      </w:r>
      <w:r w:rsidRPr="005A76CE">
        <w:rPr>
          <w:rFonts w:ascii="Times New Roman" w:eastAsiaTheme="majorHAnsi" w:hAnsi="Times New Roman" w:cs="Times New Roman"/>
          <w:kern w:val="0"/>
          <w:sz w:val="22"/>
        </w:rPr>
        <w:t xml:space="preserve"> </w:t>
      </w:r>
      <w:r w:rsidRPr="005A76CE">
        <w:rPr>
          <w:rFonts w:ascii="Times New Roman" w:eastAsiaTheme="majorHAnsi" w:hAnsi="Times New Roman" w:cs="Times New Roman" w:hint="eastAsia"/>
          <w:kern w:val="0"/>
          <w:sz w:val="22"/>
        </w:rPr>
        <w:t xml:space="preserve">the components of communicative language ability in </w:t>
      </w:r>
      <w:r w:rsidRPr="005A76CE">
        <w:rPr>
          <w:rFonts w:ascii="Times New Roman" w:eastAsiaTheme="majorHAnsi" w:hAnsi="Times New Roman" w:cs="Times New Roman"/>
          <w:kern w:val="0"/>
          <w:sz w:val="22"/>
        </w:rPr>
        <w:t>communicative</w:t>
      </w:r>
      <w:r w:rsidRPr="005A76CE">
        <w:rPr>
          <w:rFonts w:ascii="Times New Roman" w:eastAsiaTheme="majorHAnsi" w:hAnsi="Times New Roman" w:cs="Times New Roman" w:hint="eastAsia"/>
          <w:kern w:val="0"/>
          <w:sz w:val="22"/>
        </w:rPr>
        <w:t xml:space="preserve"> language use</w:t>
      </w:r>
      <w:r w:rsidRPr="005A76CE">
        <w:rPr>
          <w:rFonts w:ascii="Times New Roman" w:eastAsiaTheme="majorHAnsi" w:hAnsi="Times New Roman" w:cs="Times New Roman"/>
          <w:kern w:val="0"/>
          <w:sz w:val="22"/>
        </w:rPr>
        <w:t xml:space="preserve"> (cited in Brown, 2007, p. 221-222)</w:t>
      </w:r>
      <w:r w:rsidRPr="005A76CE">
        <w:rPr>
          <w:rFonts w:ascii="Times New Roman" w:eastAsiaTheme="majorHAnsi" w:hAnsi="Times New Roman" w:cs="Times New Roman" w:hint="eastAsia"/>
          <w:kern w:val="0"/>
          <w:sz w:val="22"/>
        </w:rPr>
        <w:t xml:space="preserve">. </w:t>
      </w:r>
    </w:p>
    <w:p w14:paraId="40ED239E"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p>
    <w:p w14:paraId="647C3CA9"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p>
    <w:p w14:paraId="0D301E8D"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p>
    <w:p w14:paraId="0A10C411"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p>
    <w:p w14:paraId="403E8689"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p>
    <w:p w14:paraId="39BBFEC0"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p>
    <w:p w14:paraId="7C28E270"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p>
    <w:p w14:paraId="4783E8F5"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r w:rsidRPr="005A76CE">
        <w:rPr>
          <w:rFonts w:ascii="Times New Roman" w:eastAsiaTheme="majorHAnsi" w:hAnsi="Times New Roman" w:cs="Times New Roman"/>
          <w:noProof/>
          <w:kern w:val="0"/>
          <w:sz w:val="22"/>
          <w:lang w:eastAsia="ja-JP"/>
        </w:rPr>
        <w:lastRenderedPageBreak/>
        <w:drawing>
          <wp:inline distT="0" distB="0" distL="0" distR="0" wp14:anchorId="200E690F" wp14:editId="63E11FDE">
            <wp:extent cx="5407660" cy="5749290"/>
            <wp:effectExtent l="0" t="0" r="2540" b="381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660" cy="5749290"/>
                    </a:xfrm>
                    <a:prstGeom prst="rect">
                      <a:avLst/>
                    </a:prstGeom>
                    <a:noFill/>
                  </pic:spPr>
                </pic:pic>
              </a:graphicData>
            </a:graphic>
          </wp:inline>
        </w:drawing>
      </w:r>
    </w:p>
    <w:p w14:paraId="2A8CEC07" w14:textId="77777777" w:rsidR="00A84F16" w:rsidRPr="005A76CE" w:rsidRDefault="00A84F16" w:rsidP="00A84F16">
      <w:pPr>
        <w:autoSpaceDE w:val="0"/>
        <w:autoSpaceDN w:val="0"/>
        <w:spacing w:after="0" w:line="480" w:lineRule="auto"/>
        <w:jc w:val="center"/>
        <w:rPr>
          <w:rFonts w:ascii="Times New Roman" w:eastAsiaTheme="majorHAnsi" w:hAnsi="Times New Roman" w:cs="Times New Roman"/>
          <w:kern w:val="0"/>
          <w:sz w:val="22"/>
        </w:rPr>
      </w:pPr>
      <w:r w:rsidRPr="005A76CE">
        <w:rPr>
          <w:rFonts w:ascii="Times New Roman" w:eastAsiaTheme="majorHAnsi" w:hAnsi="Times New Roman" w:cs="Times New Roman"/>
          <w:b/>
          <w:i/>
          <w:kern w:val="0"/>
          <w:sz w:val="22"/>
        </w:rPr>
        <w:t>Figure 2.1.</w:t>
      </w:r>
      <w:r w:rsidRPr="005A76CE">
        <w:rPr>
          <w:rFonts w:ascii="Times New Roman" w:eastAsiaTheme="majorHAnsi" w:hAnsi="Times New Roman" w:cs="Times New Roman"/>
          <w:kern w:val="0"/>
          <w:sz w:val="22"/>
        </w:rPr>
        <w:t xml:space="preserve"> </w:t>
      </w:r>
      <w:r w:rsidRPr="005A76CE">
        <w:rPr>
          <w:rFonts w:ascii="Times New Roman" w:eastAsiaTheme="majorHAnsi" w:hAnsi="Times New Roman" w:cs="Times New Roman" w:hint="eastAsia"/>
          <w:kern w:val="0"/>
          <w:sz w:val="22"/>
        </w:rPr>
        <w:t xml:space="preserve">Components of communicative </w:t>
      </w:r>
      <w:r w:rsidRPr="005A76CE">
        <w:rPr>
          <w:rFonts w:ascii="Times New Roman" w:eastAsiaTheme="majorHAnsi" w:hAnsi="Times New Roman" w:cs="Times New Roman"/>
          <w:kern w:val="0"/>
          <w:sz w:val="22"/>
        </w:rPr>
        <w:t>language</w:t>
      </w:r>
      <w:r w:rsidRPr="005A76CE">
        <w:rPr>
          <w:rFonts w:ascii="Times New Roman" w:eastAsiaTheme="majorHAnsi" w:hAnsi="Times New Roman" w:cs="Times New Roman" w:hint="eastAsia"/>
          <w:kern w:val="0"/>
          <w:sz w:val="22"/>
        </w:rPr>
        <w:t xml:space="preserve"> ability in communicative </w:t>
      </w:r>
      <w:r w:rsidRPr="005A76CE">
        <w:rPr>
          <w:rFonts w:ascii="Times New Roman" w:eastAsiaTheme="majorHAnsi" w:hAnsi="Times New Roman" w:cs="Times New Roman"/>
          <w:kern w:val="0"/>
          <w:sz w:val="22"/>
        </w:rPr>
        <w:t>language</w:t>
      </w:r>
      <w:r w:rsidRPr="005A76CE">
        <w:rPr>
          <w:rFonts w:ascii="Times New Roman" w:eastAsiaTheme="majorHAnsi" w:hAnsi="Times New Roman" w:cs="Times New Roman" w:hint="eastAsia"/>
          <w:kern w:val="0"/>
          <w:sz w:val="22"/>
        </w:rPr>
        <w:t xml:space="preserve"> use</w:t>
      </w:r>
    </w:p>
    <w:p w14:paraId="7B478708"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p>
    <w:p w14:paraId="706A7D60" w14:textId="3EBA1993" w:rsidR="00A84F16" w:rsidRPr="005A76CE" w:rsidRDefault="00A84F16" w:rsidP="00A84F16">
      <w:pPr>
        <w:autoSpaceDE w:val="0"/>
        <w:autoSpaceDN w:val="0"/>
        <w:spacing w:after="0" w:line="480" w:lineRule="auto"/>
        <w:jc w:val="left"/>
        <w:rPr>
          <w:rFonts w:ascii="Times New Roman" w:eastAsiaTheme="majorHAnsi" w:hAnsi="Times New Roman" w:cs="Times New Roman"/>
          <w:kern w:val="0"/>
          <w:sz w:val="22"/>
        </w:rPr>
      </w:pPr>
      <w:r w:rsidRPr="005A76CE">
        <w:rPr>
          <w:rFonts w:ascii="Times New Roman" w:eastAsiaTheme="majorHAnsi" w:hAnsi="Times New Roman" w:cs="Times New Roman" w:hint="eastAsia"/>
          <w:kern w:val="0"/>
          <w:sz w:val="22"/>
        </w:rPr>
        <w:t xml:space="preserve">     In Bachman</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s model, the components are subdivided and elaborated under language competence. A</w:t>
      </w:r>
      <w:r w:rsidRPr="005A76CE">
        <w:rPr>
          <w:rFonts w:ascii="Times New Roman" w:eastAsiaTheme="majorHAnsi" w:hAnsi="Times New Roman" w:cs="Times New Roman"/>
          <w:kern w:val="0"/>
          <w:sz w:val="22"/>
        </w:rPr>
        <w:t>l</w:t>
      </w:r>
      <w:r w:rsidRPr="005A76CE">
        <w:rPr>
          <w:rFonts w:ascii="Times New Roman" w:eastAsiaTheme="majorHAnsi" w:hAnsi="Times New Roman" w:cs="Times New Roman" w:hint="eastAsia"/>
          <w:kern w:val="0"/>
          <w:sz w:val="22"/>
        </w:rPr>
        <w:t xml:space="preserve">so, the components of communicative language </w:t>
      </w:r>
      <w:r w:rsidRPr="005A76CE">
        <w:rPr>
          <w:rFonts w:ascii="Times New Roman" w:eastAsiaTheme="majorHAnsi" w:hAnsi="Times New Roman" w:cs="Times New Roman"/>
          <w:kern w:val="0"/>
          <w:sz w:val="22"/>
        </w:rPr>
        <w:t>ability</w:t>
      </w:r>
      <w:r w:rsidRPr="005A76CE">
        <w:rPr>
          <w:rFonts w:ascii="Times New Roman" w:eastAsiaTheme="majorHAnsi" w:hAnsi="Times New Roman" w:cs="Times New Roman" w:hint="eastAsia"/>
          <w:kern w:val="0"/>
          <w:sz w:val="22"/>
        </w:rPr>
        <w:t xml:space="preserve"> are newly structured. The salient point of this model is that sociolinguistic competence is </w:t>
      </w:r>
      <w:r w:rsidRPr="005A76CE">
        <w:rPr>
          <w:rFonts w:ascii="Times New Roman" w:eastAsiaTheme="majorHAnsi" w:hAnsi="Times New Roman" w:cs="Times New Roman"/>
          <w:kern w:val="0"/>
          <w:sz w:val="22"/>
        </w:rPr>
        <w:t>subcategorized</w:t>
      </w:r>
      <w:r w:rsidRPr="005A76CE">
        <w:rPr>
          <w:rFonts w:ascii="Times New Roman" w:eastAsiaTheme="majorHAnsi" w:hAnsi="Times New Roman" w:cs="Times New Roman" w:hint="eastAsia"/>
          <w:kern w:val="0"/>
          <w:sz w:val="22"/>
        </w:rPr>
        <w:t xml:space="preserve"> under pragmatic competence with the </w:t>
      </w:r>
      <w:r w:rsidRPr="005A76CE">
        <w:rPr>
          <w:rFonts w:ascii="Times New Roman" w:eastAsiaTheme="majorHAnsi" w:hAnsi="Times New Roman" w:cs="Times New Roman"/>
          <w:kern w:val="0"/>
          <w:sz w:val="22"/>
        </w:rPr>
        <w:t>addition</w:t>
      </w:r>
      <w:r w:rsidRPr="005A76CE">
        <w:rPr>
          <w:rFonts w:ascii="Times New Roman" w:eastAsiaTheme="majorHAnsi" w:hAnsi="Times New Roman" w:cs="Times New Roman" w:hint="eastAsia"/>
          <w:kern w:val="0"/>
          <w:sz w:val="22"/>
        </w:rPr>
        <w:t xml:space="preserve"> of illocutionary competence. Illocutionary competence includes functional aspects of </w:t>
      </w:r>
      <w:r w:rsidRPr="005A76CE">
        <w:rPr>
          <w:rFonts w:ascii="Times New Roman" w:eastAsiaTheme="majorHAnsi" w:hAnsi="Times New Roman" w:cs="Times New Roman"/>
          <w:kern w:val="0"/>
          <w:sz w:val="22"/>
        </w:rPr>
        <w:t>language</w:t>
      </w:r>
      <w:r w:rsidRPr="005A76CE">
        <w:rPr>
          <w:rFonts w:ascii="Times New Roman" w:eastAsiaTheme="majorHAnsi" w:hAnsi="Times New Roman" w:cs="Times New Roman" w:hint="eastAsia"/>
          <w:kern w:val="0"/>
          <w:sz w:val="22"/>
        </w:rPr>
        <w:t xml:space="preserve">, such as greeting, parting, requesting, responding and the like. This </w:t>
      </w:r>
      <w:r w:rsidRPr="005A76CE">
        <w:rPr>
          <w:rFonts w:ascii="Times New Roman" w:eastAsiaTheme="majorHAnsi" w:hAnsi="Times New Roman" w:cs="Times New Roman"/>
          <w:kern w:val="0"/>
          <w:sz w:val="22"/>
        </w:rPr>
        <w:t>functional</w:t>
      </w:r>
      <w:r w:rsidRPr="005A76CE">
        <w:rPr>
          <w:rFonts w:ascii="Times New Roman" w:eastAsiaTheme="majorHAnsi" w:hAnsi="Times New Roman" w:cs="Times New Roman" w:hint="eastAsia"/>
          <w:kern w:val="0"/>
          <w:sz w:val="22"/>
        </w:rPr>
        <w:t xml:space="preserve"> aspect of language is in line with the </w:t>
      </w:r>
      <w:r w:rsidRPr="005A76CE">
        <w:rPr>
          <w:rFonts w:ascii="Times New Roman" w:eastAsiaTheme="majorHAnsi" w:hAnsi="Times New Roman" w:cs="Times New Roman"/>
          <w:kern w:val="0"/>
          <w:sz w:val="22"/>
        </w:rPr>
        <w:t>functional</w:t>
      </w:r>
      <w:r w:rsidRPr="005A76CE">
        <w:rPr>
          <w:rFonts w:ascii="Times New Roman" w:eastAsiaTheme="majorHAnsi" w:hAnsi="Times New Roman" w:cs="Times New Roman" w:hint="eastAsia"/>
          <w:kern w:val="0"/>
          <w:sz w:val="22"/>
        </w:rPr>
        <w:t xml:space="preserve"> approach to describing language. British linguist, J.R. Firth who </w:t>
      </w:r>
      <w:r w:rsidRPr="005A76CE">
        <w:rPr>
          <w:rFonts w:ascii="Times New Roman" w:eastAsiaTheme="majorHAnsi" w:hAnsi="Times New Roman" w:cs="Times New Roman"/>
          <w:kern w:val="0"/>
          <w:sz w:val="22"/>
        </w:rPr>
        <w:t>viewed</w:t>
      </w:r>
      <w:r w:rsidRPr="005A76CE">
        <w:rPr>
          <w:rFonts w:ascii="Times New Roman" w:eastAsiaTheme="majorHAnsi" w:hAnsi="Times New Roman" w:cs="Times New Roman" w:hint="eastAsia"/>
          <w:kern w:val="0"/>
          <w:sz w:val="22"/>
        </w:rPr>
        <w:t xml:space="preserve"> language as interactive and interpersonal is </w:t>
      </w:r>
      <w:r w:rsidRPr="005A76CE">
        <w:rPr>
          <w:rFonts w:ascii="Times New Roman" w:eastAsiaTheme="majorHAnsi" w:hAnsi="Times New Roman" w:cs="Times New Roman" w:hint="eastAsia"/>
          <w:kern w:val="0"/>
          <w:sz w:val="22"/>
        </w:rPr>
        <w:lastRenderedPageBreak/>
        <w:t>considered to</w:t>
      </w:r>
      <w:r w:rsidRPr="005A76CE">
        <w:rPr>
          <w:rFonts w:ascii="Times New Roman" w:eastAsiaTheme="majorHAnsi" w:hAnsi="Times New Roman" w:cs="Times New Roman"/>
          <w:kern w:val="0"/>
          <w:sz w:val="22"/>
        </w:rPr>
        <w:t xml:space="preserve"> be one of the contributors </w:t>
      </w:r>
      <w:r w:rsidRPr="005A76CE">
        <w:rPr>
          <w:rFonts w:ascii="Times New Roman" w:eastAsiaTheme="majorHAnsi" w:hAnsi="Times New Roman" w:cs="Times New Roman" w:hint="eastAsia"/>
          <w:kern w:val="0"/>
          <w:sz w:val="22"/>
        </w:rPr>
        <w:t xml:space="preserve">to the emergence of the </w:t>
      </w:r>
      <w:r w:rsidRPr="005A76CE">
        <w:rPr>
          <w:rFonts w:ascii="Times New Roman" w:eastAsiaTheme="majorHAnsi" w:hAnsi="Times New Roman" w:cs="Times New Roman"/>
          <w:kern w:val="0"/>
          <w:sz w:val="22"/>
        </w:rPr>
        <w:t>functional</w:t>
      </w:r>
      <w:r w:rsidRPr="005A76CE">
        <w:rPr>
          <w:rFonts w:ascii="Times New Roman" w:eastAsiaTheme="majorHAnsi" w:hAnsi="Times New Roman" w:cs="Times New Roman" w:hint="eastAsia"/>
          <w:kern w:val="0"/>
          <w:sz w:val="22"/>
        </w:rPr>
        <w:t xml:space="preserve"> approach (Brown, 2007). Among the various interpretations of language functions, Halliday (1973) elaborates seven different functions of language as</w:t>
      </w:r>
      <w:r w:rsidRPr="005A76CE">
        <w:rPr>
          <w:rFonts w:ascii="Times New Roman" w:eastAsiaTheme="majorHAnsi" w:hAnsi="Times New Roman" w:cs="Times New Roman"/>
          <w:kern w:val="0"/>
          <w:sz w:val="22"/>
        </w:rPr>
        <w:t xml:space="preserve"> in Table 2.3. below.</w:t>
      </w:r>
      <w:r w:rsidRPr="005A76CE">
        <w:rPr>
          <w:rFonts w:ascii="Times New Roman" w:eastAsiaTheme="majorHAnsi" w:hAnsi="Times New Roman" w:cs="Times New Roman" w:hint="eastAsia"/>
          <w:kern w:val="0"/>
          <w:sz w:val="22"/>
        </w:rPr>
        <w:t xml:space="preserve"> </w:t>
      </w:r>
    </w:p>
    <w:p w14:paraId="4058BDEB" w14:textId="77777777" w:rsidR="00A84F16" w:rsidRPr="005A76CE" w:rsidRDefault="00A84F16" w:rsidP="00A84F16">
      <w:pPr>
        <w:autoSpaceDE w:val="0"/>
        <w:autoSpaceDN w:val="0"/>
        <w:spacing w:after="0" w:line="480" w:lineRule="auto"/>
        <w:jc w:val="left"/>
        <w:rPr>
          <w:rFonts w:ascii="Times New Roman" w:eastAsiaTheme="majorHAnsi" w:hAnsi="Times New Roman" w:cs="Times New Roman"/>
          <w:kern w:val="0"/>
          <w:sz w:val="22"/>
        </w:rPr>
      </w:pPr>
    </w:p>
    <w:p w14:paraId="277AA588" w14:textId="1476C271" w:rsidR="00A84F16" w:rsidRPr="005A76CE" w:rsidRDefault="00A84F16" w:rsidP="00873905">
      <w:pPr>
        <w:autoSpaceDE w:val="0"/>
        <w:autoSpaceDN w:val="0"/>
        <w:spacing w:after="0" w:line="480" w:lineRule="auto"/>
        <w:ind w:firstLineChars="100" w:firstLine="220"/>
        <w:jc w:val="left"/>
        <w:rPr>
          <w:rFonts w:ascii="Times New Roman" w:eastAsiaTheme="majorHAnsi" w:hAnsi="Times New Roman" w:cs="Times New Roman"/>
          <w:kern w:val="0"/>
          <w:sz w:val="22"/>
        </w:rPr>
      </w:pPr>
      <w:r w:rsidRPr="005A76CE">
        <w:rPr>
          <w:rFonts w:ascii="Times New Roman" w:eastAsiaTheme="majorHAnsi" w:hAnsi="Times New Roman" w:cs="Times New Roman"/>
          <w:b/>
          <w:kern w:val="0"/>
          <w:sz w:val="22"/>
        </w:rPr>
        <w:t>Table 2.3</w:t>
      </w:r>
      <w:r w:rsidR="001C1C6E" w:rsidRPr="005A76CE">
        <w:rPr>
          <w:rFonts w:ascii="Times New Roman" w:eastAsiaTheme="majorHAnsi" w:hAnsi="Times New Roman" w:cs="Times New Roman"/>
          <w:b/>
          <w:kern w:val="0"/>
          <w:sz w:val="22"/>
        </w:rPr>
        <w:t xml:space="preserve">. </w:t>
      </w:r>
      <w:r w:rsidRPr="005A76CE">
        <w:rPr>
          <w:rFonts w:ascii="Times New Roman" w:eastAsiaTheme="majorHAnsi" w:hAnsi="Times New Roman" w:cs="Times New Roman"/>
          <w:kern w:val="0"/>
          <w:sz w:val="22"/>
        </w:rPr>
        <w:t xml:space="preserve">Seven Functions of Language </w:t>
      </w:r>
    </w:p>
    <w:p w14:paraId="272D1EFC" w14:textId="77777777" w:rsidR="00A84F16" w:rsidRPr="005A76CE" w:rsidRDefault="00A84F16" w:rsidP="00873905">
      <w:pPr>
        <w:widowControl w:val="0"/>
        <w:numPr>
          <w:ilvl w:val="0"/>
          <w:numId w:val="4"/>
        </w:numPr>
        <w:wordWrap w:val="0"/>
        <w:autoSpaceDE w:val="0"/>
        <w:autoSpaceDN w:val="0"/>
        <w:spacing w:after="0" w:line="24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b/>
          <w:kern w:val="0"/>
          <w:szCs w:val="20"/>
        </w:rPr>
        <w:t>Instrumental function</w:t>
      </w:r>
      <w:r w:rsidRPr="005A76CE">
        <w:rPr>
          <w:rFonts w:ascii="Times New Roman" w:eastAsiaTheme="majorHAnsi" w:hAnsi="Times New Roman" w:cs="Times New Roman" w:hint="eastAsia"/>
          <w:kern w:val="0"/>
          <w:szCs w:val="20"/>
        </w:rPr>
        <w:t xml:space="preserve">: This serves to </w:t>
      </w:r>
      <w:r w:rsidRPr="005A76CE">
        <w:rPr>
          <w:rFonts w:ascii="Times New Roman" w:eastAsiaTheme="majorHAnsi" w:hAnsi="Times New Roman" w:cs="Times New Roman"/>
          <w:kern w:val="0"/>
          <w:szCs w:val="20"/>
        </w:rPr>
        <w:t>manipulate</w:t>
      </w:r>
      <w:r w:rsidRPr="005A76CE">
        <w:rPr>
          <w:rFonts w:ascii="Times New Roman" w:eastAsiaTheme="majorHAnsi" w:hAnsi="Times New Roman" w:cs="Times New Roman" w:hint="eastAsia"/>
          <w:kern w:val="0"/>
          <w:szCs w:val="20"/>
        </w:rPr>
        <w:t xml:space="preserve"> the environment, to cause certain events to happen. </w:t>
      </w:r>
    </w:p>
    <w:p w14:paraId="090A7574" w14:textId="77777777" w:rsidR="00A84F16" w:rsidRPr="005A76CE" w:rsidRDefault="00A84F16" w:rsidP="00873905">
      <w:pPr>
        <w:widowControl w:val="0"/>
        <w:numPr>
          <w:ilvl w:val="0"/>
          <w:numId w:val="4"/>
        </w:numPr>
        <w:wordWrap w:val="0"/>
        <w:autoSpaceDE w:val="0"/>
        <w:autoSpaceDN w:val="0"/>
        <w:spacing w:after="0" w:line="24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b/>
          <w:kern w:val="0"/>
          <w:szCs w:val="20"/>
        </w:rPr>
        <w:t>Regulatory function</w:t>
      </w:r>
      <w:r w:rsidRPr="005A76CE">
        <w:rPr>
          <w:rFonts w:ascii="Times New Roman" w:eastAsiaTheme="majorHAnsi" w:hAnsi="Times New Roman" w:cs="Times New Roman" w:hint="eastAsia"/>
          <w:kern w:val="0"/>
          <w:szCs w:val="20"/>
        </w:rPr>
        <w:t xml:space="preserve">: This is the control of events </w:t>
      </w:r>
      <w:r w:rsidRPr="005A76CE">
        <w:rPr>
          <w:rFonts w:ascii="Times New Roman" w:eastAsiaTheme="majorHAnsi" w:hAnsi="Times New Roman" w:cs="Times New Roman"/>
          <w:kern w:val="0"/>
          <w:szCs w:val="20"/>
        </w:rPr>
        <w:t>–</w:t>
      </w:r>
      <w:r w:rsidRPr="005A76CE">
        <w:rPr>
          <w:rFonts w:ascii="Times New Roman" w:eastAsiaTheme="majorHAnsi" w:hAnsi="Times New Roman" w:cs="Times New Roman" w:hint="eastAsia"/>
          <w:kern w:val="0"/>
          <w:szCs w:val="20"/>
        </w:rPr>
        <w:t xml:space="preserve"> approval, disapproval, behavior control, setting laws and rules. </w:t>
      </w:r>
    </w:p>
    <w:p w14:paraId="714896B0" w14:textId="77777777" w:rsidR="00A84F16" w:rsidRPr="005A76CE" w:rsidRDefault="00A84F16" w:rsidP="00873905">
      <w:pPr>
        <w:widowControl w:val="0"/>
        <w:numPr>
          <w:ilvl w:val="0"/>
          <w:numId w:val="4"/>
        </w:numPr>
        <w:wordWrap w:val="0"/>
        <w:autoSpaceDE w:val="0"/>
        <w:autoSpaceDN w:val="0"/>
        <w:spacing w:after="0" w:line="240" w:lineRule="auto"/>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Representational function</w:t>
      </w:r>
      <w:r w:rsidRPr="005A76CE">
        <w:rPr>
          <w:rFonts w:ascii="Times New Roman" w:eastAsiaTheme="majorHAnsi" w:hAnsi="Times New Roman" w:cs="Times New Roman" w:hint="eastAsia"/>
          <w:kern w:val="0"/>
          <w:szCs w:val="20"/>
        </w:rPr>
        <w:t xml:space="preserve">: This is the use of </w:t>
      </w:r>
      <w:r w:rsidRPr="005A76CE">
        <w:rPr>
          <w:rFonts w:ascii="Times New Roman" w:eastAsiaTheme="majorHAnsi" w:hAnsi="Times New Roman" w:cs="Times New Roman"/>
          <w:kern w:val="0"/>
          <w:szCs w:val="20"/>
        </w:rPr>
        <w:t>language</w:t>
      </w:r>
      <w:r w:rsidRPr="005A76CE">
        <w:rPr>
          <w:rFonts w:ascii="Times New Roman" w:eastAsiaTheme="majorHAnsi" w:hAnsi="Times New Roman" w:cs="Times New Roman" w:hint="eastAsia"/>
          <w:kern w:val="0"/>
          <w:szCs w:val="20"/>
        </w:rPr>
        <w:t xml:space="preserve"> to make </w:t>
      </w:r>
      <w:r w:rsidRPr="005A76CE">
        <w:rPr>
          <w:rFonts w:ascii="Times New Roman" w:eastAsiaTheme="majorHAnsi" w:hAnsi="Times New Roman" w:cs="Times New Roman"/>
          <w:kern w:val="0"/>
          <w:szCs w:val="20"/>
        </w:rPr>
        <w:t>statements</w:t>
      </w:r>
      <w:r w:rsidRPr="005A76CE">
        <w:rPr>
          <w:rFonts w:ascii="Times New Roman" w:eastAsiaTheme="majorHAnsi" w:hAnsi="Times New Roman" w:cs="Times New Roman" w:hint="eastAsia"/>
          <w:kern w:val="0"/>
          <w:szCs w:val="20"/>
        </w:rPr>
        <w:t xml:space="preserve">, convey facts and knowledge, explain, or report. </w:t>
      </w:r>
    </w:p>
    <w:p w14:paraId="08C9DCF2" w14:textId="77777777" w:rsidR="00A84F16" w:rsidRPr="005A76CE" w:rsidRDefault="00A84F16" w:rsidP="00873905">
      <w:pPr>
        <w:widowControl w:val="0"/>
        <w:numPr>
          <w:ilvl w:val="0"/>
          <w:numId w:val="4"/>
        </w:numPr>
        <w:wordWrap w:val="0"/>
        <w:autoSpaceDE w:val="0"/>
        <w:autoSpaceDN w:val="0"/>
        <w:spacing w:after="0" w:line="240" w:lineRule="auto"/>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Interactional function</w:t>
      </w:r>
      <w:r w:rsidRPr="005A76CE">
        <w:rPr>
          <w:rFonts w:ascii="Times New Roman" w:eastAsiaTheme="majorHAnsi" w:hAnsi="Times New Roman" w:cs="Times New Roman" w:hint="eastAsia"/>
          <w:kern w:val="0"/>
          <w:szCs w:val="20"/>
        </w:rPr>
        <w:t xml:space="preserve">: This serves to ensure social maintenance, which </w:t>
      </w:r>
      <w:r w:rsidRPr="005A76CE">
        <w:rPr>
          <w:rFonts w:ascii="Times New Roman" w:eastAsiaTheme="majorHAnsi" w:hAnsi="Times New Roman" w:cs="Times New Roman"/>
          <w:kern w:val="0"/>
          <w:szCs w:val="20"/>
        </w:rPr>
        <w:t>requires</w:t>
      </w:r>
      <w:r w:rsidRPr="005A76CE">
        <w:rPr>
          <w:rFonts w:ascii="Times New Roman" w:eastAsiaTheme="majorHAnsi" w:hAnsi="Times New Roman" w:cs="Times New Roman" w:hint="eastAsia"/>
          <w:kern w:val="0"/>
          <w:szCs w:val="20"/>
        </w:rPr>
        <w:t xml:space="preserve"> knowledge of slang, jargon, jokes, folklore, cultural mores, politeness and </w:t>
      </w:r>
      <w:r w:rsidRPr="005A76CE">
        <w:rPr>
          <w:rFonts w:ascii="Times New Roman" w:eastAsiaTheme="majorHAnsi" w:hAnsi="Times New Roman" w:cs="Times New Roman"/>
          <w:kern w:val="0"/>
          <w:szCs w:val="20"/>
        </w:rPr>
        <w:t>formality</w:t>
      </w:r>
      <w:r w:rsidRPr="005A76CE">
        <w:rPr>
          <w:rFonts w:ascii="Times New Roman" w:eastAsiaTheme="majorHAnsi" w:hAnsi="Times New Roman" w:cs="Times New Roman" w:hint="eastAsia"/>
          <w:kern w:val="0"/>
          <w:szCs w:val="20"/>
        </w:rPr>
        <w:t xml:space="preserve"> expectations, and other keys to social exchange. </w:t>
      </w:r>
    </w:p>
    <w:p w14:paraId="432DDEE5" w14:textId="77777777" w:rsidR="00A84F16" w:rsidRPr="005A76CE" w:rsidRDefault="00A84F16" w:rsidP="00873905">
      <w:pPr>
        <w:widowControl w:val="0"/>
        <w:numPr>
          <w:ilvl w:val="0"/>
          <w:numId w:val="4"/>
        </w:numPr>
        <w:wordWrap w:val="0"/>
        <w:autoSpaceDE w:val="0"/>
        <w:autoSpaceDN w:val="0"/>
        <w:spacing w:after="0" w:line="240" w:lineRule="auto"/>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Personal function</w:t>
      </w:r>
      <w:r w:rsidRPr="005A76CE">
        <w:rPr>
          <w:rFonts w:ascii="Times New Roman" w:eastAsiaTheme="majorHAnsi" w:hAnsi="Times New Roman" w:cs="Times New Roman" w:hint="eastAsia"/>
          <w:kern w:val="0"/>
          <w:szCs w:val="20"/>
        </w:rPr>
        <w:t xml:space="preserve">: This allows a speaker to express feelings, emotions, personality. </w:t>
      </w:r>
    </w:p>
    <w:p w14:paraId="51CCCCC2" w14:textId="77777777" w:rsidR="00A84F16" w:rsidRPr="005A76CE" w:rsidRDefault="00A84F16" w:rsidP="00873905">
      <w:pPr>
        <w:widowControl w:val="0"/>
        <w:numPr>
          <w:ilvl w:val="0"/>
          <w:numId w:val="4"/>
        </w:numPr>
        <w:wordWrap w:val="0"/>
        <w:autoSpaceDE w:val="0"/>
        <w:autoSpaceDN w:val="0"/>
        <w:spacing w:after="0" w:line="240" w:lineRule="auto"/>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Heuristic function</w:t>
      </w:r>
      <w:r w:rsidRPr="005A76CE">
        <w:rPr>
          <w:rFonts w:ascii="Times New Roman" w:eastAsiaTheme="majorHAnsi" w:hAnsi="Times New Roman" w:cs="Times New Roman" w:hint="eastAsia"/>
          <w:kern w:val="0"/>
          <w:szCs w:val="20"/>
        </w:rPr>
        <w:t>: This involves language used to acquire knowledge, to learn about the environment.</w:t>
      </w:r>
    </w:p>
    <w:p w14:paraId="38D818F3" w14:textId="77777777" w:rsidR="00A84F16" w:rsidRPr="005A76CE" w:rsidRDefault="00A84F16" w:rsidP="00873905">
      <w:pPr>
        <w:widowControl w:val="0"/>
        <w:numPr>
          <w:ilvl w:val="0"/>
          <w:numId w:val="4"/>
        </w:numPr>
        <w:wordWrap w:val="0"/>
        <w:autoSpaceDE w:val="0"/>
        <w:autoSpaceDN w:val="0"/>
        <w:spacing w:after="0" w:line="24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b/>
          <w:kern w:val="0"/>
          <w:szCs w:val="20"/>
        </w:rPr>
        <w:t>Imaginative function</w:t>
      </w:r>
      <w:r w:rsidRPr="005A76CE">
        <w:rPr>
          <w:rFonts w:ascii="Times New Roman" w:eastAsiaTheme="majorHAnsi" w:hAnsi="Times New Roman" w:cs="Times New Roman" w:hint="eastAsia"/>
          <w:kern w:val="0"/>
          <w:szCs w:val="20"/>
        </w:rPr>
        <w:t xml:space="preserve">: This serves to create imaginary systems or ideas: telling fairy tales, joking, or writing a novel. </w:t>
      </w:r>
    </w:p>
    <w:p w14:paraId="55420063" w14:textId="77777777" w:rsidR="00A84F16" w:rsidRPr="005A76CE" w:rsidRDefault="00A84F16" w:rsidP="00A84F16">
      <w:pPr>
        <w:autoSpaceDE w:val="0"/>
        <w:autoSpaceDN w:val="0"/>
        <w:spacing w:after="0" w:line="240" w:lineRule="auto"/>
        <w:jc w:val="right"/>
        <w:rPr>
          <w:rFonts w:ascii="Times New Roman" w:eastAsiaTheme="majorHAnsi" w:hAnsi="Times New Roman" w:cs="Times New Roman"/>
          <w:kern w:val="0"/>
          <w:szCs w:val="20"/>
        </w:rPr>
      </w:pPr>
      <w:r w:rsidRPr="005A76CE">
        <w:rPr>
          <w:rFonts w:ascii="Times New Roman" w:eastAsiaTheme="majorHAnsi" w:hAnsi="Times New Roman" w:cs="Times New Roman"/>
          <w:kern w:val="0"/>
          <w:szCs w:val="20"/>
        </w:rPr>
        <w:t>(Halliday</w:t>
      </w:r>
      <w:r w:rsidRPr="005A76CE">
        <w:rPr>
          <w:rFonts w:ascii="Times New Roman" w:eastAsiaTheme="majorHAnsi" w:hAnsi="Times New Roman" w:cs="Times New Roman" w:hint="eastAsia"/>
          <w:kern w:val="0"/>
          <w:szCs w:val="20"/>
        </w:rPr>
        <w:t>, 1973</w:t>
      </w:r>
      <w:r w:rsidRPr="005A76CE">
        <w:rPr>
          <w:rFonts w:ascii="Times New Roman" w:eastAsiaTheme="majorHAnsi" w:hAnsi="Times New Roman" w:cs="Times New Roman"/>
          <w:kern w:val="0"/>
          <w:szCs w:val="20"/>
        </w:rPr>
        <w:t xml:space="preserve"> as </w:t>
      </w:r>
      <w:r w:rsidRPr="005A76CE">
        <w:rPr>
          <w:rFonts w:ascii="Times New Roman" w:eastAsiaTheme="majorHAnsi" w:hAnsi="Times New Roman" w:cs="Times New Roman" w:hint="eastAsia"/>
          <w:kern w:val="0"/>
          <w:szCs w:val="20"/>
        </w:rPr>
        <w:t>cited in Brown, 2007, p. 224</w:t>
      </w:r>
      <w:r w:rsidRPr="005A76CE">
        <w:rPr>
          <w:rFonts w:ascii="Times New Roman" w:eastAsiaTheme="majorHAnsi" w:hAnsi="Times New Roman" w:cs="Times New Roman" w:hint="eastAsia"/>
          <w:kern w:val="0"/>
          <w:sz w:val="22"/>
        </w:rPr>
        <w:t>)</w:t>
      </w:r>
    </w:p>
    <w:p w14:paraId="6015B532" w14:textId="0D52D7E0" w:rsidR="00A84F16" w:rsidRPr="005A76CE" w:rsidRDefault="00A84F16" w:rsidP="00A84F16">
      <w:pPr>
        <w:autoSpaceDE w:val="0"/>
        <w:autoSpaceDN w:val="0"/>
        <w:spacing w:after="0" w:line="240" w:lineRule="auto"/>
        <w:jc w:val="left"/>
        <w:rPr>
          <w:rFonts w:ascii="Times New Roman" w:eastAsiaTheme="majorHAnsi" w:hAnsi="Times New Roman" w:cs="Times New Roman"/>
          <w:kern w:val="0"/>
          <w:sz w:val="22"/>
        </w:rPr>
      </w:pPr>
    </w:p>
    <w:p w14:paraId="3E307402" w14:textId="77777777" w:rsidR="00A84F16" w:rsidRPr="005A76CE" w:rsidRDefault="00A84F16" w:rsidP="00A84F16">
      <w:pPr>
        <w:autoSpaceDE w:val="0"/>
        <w:autoSpaceDN w:val="0"/>
        <w:spacing w:after="0" w:line="240" w:lineRule="auto"/>
        <w:jc w:val="left"/>
        <w:rPr>
          <w:rFonts w:ascii="Times New Roman" w:eastAsiaTheme="majorHAnsi" w:hAnsi="Times New Roman" w:cs="Times New Roman"/>
          <w:kern w:val="0"/>
          <w:sz w:val="22"/>
        </w:rPr>
      </w:pPr>
    </w:p>
    <w:p w14:paraId="3BD53A32"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r w:rsidRPr="005A76CE">
        <w:rPr>
          <w:rFonts w:ascii="Times New Roman" w:eastAsiaTheme="majorHAnsi" w:hAnsi="Times New Roman" w:cs="Times New Roman" w:hint="eastAsia"/>
          <w:kern w:val="0"/>
          <w:sz w:val="22"/>
        </w:rPr>
        <w:t xml:space="preserve">These functional descriptions of </w:t>
      </w:r>
      <w:r w:rsidRPr="005A76CE">
        <w:rPr>
          <w:rFonts w:ascii="Times New Roman" w:eastAsiaTheme="majorHAnsi" w:hAnsi="Times New Roman" w:cs="Times New Roman"/>
          <w:kern w:val="0"/>
          <w:sz w:val="22"/>
        </w:rPr>
        <w:t>language</w:t>
      </w:r>
      <w:r w:rsidRPr="005A76CE">
        <w:rPr>
          <w:rFonts w:ascii="Times New Roman" w:eastAsiaTheme="majorHAnsi" w:hAnsi="Times New Roman" w:cs="Times New Roman" w:hint="eastAsia"/>
          <w:kern w:val="0"/>
          <w:sz w:val="22"/>
        </w:rPr>
        <w:t xml:space="preserve"> have led to the use of </w:t>
      </w:r>
      <w:r w:rsidRPr="005A76CE">
        <w:rPr>
          <w:rFonts w:ascii="Times New Roman" w:eastAsiaTheme="majorHAnsi" w:hAnsi="Times New Roman" w:cs="Times New Roman"/>
          <w:kern w:val="0"/>
          <w:sz w:val="22"/>
        </w:rPr>
        <w:t>functional syllabuses</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 xml:space="preserve">or notional-functional syllabuses </w:t>
      </w:r>
      <w:r w:rsidRPr="005A76CE">
        <w:rPr>
          <w:rFonts w:ascii="Times New Roman" w:eastAsiaTheme="majorHAnsi" w:hAnsi="Times New Roman" w:cs="Times New Roman" w:hint="eastAsia"/>
          <w:kern w:val="0"/>
          <w:sz w:val="22"/>
        </w:rPr>
        <w:t xml:space="preserve">for </w:t>
      </w:r>
      <w:r w:rsidRPr="005A76CE">
        <w:rPr>
          <w:rFonts w:ascii="Times New Roman" w:eastAsiaTheme="majorHAnsi" w:hAnsi="Times New Roman" w:cs="Times New Roman"/>
          <w:kern w:val="0"/>
          <w:sz w:val="22"/>
        </w:rPr>
        <w:t>language</w:t>
      </w:r>
      <w:r w:rsidRPr="005A76CE">
        <w:rPr>
          <w:rFonts w:ascii="Times New Roman" w:eastAsiaTheme="majorHAnsi" w:hAnsi="Times New Roman" w:cs="Times New Roman" w:hint="eastAsia"/>
          <w:kern w:val="0"/>
          <w:sz w:val="22"/>
        </w:rPr>
        <w:t xml:space="preserve"> teaching</w:t>
      </w:r>
      <w:r w:rsidRPr="005A76CE">
        <w:rPr>
          <w:rFonts w:ascii="Times New Roman" w:eastAsiaTheme="majorHAnsi" w:hAnsi="Times New Roman" w:cs="Times New Roman"/>
          <w:kern w:val="0"/>
          <w:sz w:val="22"/>
        </w:rPr>
        <w:t xml:space="preserve"> (Brown, 2007, p. 225). </w:t>
      </w:r>
    </w:p>
    <w:p w14:paraId="7E2673BE" w14:textId="5A1E2658"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r w:rsidRPr="005A76CE">
        <w:rPr>
          <w:rFonts w:ascii="Times New Roman" w:eastAsiaTheme="majorHAnsi" w:hAnsi="Times New Roman" w:cs="Times New Roman"/>
          <w:kern w:val="0"/>
          <w:sz w:val="22"/>
        </w:rPr>
        <w:t>In Korea, the</w:t>
      </w:r>
      <w:r w:rsidRPr="005A76CE">
        <w:rPr>
          <w:rFonts w:ascii="Times New Roman" w:eastAsiaTheme="majorHAnsi" w:hAnsi="Times New Roman" w:cs="Times New Roman" w:hint="eastAsia"/>
          <w:kern w:val="0"/>
          <w:sz w:val="22"/>
        </w:rPr>
        <w:t xml:space="preserve"> notional-functional syllabuses</w:t>
      </w:r>
      <w:r w:rsidRPr="005A76CE">
        <w:rPr>
          <w:rFonts w:ascii="Times New Roman" w:eastAsiaTheme="majorHAnsi" w:hAnsi="Times New Roman" w:cs="Times New Roman"/>
          <w:kern w:val="0"/>
          <w:sz w:val="22"/>
        </w:rPr>
        <w:t xml:space="preserve"> were adopted </w:t>
      </w:r>
      <w:r w:rsidRPr="005A76CE">
        <w:rPr>
          <w:rFonts w:ascii="Times New Roman" w:eastAsiaTheme="majorHAnsi" w:hAnsi="Times New Roman" w:cs="Times New Roman" w:hint="eastAsia"/>
          <w:kern w:val="0"/>
          <w:sz w:val="22"/>
        </w:rPr>
        <w:t>from the 6</w:t>
      </w:r>
      <w:r w:rsidRPr="005A76CE">
        <w:rPr>
          <w:rFonts w:ascii="Times New Roman" w:eastAsiaTheme="majorHAnsi" w:hAnsi="Times New Roman" w:cs="Times New Roman" w:hint="eastAsia"/>
          <w:kern w:val="0"/>
          <w:sz w:val="22"/>
          <w:vertAlign w:val="superscript"/>
        </w:rPr>
        <w:t>th</w:t>
      </w:r>
      <w:r w:rsidRPr="005A76CE">
        <w:rPr>
          <w:rFonts w:ascii="Times New Roman" w:eastAsiaTheme="majorHAnsi" w:hAnsi="Times New Roman" w:cs="Times New Roman" w:hint="eastAsia"/>
          <w:kern w:val="0"/>
          <w:sz w:val="22"/>
        </w:rPr>
        <w:t xml:space="preserve"> Educational Curriculum in 1992 along with the </w:t>
      </w:r>
      <w:r w:rsidRPr="005A76CE">
        <w:rPr>
          <w:rFonts w:ascii="Times New Roman" w:eastAsiaTheme="majorHAnsi" w:hAnsi="Times New Roman" w:cs="Times New Roman"/>
          <w:kern w:val="0"/>
          <w:sz w:val="22"/>
        </w:rPr>
        <w:t>implementation</w:t>
      </w:r>
      <w:r w:rsidRPr="005A76CE">
        <w:rPr>
          <w:rFonts w:ascii="Times New Roman" w:eastAsiaTheme="majorHAnsi" w:hAnsi="Times New Roman" w:cs="Times New Roman" w:hint="eastAsia"/>
          <w:kern w:val="0"/>
          <w:sz w:val="22"/>
        </w:rPr>
        <w:t xml:space="preserve"> of CLT. In addition, the first listening comprehension section of the nationwide College Scholastic Ability Test was administered in 1994. This can be interpreted as an official sign of governmen</w:t>
      </w:r>
      <w:r w:rsidRPr="005A76CE">
        <w:rPr>
          <w:rFonts w:ascii="Times New Roman" w:eastAsiaTheme="majorHAnsi" w:hAnsi="Times New Roman" w:cs="Times New Roman"/>
          <w:kern w:val="0"/>
          <w:sz w:val="22"/>
        </w:rPr>
        <w:t xml:space="preserve">tal </w:t>
      </w:r>
      <w:r w:rsidRPr="005A76CE">
        <w:rPr>
          <w:rFonts w:ascii="Times New Roman" w:eastAsiaTheme="majorHAnsi" w:hAnsi="Times New Roman" w:cs="Times New Roman" w:hint="eastAsia"/>
          <w:kern w:val="0"/>
          <w:sz w:val="22"/>
        </w:rPr>
        <w:t xml:space="preserve">level interest in the listening and speaking aspects of </w:t>
      </w:r>
      <w:r w:rsidRPr="005A76CE">
        <w:rPr>
          <w:rFonts w:ascii="Times New Roman" w:eastAsiaTheme="majorHAnsi" w:hAnsi="Times New Roman" w:cs="Times New Roman"/>
          <w:kern w:val="0"/>
          <w:sz w:val="22"/>
        </w:rPr>
        <w:t>ELT</w:t>
      </w:r>
      <w:r w:rsidRPr="005A76CE">
        <w:rPr>
          <w:rFonts w:ascii="Times New Roman" w:eastAsiaTheme="majorHAnsi" w:hAnsi="Times New Roman" w:cs="Times New Roman" w:hint="eastAsia"/>
          <w:kern w:val="0"/>
          <w:sz w:val="22"/>
        </w:rPr>
        <w:t xml:space="preserve"> which had been disregarded previously (Hwang, 2014, p. 224). In the following curriculum revisions</w:t>
      </w:r>
      <w:r w:rsidRPr="005A76CE">
        <w:rPr>
          <w:rFonts w:ascii="Times New Roman" w:eastAsiaTheme="majorHAnsi" w:hAnsi="Times New Roman" w:cs="Times New Roman"/>
          <w:kern w:val="0"/>
          <w:sz w:val="22"/>
        </w:rPr>
        <w:t xml:space="preserve"> after the 6</w:t>
      </w:r>
      <w:r w:rsidRPr="005A76CE">
        <w:rPr>
          <w:rFonts w:ascii="Times New Roman" w:eastAsiaTheme="majorHAnsi" w:hAnsi="Times New Roman" w:cs="Times New Roman"/>
          <w:kern w:val="0"/>
          <w:sz w:val="22"/>
          <w:vertAlign w:val="superscript"/>
        </w:rPr>
        <w:t>th</w:t>
      </w:r>
      <w:r w:rsidRPr="005A76CE">
        <w:rPr>
          <w:rFonts w:ascii="Times New Roman" w:eastAsiaTheme="majorHAnsi" w:hAnsi="Times New Roman" w:cs="Times New Roman" w:hint="eastAsia"/>
          <w:kern w:val="0"/>
          <w:sz w:val="22"/>
        </w:rPr>
        <w:t>, the focus on improving students</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English</w:t>
      </w:r>
      <w:r w:rsidRPr="005A76CE">
        <w:rPr>
          <w:rFonts w:ascii="Times New Roman" w:eastAsiaTheme="majorHAnsi" w:hAnsi="Times New Roman" w:cs="Times New Roman"/>
          <w:kern w:val="0"/>
          <w:sz w:val="22"/>
        </w:rPr>
        <w:t xml:space="preserve"> communicative competence has</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continued</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 xml:space="preserve">along </w:t>
      </w:r>
      <w:r w:rsidRPr="005A76CE">
        <w:rPr>
          <w:rFonts w:ascii="Times New Roman" w:eastAsiaTheme="majorHAnsi" w:hAnsi="Times New Roman" w:cs="Times New Roman" w:hint="eastAsia"/>
          <w:kern w:val="0"/>
          <w:sz w:val="22"/>
        </w:rPr>
        <w:t xml:space="preserve">with the ongoing spread and emphasis </w:t>
      </w:r>
      <w:r w:rsidRPr="005A76CE">
        <w:rPr>
          <w:rFonts w:ascii="Times New Roman" w:eastAsiaTheme="majorHAnsi" w:hAnsi="Times New Roman" w:cs="Times New Roman"/>
          <w:kern w:val="0"/>
          <w:sz w:val="22"/>
        </w:rPr>
        <w:t>of</w:t>
      </w:r>
      <w:r w:rsidRPr="005A76CE">
        <w:rPr>
          <w:rFonts w:ascii="Times New Roman" w:eastAsiaTheme="majorHAnsi" w:hAnsi="Times New Roman" w:cs="Times New Roman" w:hint="eastAsia"/>
          <w:kern w:val="0"/>
          <w:sz w:val="22"/>
        </w:rPr>
        <w:t xml:space="preserve"> CLT.</w:t>
      </w:r>
      <w:r w:rsidRPr="005A76CE">
        <w:rPr>
          <w:rFonts w:ascii="Times New Roman" w:eastAsiaTheme="majorHAnsi" w:hAnsi="Times New Roman" w:cs="Times New Roman"/>
          <w:kern w:val="0"/>
          <w:sz w:val="22"/>
        </w:rPr>
        <w:t xml:space="preserve"> After 8 years of CLT implementation, a new policy, Teaching English in English (TEE), w</w:t>
      </w:r>
      <w:r w:rsidRPr="005A76CE">
        <w:rPr>
          <w:rFonts w:ascii="Times New Roman" w:eastAsiaTheme="majorHAnsi" w:hAnsi="Times New Roman" w:cs="Times New Roman" w:hint="eastAsia"/>
          <w:kern w:val="0"/>
          <w:sz w:val="22"/>
        </w:rPr>
        <w:t xml:space="preserve">as </w:t>
      </w:r>
      <w:r w:rsidRPr="005A76CE">
        <w:rPr>
          <w:rFonts w:ascii="Times New Roman" w:eastAsiaTheme="majorHAnsi" w:hAnsi="Times New Roman" w:cs="Times New Roman"/>
          <w:kern w:val="0"/>
          <w:sz w:val="22"/>
        </w:rPr>
        <w:t xml:space="preserve">published in 2000 </w:t>
      </w:r>
      <w:r w:rsidRPr="005A76CE">
        <w:rPr>
          <w:rFonts w:ascii="Times New Roman" w:eastAsiaTheme="majorHAnsi" w:hAnsi="Times New Roman" w:cs="Times New Roman" w:hint="eastAsia"/>
          <w:kern w:val="0"/>
          <w:sz w:val="22"/>
        </w:rPr>
        <w:t>(</w:t>
      </w:r>
      <w:r w:rsidRPr="005A76CE">
        <w:rPr>
          <w:rFonts w:ascii="Times New Roman" w:eastAsiaTheme="majorHAnsi" w:hAnsi="Times New Roman" w:cs="Times New Roman"/>
          <w:kern w:val="0"/>
          <w:sz w:val="22"/>
        </w:rPr>
        <w:t>Hwang, 2014</w:t>
      </w:r>
      <w:r w:rsidR="00003099" w:rsidRPr="005A76CE">
        <w:rPr>
          <w:rFonts w:ascii="Times New Roman" w:eastAsiaTheme="majorHAnsi" w:hAnsi="Times New Roman" w:cs="Times New Roman"/>
          <w:kern w:val="0"/>
          <w:sz w:val="22"/>
        </w:rPr>
        <w:t>; Lee &amp; Hong, 2012</w:t>
      </w:r>
      <w:r w:rsidRPr="005A76CE">
        <w:rPr>
          <w:rFonts w:ascii="Times New Roman" w:eastAsiaTheme="majorHAnsi" w:hAnsi="Times New Roman" w:cs="Times New Roman" w:hint="eastAsia"/>
          <w:kern w:val="0"/>
          <w:sz w:val="22"/>
        </w:rPr>
        <w:t xml:space="preserve">). </w:t>
      </w:r>
    </w:p>
    <w:p w14:paraId="2433293A" w14:textId="6E68A790"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r w:rsidRPr="005A76CE">
        <w:rPr>
          <w:rFonts w:ascii="Times New Roman" w:eastAsiaTheme="majorHAnsi" w:hAnsi="Times New Roman" w:cs="Times New Roman"/>
          <w:kern w:val="0"/>
          <w:sz w:val="22"/>
        </w:rPr>
        <w:t xml:space="preserve">Since its implementation, CLT has been at the core of ELT in Korea for over </w:t>
      </w:r>
      <w:r w:rsidRPr="005A76CE">
        <w:rPr>
          <w:rFonts w:ascii="Times New Roman" w:eastAsiaTheme="majorHAnsi" w:hAnsi="Times New Roman" w:cs="Times New Roman" w:hint="eastAsia"/>
          <w:kern w:val="0"/>
          <w:sz w:val="22"/>
        </w:rPr>
        <w:t>twenty</w:t>
      </w:r>
      <w:r w:rsidRPr="005A76CE">
        <w:rPr>
          <w:rFonts w:ascii="Times New Roman" w:eastAsiaTheme="majorHAnsi" w:hAnsi="Times New Roman" w:cs="Times New Roman"/>
          <w:kern w:val="0"/>
          <w:sz w:val="22"/>
        </w:rPr>
        <w:t xml:space="preserve"> years</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At first glance, i</w:t>
      </w:r>
      <w:r w:rsidRPr="005A76CE">
        <w:rPr>
          <w:rFonts w:ascii="Times New Roman" w:eastAsiaTheme="majorHAnsi" w:hAnsi="Times New Roman" w:cs="Times New Roman" w:hint="eastAsia"/>
          <w:kern w:val="0"/>
          <w:sz w:val="22"/>
        </w:rPr>
        <w:t xml:space="preserve">t does not seem difficult to infer what CLT is from the term itself, however, it </w:t>
      </w:r>
      <w:r w:rsidRPr="005A76CE">
        <w:rPr>
          <w:rFonts w:ascii="Times New Roman" w:eastAsiaTheme="majorHAnsi" w:hAnsi="Times New Roman" w:cs="Times New Roman"/>
          <w:kern w:val="0"/>
          <w:sz w:val="22"/>
        </w:rPr>
        <w:t xml:space="preserve">is not </w:t>
      </w:r>
      <w:r w:rsidRPr="005A76CE">
        <w:rPr>
          <w:rFonts w:ascii="Times New Roman" w:eastAsiaTheme="majorHAnsi" w:hAnsi="Times New Roman" w:cs="Times New Roman" w:hint="eastAsia"/>
          <w:kern w:val="0"/>
          <w:sz w:val="22"/>
        </w:rPr>
        <w:t xml:space="preserve">simple to define what exactly CLT means. Richards </w:t>
      </w:r>
      <w:r w:rsidRPr="005A76CE">
        <w:rPr>
          <w:rFonts w:ascii="Times New Roman" w:eastAsiaTheme="majorHAnsi" w:hAnsi="Times New Roman" w:cs="Times New Roman"/>
          <w:kern w:val="0"/>
          <w:sz w:val="22"/>
        </w:rPr>
        <w:t xml:space="preserve">and </w:t>
      </w:r>
      <w:r w:rsidRPr="005A76CE">
        <w:rPr>
          <w:rFonts w:ascii="Times New Roman" w:eastAsiaTheme="majorHAnsi" w:hAnsi="Times New Roman" w:cs="Times New Roman" w:hint="eastAsia"/>
          <w:kern w:val="0"/>
          <w:sz w:val="22"/>
        </w:rPr>
        <w:t xml:space="preserve">Rodgers (2001) claim that CLT is best understood as an approach, rather than a method. Brown (2007) points out that </w:t>
      </w:r>
      <w:r w:rsidRPr="005A76CE">
        <w:rPr>
          <w:rFonts w:ascii="Times New Roman" w:eastAsiaTheme="majorHAnsi" w:hAnsi="Times New Roman" w:cs="Times New Roman"/>
          <w:kern w:val="0"/>
          <w:sz w:val="22"/>
        </w:rPr>
        <w:t>CLT is “</w:t>
      </w:r>
      <w:r w:rsidRPr="005A76CE">
        <w:rPr>
          <w:rFonts w:ascii="Times New Roman" w:eastAsiaTheme="majorHAnsi" w:hAnsi="Times New Roman" w:cs="Times New Roman" w:hint="eastAsia"/>
          <w:kern w:val="0"/>
          <w:sz w:val="22"/>
        </w:rPr>
        <w:t xml:space="preserve">a unified but broadly based theoretical position </w:t>
      </w:r>
      <w:r w:rsidRPr="005A76CE">
        <w:rPr>
          <w:rFonts w:ascii="Times New Roman" w:eastAsiaTheme="majorHAnsi" w:hAnsi="Times New Roman" w:cs="Times New Roman" w:hint="eastAsia"/>
          <w:kern w:val="0"/>
          <w:sz w:val="22"/>
        </w:rPr>
        <w:lastRenderedPageBreak/>
        <w:t>about the nature of language and of language learning and teaching</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(p. 241). </w:t>
      </w:r>
      <w:r w:rsidRPr="005A76CE">
        <w:rPr>
          <w:rFonts w:ascii="Times New Roman" w:eastAsiaTheme="majorHAnsi" w:hAnsi="Times New Roman" w:cs="Times New Roman"/>
          <w:kern w:val="0"/>
          <w:sz w:val="22"/>
        </w:rPr>
        <w:t>For the sake of simplicity</w:t>
      </w:r>
      <w:r w:rsidRPr="005A76CE">
        <w:rPr>
          <w:rFonts w:ascii="Times New Roman" w:eastAsiaTheme="majorHAnsi" w:hAnsi="Times New Roman" w:cs="Times New Roman" w:hint="eastAsia"/>
          <w:kern w:val="0"/>
          <w:sz w:val="22"/>
        </w:rPr>
        <w:t xml:space="preserve">, Brown (2007) offers four </w:t>
      </w:r>
      <w:r w:rsidRPr="005A76CE">
        <w:rPr>
          <w:rFonts w:ascii="Times New Roman" w:eastAsiaTheme="majorHAnsi" w:hAnsi="Times New Roman" w:cs="Times New Roman"/>
          <w:kern w:val="0"/>
          <w:sz w:val="22"/>
        </w:rPr>
        <w:t>interconnected</w:t>
      </w:r>
      <w:r w:rsidRPr="005A76CE">
        <w:rPr>
          <w:rFonts w:ascii="Times New Roman" w:eastAsiaTheme="majorHAnsi" w:hAnsi="Times New Roman" w:cs="Times New Roman" w:hint="eastAsia"/>
          <w:kern w:val="0"/>
          <w:sz w:val="22"/>
        </w:rPr>
        <w:t xml:space="preserve"> characteristics</w:t>
      </w:r>
      <w:r w:rsidRPr="005A76CE">
        <w:rPr>
          <w:rFonts w:ascii="Times New Roman" w:eastAsiaTheme="majorHAnsi" w:hAnsi="Times New Roman" w:cs="Times New Roman"/>
          <w:kern w:val="0"/>
          <w:sz w:val="22"/>
        </w:rPr>
        <w:t xml:space="preserve"> (p. 241)</w:t>
      </w:r>
      <w:r w:rsidRPr="005A76CE">
        <w:rPr>
          <w:rFonts w:ascii="Times New Roman" w:eastAsiaTheme="majorHAnsi" w:hAnsi="Times New Roman" w:cs="Times New Roman" w:hint="eastAsia"/>
          <w:kern w:val="0"/>
          <w:sz w:val="22"/>
        </w:rPr>
        <w:t xml:space="preserve"> as a definition of CLT as </w:t>
      </w:r>
      <w:r w:rsidRPr="005A76CE">
        <w:rPr>
          <w:rFonts w:ascii="Times New Roman" w:eastAsiaTheme="majorHAnsi" w:hAnsi="Times New Roman" w:cs="Times New Roman"/>
          <w:kern w:val="0"/>
          <w:sz w:val="22"/>
        </w:rPr>
        <w:t>in Table 2.4. below.</w:t>
      </w:r>
      <w:r w:rsidRPr="005A76CE">
        <w:rPr>
          <w:rFonts w:ascii="Times New Roman" w:eastAsiaTheme="majorHAnsi" w:hAnsi="Times New Roman" w:cs="Times New Roman" w:hint="eastAsia"/>
          <w:kern w:val="0"/>
          <w:sz w:val="22"/>
        </w:rPr>
        <w:t xml:space="preserve"> </w:t>
      </w:r>
    </w:p>
    <w:p w14:paraId="59C14A72" w14:textId="77777777" w:rsidR="00A84F16" w:rsidRPr="005A76CE" w:rsidRDefault="00A84F16" w:rsidP="00A84F16">
      <w:pPr>
        <w:autoSpaceDE w:val="0"/>
        <w:autoSpaceDN w:val="0"/>
        <w:spacing w:after="0" w:line="480" w:lineRule="auto"/>
        <w:ind w:firstLineChars="250" w:firstLine="550"/>
        <w:jc w:val="left"/>
        <w:rPr>
          <w:rFonts w:ascii="Times New Roman" w:eastAsiaTheme="majorHAnsi" w:hAnsi="Times New Roman" w:cs="Times New Roman"/>
          <w:kern w:val="0"/>
          <w:sz w:val="22"/>
        </w:rPr>
      </w:pPr>
    </w:p>
    <w:p w14:paraId="6751CFFA" w14:textId="77777777" w:rsidR="00A84F16" w:rsidRPr="005A76CE" w:rsidRDefault="00A84F16" w:rsidP="00873905">
      <w:pPr>
        <w:autoSpaceDE w:val="0"/>
        <w:autoSpaceDN w:val="0"/>
        <w:spacing w:after="0" w:line="240" w:lineRule="auto"/>
        <w:ind w:firstLineChars="100" w:firstLine="220"/>
        <w:jc w:val="left"/>
        <w:rPr>
          <w:rFonts w:ascii="Times New Roman" w:eastAsiaTheme="majorHAnsi" w:hAnsi="Times New Roman" w:cs="Times New Roman"/>
          <w:kern w:val="0"/>
          <w:sz w:val="22"/>
        </w:rPr>
      </w:pPr>
      <w:r w:rsidRPr="005A76CE">
        <w:rPr>
          <w:rFonts w:ascii="Times New Roman" w:eastAsiaTheme="majorHAnsi" w:hAnsi="Times New Roman" w:cs="Times New Roman"/>
          <w:b/>
          <w:kern w:val="0"/>
          <w:sz w:val="22"/>
        </w:rPr>
        <w:t>Table 2.4.</w:t>
      </w:r>
      <w:r w:rsidRPr="005A76CE">
        <w:rPr>
          <w:rFonts w:ascii="Times New Roman" w:eastAsiaTheme="majorHAnsi" w:hAnsi="Times New Roman" w:cs="Times New Roman"/>
          <w:kern w:val="0"/>
          <w:sz w:val="22"/>
        </w:rPr>
        <w:t xml:space="preserve"> Definition of CLT  </w:t>
      </w:r>
    </w:p>
    <w:p w14:paraId="48A49E7C" w14:textId="77777777" w:rsidR="00A84F16" w:rsidRPr="005A76CE" w:rsidRDefault="00A84F16" w:rsidP="00A84F16">
      <w:pPr>
        <w:autoSpaceDE w:val="0"/>
        <w:autoSpaceDN w:val="0"/>
        <w:spacing w:after="0" w:line="240" w:lineRule="auto"/>
        <w:jc w:val="left"/>
        <w:rPr>
          <w:rFonts w:ascii="Times New Roman" w:eastAsiaTheme="majorHAnsi" w:hAnsi="Times New Roman" w:cs="Times New Roman"/>
          <w:kern w:val="0"/>
          <w:sz w:val="22"/>
        </w:rPr>
      </w:pPr>
    </w:p>
    <w:p w14:paraId="6E60CDC4" w14:textId="3206DA4D" w:rsidR="00A84F16" w:rsidRPr="005A76CE" w:rsidRDefault="00A84F16" w:rsidP="00873905">
      <w:pPr>
        <w:widowControl w:val="0"/>
        <w:numPr>
          <w:ilvl w:val="0"/>
          <w:numId w:val="3"/>
        </w:numPr>
        <w:wordWrap w:val="0"/>
        <w:autoSpaceDE w:val="0"/>
        <w:autoSpaceDN w:val="0"/>
        <w:spacing w:after="0" w:line="24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kern w:val="0"/>
          <w:szCs w:val="20"/>
        </w:rPr>
        <w:t xml:space="preserve">Classroom goals are focused on all of the components of communicative competence and not restricted to grammatical or linguistic competence. </w:t>
      </w:r>
    </w:p>
    <w:p w14:paraId="12C2C66D" w14:textId="77777777" w:rsidR="00A84F16" w:rsidRPr="005A76CE" w:rsidRDefault="00A84F16" w:rsidP="00873905">
      <w:pPr>
        <w:widowControl w:val="0"/>
        <w:numPr>
          <w:ilvl w:val="0"/>
          <w:numId w:val="3"/>
        </w:numPr>
        <w:wordWrap w:val="0"/>
        <w:autoSpaceDE w:val="0"/>
        <w:autoSpaceDN w:val="0"/>
        <w:spacing w:after="0" w:line="24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kern w:val="0"/>
          <w:szCs w:val="20"/>
        </w:rPr>
        <w:t>Language techniques are designed to engage learners in the pragmatic, authentic, functional use of language for meaningful purposes. Organizational language forms are not the central focus bur rather aspects of language that enable the learner to accomplish those purposes.</w:t>
      </w:r>
    </w:p>
    <w:p w14:paraId="5542FE91" w14:textId="77777777" w:rsidR="00A84F16" w:rsidRPr="005A76CE" w:rsidRDefault="00A84F16" w:rsidP="00873905">
      <w:pPr>
        <w:widowControl w:val="0"/>
        <w:numPr>
          <w:ilvl w:val="0"/>
          <w:numId w:val="3"/>
        </w:numPr>
        <w:wordWrap w:val="0"/>
        <w:autoSpaceDE w:val="0"/>
        <w:autoSpaceDN w:val="0"/>
        <w:spacing w:after="0" w:line="24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kern w:val="0"/>
          <w:szCs w:val="20"/>
        </w:rPr>
        <w:t xml:space="preserve">Fluency and accuracy are seen as complementary principles underlying communicative techniques. At times fluency may have to take on more importance than accuracy in order to keep learners meaningfully engaged in language use. </w:t>
      </w:r>
    </w:p>
    <w:p w14:paraId="062CD8A5" w14:textId="77777777" w:rsidR="00A84F16" w:rsidRPr="005A76CE" w:rsidRDefault="00A84F16" w:rsidP="00873905">
      <w:pPr>
        <w:widowControl w:val="0"/>
        <w:numPr>
          <w:ilvl w:val="0"/>
          <w:numId w:val="3"/>
        </w:numPr>
        <w:wordWrap w:val="0"/>
        <w:autoSpaceDE w:val="0"/>
        <w:autoSpaceDN w:val="0"/>
        <w:spacing w:after="0" w:line="240" w:lineRule="auto"/>
        <w:jc w:val="left"/>
        <w:rPr>
          <w:rFonts w:ascii="Times New Roman" w:eastAsiaTheme="majorHAnsi" w:hAnsi="Times New Roman" w:cs="Times New Roman"/>
          <w:kern w:val="0"/>
          <w:szCs w:val="20"/>
        </w:rPr>
      </w:pPr>
      <w:r w:rsidRPr="005A76CE">
        <w:rPr>
          <w:rFonts w:ascii="Times New Roman" w:eastAsiaTheme="majorHAnsi" w:hAnsi="Times New Roman" w:cs="Times New Roman"/>
          <w:kern w:val="0"/>
          <w:szCs w:val="20"/>
        </w:rPr>
        <w:t xml:space="preserve">In the communicative classroom, students ultimately have to use the language, productively and receptively, in unrehearsed contexts. </w:t>
      </w:r>
    </w:p>
    <w:p w14:paraId="017FEEDD" w14:textId="77777777" w:rsidR="00A84F16" w:rsidRPr="005A76CE" w:rsidRDefault="00A84F16" w:rsidP="00A84F16">
      <w:pPr>
        <w:autoSpaceDE w:val="0"/>
        <w:autoSpaceDN w:val="0"/>
        <w:spacing w:after="0" w:line="240" w:lineRule="auto"/>
        <w:jc w:val="left"/>
        <w:rPr>
          <w:rFonts w:ascii="Times New Roman" w:eastAsiaTheme="majorHAnsi" w:hAnsi="Times New Roman" w:cs="Times New Roman"/>
          <w:kern w:val="0"/>
          <w:szCs w:val="20"/>
        </w:rPr>
      </w:pPr>
    </w:p>
    <w:p w14:paraId="23FB3B40" w14:textId="77777777" w:rsidR="00A84F16" w:rsidRPr="005A76CE" w:rsidRDefault="00A84F16" w:rsidP="00A84F16">
      <w:pPr>
        <w:autoSpaceDE w:val="0"/>
        <w:autoSpaceDN w:val="0"/>
        <w:spacing w:after="0" w:line="240" w:lineRule="auto"/>
        <w:jc w:val="left"/>
        <w:rPr>
          <w:rFonts w:asciiTheme="majorHAnsi" w:eastAsiaTheme="majorHAnsi" w:hAnsiTheme="majorHAnsi" w:cs="Times New Roman"/>
          <w:kern w:val="0"/>
          <w:szCs w:val="20"/>
        </w:rPr>
      </w:pPr>
    </w:p>
    <w:p w14:paraId="781CCB1B" w14:textId="615F17E7" w:rsidR="00A84F16" w:rsidRPr="005A76CE" w:rsidRDefault="00A84F16" w:rsidP="00A84F16">
      <w:pPr>
        <w:autoSpaceDE w:val="0"/>
        <w:autoSpaceDN w:val="0"/>
        <w:spacing w:after="0" w:line="480" w:lineRule="auto"/>
        <w:jc w:val="left"/>
        <w:rPr>
          <w:rFonts w:ascii="Times New Roman" w:eastAsiaTheme="majorHAnsi" w:hAnsi="Times New Roman" w:cs="Times New Roman"/>
          <w:kern w:val="0"/>
          <w:sz w:val="22"/>
        </w:rPr>
      </w:pPr>
      <w:r w:rsidRPr="005A76CE">
        <w:rPr>
          <w:rFonts w:ascii="Times New Roman" w:eastAsiaTheme="majorHAnsi" w:hAnsi="Times New Roman" w:cs="Times New Roman" w:hint="eastAsia"/>
          <w:kern w:val="0"/>
          <w:sz w:val="22"/>
        </w:rPr>
        <w:t xml:space="preserve">     Since the CLT-oriented curriculum was implemented, </w:t>
      </w:r>
      <w:r w:rsidRPr="005A76CE">
        <w:rPr>
          <w:rFonts w:ascii="Times New Roman" w:eastAsiaTheme="majorHAnsi" w:hAnsi="Times New Roman" w:cs="Times New Roman"/>
          <w:kern w:val="0"/>
          <w:sz w:val="22"/>
        </w:rPr>
        <w:t>Korean teachers of English have faced many challenges and difficulties in their classrooms (</w:t>
      </w:r>
      <w:proofErr w:type="spellStart"/>
      <w:r w:rsidRPr="005A76CE">
        <w:rPr>
          <w:rFonts w:ascii="Times New Roman" w:eastAsiaTheme="majorHAnsi" w:hAnsi="Times New Roman" w:cs="Times New Roman"/>
          <w:kern w:val="0"/>
          <w:sz w:val="22"/>
        </w:rPr>
        <w:t>Ahn</w:t>
      </w:r>
      <w:proofErr w:type="spellEnd"/>
      <w:r w:rsidRPr="005A76CE">
        <w:rPr>
          <w:rFonts w:ascii="Times New Roman" w:eastAsiaTheme="majorHAnsi" w:hAnsi="Times New Roman" w:cs="Times New Roman"/>
          <w:kern w:val="0"/>
          <w:sz w:val="22"/>
        </w:rPr>
        <w:t xml:space="preserve">, 1998; Choi, 2000; </w:t>
      </w:r>
      <w:proofErr w:type="spellStart"/>
      <w:r w:rsidRPr="005A76CE">
        <w:rPr>
          <w:rFonts w:ascii="Times New Roman" w:eastAsiaTheme="majorHAnsi" w:hAnsi="Times New Roman" w:cs="Times New Roman"/>
          <w:kern w:val="0"/>
          <w:sz w:val="22"/>
        </w:rPr>
        <w:t>Fuilloteaux</w:t>
      </w:r>
      <w:proofErr w:type="spellEnd"/>
      <w:r w:rsidRPr="005A76CE">
        <w:rPr>
          <w:rFonts w:ascii="Times New Roman" w:eastAsiaTheme="majorHAnsi" w:hAnsi="Times New Roman" w:cs="Times New Roman"/>
          <w:kern w:val="0"/>
          <w:sz w:val="22"/>
        </w:rPr>
        <w:t xml:space="preserve">, 2004; Jeon, 1997; Kim, 2009; Li, 1998 as cited in Jeon J. 2009). In particular, teachers’ </w:t>
      </w:r>
      <w:r w:rsidR="00665690" w:rsidRPr="005A76CE">
        <w:rPr>
          <w:rFonts w:ascii="Times New Roman" w:eastAsiaTheme="majorHAnsi" w:hAnsi="Times New Roman" w:cs="Times New Roman"/>
          <w:kern w:val="0"/>
          <w:sz w:val="22"/>
        </w:rPr>
        <w:t xml:space="preserve">favorable attitudes towards the communicative approach </w:t>
      </w:r>
      <w:r w:rsidR="00852696" w:rsidRPr="005A76CE">
        <w:rPr>
          <w:rFonts w:ascii="Times New Roman" w:eastAsiaTheme="majorHAnsi" w:hAnsi="Times New Roman" w:cs="Times New Roman"/>
          <w:kern w:val="0"/>
          <w:sz w:val="22"/>
        </w:rPr>
        <w:t xml:space="preserve">do </w:t>
      </w:r>
      <w:r w:rsidR="00665690" w:rsidRPr="005A76CE">
        <w:rPr>
          <w:rFonts w:ascii="Times New Roman" w:eastAsiaTheme="majorHAnsi" w:hAnsi="Times New Roman" w:cs="Times New Roman"/>
          <w:kern w:val="0"/>
          <w:sz w:val="22"/>
        </w:rPr>
        <w:t xml:space="preserve">not </w:t>
      </w:r>
      <w:r w:rsidR="00852696" w:rsidRPr="005A76CE">
        <w:rPr>
          <w:rFonts w:ascii="Times New Roman" w:eastAsiaTheme="majorHAnsi" w:hAnsi="Times New Roman" w:cs="Times New Roman"/>
          <w:kern w:val="0"/>
          <w:sz w:val="22"/>
        </w:rPr>
        <w:t xml:space="preserve">always </w:t>
      </w:r>
      <w:r w:rsidR="00665690" w:rsidRPr="005A76CE">
        <w:rPr>
          <w:rFonts w:ascii="Times New Roman" w:eastAsiaTheme="majorHAnsi" w:hAnsi="Times New Roman" w:cs="Times New Roman"/>
          <w:kern w:val="0"/>
          <w:sz w:val="22"/>
        </w:rPr>
        <w:t xml:space="preserve">lead to their </w:t>
      </w:r>
      <w:r w:rsidR="00852696" w:rsidRPr="005A76CE">
        <w:rPr>
          <w:rFonts w:ascii="Times New Roman" w:eastAsiaTheme="majorHAnsi" w:hAnsi="Times New Roman" w:cs="Times New Roman"/>
          <w:kern w:val="0"/>
          <w:sz w:val="22"/>
        </w:rPr>
        <w:t xml:space="preserve">actual </w:t>
      </w:r>
      <w:r w:rsidR="00665690" w:rsidRPr="005A76CE">
        <w:rPr>
          <w:rFonts w:ascii="Times New Roman" w:eastAsiaTheme="majorHAnsi" w:hAnsi="Times New Roman" w:cs="Times New Roman"/>
          <w:kern w:val="0"/>
          <w:sz w:val="22"/>
        </w:rPr>
        <w:t>application</w:t>
      </w:r>
      <w:r w:rsidR="00725D0A" w:rsidRPr="005A76CE">
        <w:rPr>
          <w:rFonts w:ascii="Times New Roman" w:eastAsiaTheme="majorHAnsi" w:hAnsi="Times New Roman" w:cs="Times New Roman"/>
          <w:kern w:val="0"/>
          <w:sz w:val="22"/>
        </w:rPr>
        <w:t xml:space="preserve"> to teaching</w:t>
      </w:r>
      <w:r w:rsidR="00F97F4A" w:rsidRPr="005A76CE">
        <w:rPr>
          <w:rFonts w:ascii="Times New Roman" w:eastAsiaTheme="majorHAnsi" w:hAnsi="Times New Roman" w:cs="Times New Roman"/>
          <w:kern w:val="0"/>
          <w:sz w:val="22"/>
        </w:rPr>
        <w:t xml:space="preserve"> </w:t>
      </w:r>
      <w:r w:rsidR="00F97F4A" w:rsidRPr="005A76CE">
        <w:rPr>
          <w:rFonts w:ascii="Times New Roman" w:eastAsiaTheme="majorHAnsi" w:hAnsi="Times New Roman" w:cs="Times New Roman" w:hint="eastAsia"/>
          <w:kern w:val="0"/>
          <w:sz w:val="22"/>
        </w:rPr>
        <w:t xml:space="preserve">in </w:t>
      </w:r>
      <w:r w:rsidR="00F97F4A" w:rsidRPr="005A76CE">
        <w:rPr>
          <w:rFonts w:ascii="Times New Roman" w:eastAsiaTheme="majorHAnsi" w:hAnsi="Times New Roman" w:cs="Times New Roman"/>
          <w:kern w:val="0"/>
          <w:sz w:val="22"/>
        </w:rPr>
        <w:t>the classroom</w:t>
      </w:r>
      <w:r w:rsidRPr="005A76CE">
        <w:rPr>
          <w:rFonts w:ascii="Times New Roman" w:eastAsiaTheme="majorHAnsi" w:hAnsi="Times New Roman" w:cs="Times New Roman"/>
          <w:kern w:val="0"/>
          <w:sz w:val="22"/>
        </w:rPr>
        <w:t xml:space="preserve"> (Jeon J., 2009). </w:t>
      </w:r>
      <w:r w:rsidRPr="005A76CE">
        <w:rPr>
          <w:rFonts w:ascii="Times New Roman" w:eastAsiaTheme="majorHAnsi" w:hAnsi="Times New Roman" w:cs="Times New Roman" w:hint="eastAsia"/>
          <w:kern w:val="0"/>
          <w:sz w:val="22"/>
        </w:rPr>
        <w:t>In her study on key issues in applying the communicative approach in Korea, Jeon</w:t>
      </w:r>
      <w:r w:rsidRPr="005A76CE">
        <w:rPr>
          <w:rFonts w:ascii="Times New Roman" w:eastAsiaTheme="majorHAnsi" w:hAnsi="Times New Roman" w:cs="Times New Roman"/>
          <w:kern w:val="0"/>
          <w:sz w:val="22"/>
        </w:rPr>
        <w:t xml:space="preserve"> J.</w:t>
      </w:r>
      <w:r w:rsidRPr="005A76CE">
        <w:rPr>
          <w:rFonts w:ascii="Times New Roman" w:eastAsiaTheme="majorHAnsi" w:hAnsi="Times New Roman" w:cs="Times New Roman" w:hint="eastAsia"/>
          <w:kern w:val="0"/>
          <w:sz w:val="22"/>
        </w:rPr>
        <w:t xml:space="preserve"> (2009) claims that teachers</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lack of </w:t>
      </w:r>
      <w:r w:rsidRPr="005A76CE">
        <w:rPr>
          <w:rFonts w:ascii="Times New Roman" w:eastAsiaTheme="majorHAnsi" w:hAnsi="Times New Roman" w:cs="Times New Roman"/>
          <w:kern w:val="0"/>
          <w:sz w:val="22"/>
        </w:rPr>
        <w:t>experience</w:t>
      </w:r>
      <w:r w:rsidRPr="005A76CE">
        <w:rPr>
          <w:rFonts w:ascii="Times New Roman" w:eastAsiaTheme="majorHAnsi" w:hAnsi="Times New Roman" w:cs="Times New Roman" w:hint="eastAsia"/>
          <w:kern w:val="0"/>
          <w:sz w:val="22"/>
        </w:rPr>
        <w:t xml:space="preserve"> with a communicative and leaner-centered approach, the test-oriented </w:t>
      </w:r>
      <w:r w:rsidRPr="005A76CE">
        <w:rPr>
          <w:rFonts w:ascii="Times New Roman" w:eastAsiaTheme="majorHAnsi" w:hAnsi="Times New Roman" w:cs="Times New Roman"/>
          <w:kern w:val="0"/>
          <w:sz w:val="22"/>
        </w:rPr>
        <w:t>education</w:t>
      </w:r>
      <w:r w:rsidRPr="005A76CE">
        <w:rPr>
          <w:rFonts w:ascii="Times New Roman" w:eastAsiaTheme="majorHAnsi" w:hAnsi="Times New Roman" w:cs="Times New Roman" w:hint="eastAsia"/>
          <w:kern w:val="0"/>
          <w:sz w:val="22"/>
        </w:rPr>
        <w:t xml:space="preserve"> system and </w:t>
      </w:r>
      <w:r w:rsidRPr="005A76CE">
        <w:rPr>
          <w:rFonts w:ascii="Times New Roman" w:eastAsiaTheme="majorHAnsi" w:hAnsi="Times New Roman" w:cs="Times New Roman"/>
          <w:kern w:val="0"/>
          <w:sz w:val="22"/>
        </w:rPr>
        <w:t xml:space="preserve">the </w:t>
      </w:r>
      <w:r w:rsidRPr="005A76CE">
        <w:rPr>
          <w:rFonts w:ascii="Times New Roman" w:eastAsiaTheme="majorHAnsi" w:hAnsi="Times New Roman" w:cs="Times New Roman" w:hint="eastAsia"/>
          <w:kern w:val="0"/>
          <w:sz w:val="22"/>
        </w:rPr>
        <w:t>large number classes are the reasons for the challenges and difficulties that Korean teachers face. In relation to teachers</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lack of experience with CLT, she points out </w:t>
      </w:r>
      <w:r w:rsidR="00361692" w:rsidRPr="005A76CE">
        <w:rPr>
          <w:rFonts w:ascii="Times New Roman" w:eastAsiaTheme="majorHAnsi" w:hAnsi="Times New Roman" w:cs="Times New Roman"/>
          <w:kern w:val="0"/>
          <w:sz w:val="22"/>
        </w:rPr>
        <w:t>the grammar-translation approach</w:t>
      </w:r>
      <w:r w:rsidR="00637DFF" w:rsidRPr="005A76CE">
        <w:rPr>
          <w:rFonts w:ascii="Times New Roman" w:eastAsiaTheme="majorHAnsi" w:hAnsi="Times New Roman" w:cs="Times New Roman"/>
          <w:kern w:val="0"/>
          <w:sz w:val="22"/>
        </w:rPr>
        <w:t xml:space="preserve"> through which </w:t>
      </w:r>
      <w:r w:rsidRPr="005A76CE">
        <w:rPr>
          <w:rFonts w:ascii="Times New Roman" w:eastAsiaTheme="majorHAnsi" w:hAnsi="Times New Roman" w:cs="Times New Roman" w:hint="eastAsia"/>
          <w:kern w:val="0"/>
          <w:sz w:val="22"/>
        </w:rPr>
        <w:t xml:space="preserve">most </w:t>
      </w:r>
      <w:r w:rsidR="00725D0A" w:rsidRPr="005A76CE">
        <w:rPr>
          <w:rFonts w:ascii="Times New Roman" w:eastAsiaTheme="majorHAnsi" w:hAnsi="Times New Roman" w:cs="Times New Roman"/>
          <w:kern w:val="0"/>
          <w:sz w:val="22"/>
        </w:rPr>
        <w:t xml:space="preserve">Korean </w:t>
      </w:r>
      <w:r w:rsidRPr="005A76CE">
        <w:rPr>
          <w:rFonts w:ascii="Times New Roman" w:eastAsiaTheme="majorHAnsi" w:hAnsi="Times New Roman" w:cs="Times New Roman" w:hint="eastAsia"/>
          <w:kern w:val="0"/>
          <w:sz w:val="22"/>
        </w:rPr>
        <w:t xml:space="preserve">teachers have learned English </w:t>
      </w:r>
      <w:r w:rsidR="00A8592A" w:rsidRPr="005A76CE">
        <w:rPr>
          <w:rFonts w:ascii="Times New Roman" w:eastAsiaTheme="majorHAnsi" w:hAnsi="Times New Roman" w:cs="Times New Roman"/>
          <w:kern w:val="0"/>
          <w:sz w:val="22"/>
        </w:rPr>
        <w:t xml:space="preserve">as the reason why Korean teachers are not familiar with </w:t>
      </w:r>
      <w:r w:rsidR="00637DFF" w:rsidRPr="005A76CE">
        <w:rPr>
          <w:rFonts w:ascii="Times New Roman" w:eastAsiaTheme="majorHAnsi" w:hAnsi="Times New Roman" w:cs="Times New Roman"/>
          <w:kern w:val="0"/>
          <w:sz w:val="22"/>
        </w:rPr>
        <w:t xml:space="preserve">the learner-centered English teaching approach. </w:t>
      </w:r>
      <w:r w:rsidRPr="005A76CE">
        <w:rPr>
          <w:rFonts w:ascii="Times New Roman" w:eastAsiaTheme="majorHAnsi" w:hAnsi="Times New Roman" w:cs="Times New Roman" w:hint="eastAsia"/>
          <w:kern w:val="0"/>
          <w:sz w:val="22"/>
        </w:rPr>
        <w:t>Therefore, teachers may</w:t>
      </w:r>
      <w:r w:rsidRPr="005A76CE">
        <w:rPr>
          <w:rFonts w:ascii="Times New Roman" w:eastAsiaTheme="majorHAnsi" w:hAnsi="Times New Roman" w:cs="Times New Roman"/>
          <w:kern w:val="0"/>
          <w:sz w:val="22"/>
        </w:rPr>
        <w:t xml:space="preserve"> </w:t>
      </w:r>
      <w:r w:rsidRPr="005A76CE">
        <w:rPr>
          <w:rFonts w:ascii="Times New Roman" w:eastAsiaTheme="majorHAnsi" w:hAnsi="Times New Roman" w:cs="Times New Roman" w:hint="eastAsia"/>
          <w:kern w:val="0"/>
          <w:sz w:val="22"/>
        </w:rPr>
        <w:t>well</w:t>
      </w:r>
      <w:r w:rsidRPr="005A76CE">
        <w:rPr>
          <w:rFonts w:ascii="Times New Roman" w:eastAsiaTheme="majorHAnsi" w:hAnsi="Times New Roman" w:cs="Times New Roman"/>
          <w:kern w:val="0"/>
          <w:sz w:val="22"/>
        </w:rPr>
        <w:t xml:space="preserve"> k</w:t>
      </w:r>
      <w:r w:rsidRPr="005A76CE">
        <w:rPr>
          <w:rFonts w:ascii="Times New Roman" w:eastAsiaTheme="majorHAnsi" w:hAnsi="Times New Roman" w:cs="Times New Roman" w:hint="eastAsia"/>
          <w:kern w:val="0"/>
          <w:sz w:val="22"/>
        </w:rPr>
        <w:t xml:space="preserve">now about CLT theoretically through </w:t>
      </w:r>
      <w:r w:rsidR="00E37677" w:rsidRPr="005A76CE">
        <w:rPr>
          <w:rFonts w:ascii="Times New Roman" w:eastAsiaTheme="majorHAnsi" w:hAnsi="Times New Roman" w:cs="Times New Roman"/>
          <w:kern w:val="0"/>
          <w:sz w:val="22"/>
        </w:rPr>
        <w:t xml:space="preserve">their previous </w:t>
      </w:r>
      <w:r w:rsidRPr="005A76CE">
        <w:rPr>
          <w:rFonts w:ascii="Times New Roman" w:eastAsiaTheme="majorHAnsi" w:hAnsi="Times New Roman" w:cs="Times New Roman" w:hint="eastAsia"/>
          <w:kern w:val="0"/>
          <w:sz w:val="22"/>
        </w:rPr>
        <w:t xml:space="preserve">teacher education programs, but they </w:t>
      </w:r>
      <w:r w:rsidR="00E37677" w:rsidRPr="005A76CE">
        <w:rPr>
          <w:rFonts w:ascii="Times New Roman" w:eastAsiaTheme="majorHAnsi" w:hAnsi="Times New Roman" w:cs="Times New Roman"/>
          <w:kern w:val="0"/>
          <w:sz w:val="22"/>
        </w:rPr>
        <w:t xml:space="preserve">did not have enough chances </w:t>
      </w:r>
      <w:r w:rsidRPr="005A76CE">
        <w:rPr>
          <w:rFonts w:ascii="Times New Roman" w:eastAsiaTheme="majorHAnsi" w:hAnsi="Times New Roman" w:cs="Times New Roman" w:hint="eastAsia"/>
          <w:kern w:val="0"/>
          <w:sz w:val="22"/>
        </w:rPr>
        <w:t xml:space="preserve">to observe or apply the practice in actual classrooms. Secondly, most students learn </w:t>
      </w:r>
      <w:r w:rsidRPr="005A76CE">
        <w:rPr>
          <w:rFonts w:ascii="Times New Roman" w:eastAsiaTheme="majorHAnsi" w:hAnsi="Times New Roman" w:cs="Times New Roman"/>
          <w:kern w:val="0"/>
          <w:sz w:val="22"/>
        </w:rPr>
        <w:t>English</w:t>
      </w:r>
      <w:r w:rsidRPr="005A76CE">
        <w:rPr>
          <w:rFonts w:ascii="Times New Roman" w:eastAsiaTheme="majorHAnsi" w:hAnsi="Times New Roman" w:cs="Times New Roman" w:hint="eastAsia"/>
          <w:kern w:val="0"/>
          <w:sz w:val="22"/>
        </w:rPr>
        <w:t xml:space="preserve"> to get good grades in school, to enter </w:t>
      </w:r>
      <w:r w:rsidRPr="005A76CE">
        <w:rPr>
          <w:rFonts w:ascii="Times New Roman" w:eastAsiaTheme="majorHAnsi" w:hAnsi="Times New Roman" w:cs="Times New Roman"/>
          <w:kern w:val="0"/>
          <w:sz w:val="22"/>
        </w:rPr>
        <w:t>prestigious</w:t>
      </w:r>
      <w:r w:rsidRPr="005A76CE">
        <w:rPr>
          <w:rFonts w:ascii="Times New Roman" w:eastAsiaTheme="majorHAnsi" w:hAnsi="Times New Roman" w:cs="Times New Roman" w:hint="eastAsia"/>
          <w:kern w:val="0"/>
          <w:sz w:val="22"/>
        </w:rPr>
        <w:t xml:space="preserve"> colleges, to get decent jobs, and to get promoted at work. So, teachers</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performance is also evaluated with the results of those students</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goals. The problem is that practical English communication ability is neither required nor necessary to </w:t>
      </w:r>
      <w:r w:rsidRPr="005A76CE">
        <w:rPr>
          <w:rFonts w:ascii="Times New Roman" w:eastAsiaTheme="majorHAnsi" w:hAnsi="Times New Roman" w:cs="Times New Roman"/>
          <w:kern w:val="0"/>
          <w:sz w:val="22"/>
        </w:rPr>
        <w:t>achieve</w:t>
      </w:r>
      <w:r w:rsidRPr="005A76CE">
        <w:rPr>
          <w:rFonts w:ascii="Times New Roman" w:eastAsiaTheme="majorHAnsi" w:hAnsi="Times New Roman" w:cs="Times New Roman" w:hint="eastAsia"/>
          <w:kern w:val="0"/>
          <w:sz w:val="22"/>
        </w:rPr>
        <w:t xml:space="preserve"> those goals. This situation pressures teachers</w:t>
      </w:r>
      <w:r w:rsidRPr="005A76CE">
        <w:rPr>
          <w:rFonts w:ascii="Times New Roman" w:eastAsiaTheme="majorHAnsi" w:hAnsi="Times New Roman" w:cs="Times New Roman"/>
          <w:kern w:val="0"/>
          <w:sz w:val="22"/>
        </w:rPr>
        <w:t xml:space="preserve"> “</w:t>
      </w:r>
      <w:r w:rsidRPr="005A76CE">
        <w:rPr>
          <w:rFonts w:ascii="Times New Roman" w:eastAsiaTheme="majorHAnsi" w:hAnsi="Times New Roman" w:cs="Times New Roman" w:hint="eastAsia"/>
          <w:kern w:val="0"/>
          <w:sz w:val="22"/>
        </w:rPr>
        <w:t>to continue to teach for test success, not for communicative skills</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(Jeon</w:t>
      </w:r>
      <w:r w:rsidRPr="005A76CE">
        <w:rPr>
          <w:rFonts w:ascii="Times New Roman" w:eastAsiaTheme="majorHAnsi" w:hAnsi="Times New Roman" w:cs="Times New Roman"/>
          <w:kern w:val="0"/>
          <w:sz w:val="22"/>
        </w:rPr>
        <w:t xml:space="preserve"> J.</w:t>
      </w:r>
      <w:r w:rsidRPr="005A76CE">
        <w:rPr>
          <w:rFonts w:ascii="Times New Roman" w:eastAsiaTheme="majorHAnsi" w:hAnsi="Times New Roman" w:cs="Times New Roman" w:hint="eastAsia"/>
          <w:kern w:val="0"/>
          <w:sz w:val="22"/>
        </w:rPr>
        <w:t xml:space="preserve">, 2009, p. 124). Lastly, the common class size </w:t>
      </w:r>
      <w:r w:rsidRPr="005A76CE">
        <w:rPr>
          <w:rFonts w:ascii="Times New Roman" w:eastAsiaTheme="majorHAnsi" w:hAnsi="Times New Roman" w:cs="Times New Roman" w:hint="eastAsia"/>
          <w:kern w:val="0"/>
          <w:sz w:val="22"/>
        </w:rPr>
        <w:lastRenderedPageBreak/>
        <w:t>with 35-40 students is not small enough to effectively apply a learner-centered approach</w:t>
      </w:r>
      <w:r w:rsidRPr="005A76CE">
        <w:rPr>
          <w:rFonts w:ascii="Times New Roman" w:eastAsiaTheme="majorHAnsi" w:hAnsi="Times New Roman" w:cs="Times New Roman"/>
          <w:kern w:val="0"/>
          <w:sz w:val="22"/>
        </w:rPr>
        <w:t xml:space="preserve"> (Jeon J., 2009, P. 124)</w:t>
      </w:r>
    </w:p>
    <w:p w14:paraId="03A8D3BE" w14:textId="1059AAFD" w:rsidR="00A84F16" w:rsidRPr="005A76CE" w:rsidRDefault="00A84F16" w:rsidP="00A84F16">
      <w:pPr>
        <w:autoSpaceDE w:val="0"/>
        <w:autoSpaceDN w:val="0"/>
        <w:spacing w:after="0" w:line="480" w:lineRule="auto"/>
        <w:jc w:val="left"/>
        <w:rPr>
          <w:rFonts w:ascii="Times New Roman" w:eastAsiaTheme="majorHAnsi" w:hAnsi="Times New Roman" w:cs="Times New Roman"/>
          <w:kern w:val="0"/>
          <w:sz w:val="22"/>
        </w:rPr>
      </w:pPr>
      <w:r w:rsidRPr="005A76CE">
        <w:rPr>
          <w:rFonts w:ascii="Times New Roman" w:eastAsiaTheme="majorHAnsi" w:hAnsi="Times New Roman" w:cs="Times New Roman" w:hint="eastAsia"/>
          <w:kern w:val="0"/>
          <w:sz w:val="22"/>
        </w:rPr>
        <w:t xml:space="preserve">     In the same study, Jeon</w:t>
      </w:r>
      <w:r w:rsidRPr="005A76CE">
        <w:rPr>
          <w:rFonts w:ascii="Times New Roman" w:eastAsiaTheme="majorHAnsi" w:hAnsi="Times New Roman" w:cs="Times New Roman"/>
          <w:kern w:val="0"/>
          <w:sz w:val="22"/>
        </w:rPr>
        <w:t xml:space="preserve"> J.</w:t>
      </w:r>
      <w:r w:rsidRPr="005A76CE">
        <w:rPr>
          <w:rFonts w:ascii="Times New Roman" w:eastAsiaTheme="majorHAnsi" w:hAnsi="Times New Roman" w:cs="Times New Roman" w:hint="eastAsia"/>
          <w:kern w:val="0"/>
          <w:sz w:val="22"/>
        </w:rPr>
        <w:t xml:space="preserve"> (2009) also highlights 18 key issues expressed by practicing language instructors in Korea in relation to the reality where </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an evitable gap between the ideals represented in the national curriculum and the reality practiced in the actual classrooms</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(Choi, 2007</w:t>
      </w:r>
      <w:r w:rsidRPr="005A76CE">
        <w:rPr>
          <w:rFonts w:ascii="Times New Roman" w:eastAsiaTheme="majorHAnsi" w:hAnsi="Times New Roman" w:cs="Times New Roman"/>
          <w:kern w:val="0"/>
          <w:sz w:val="22"/>
        </w:rPr>
        <w:t xml:space="preserve"> as</w:t>
      </w:r>
      <w:r w:rsidRPr="005A76CE">
        <w:rPr>
          <w:rFonts w:ascii="Times New Roman" w:eastAsiaTheme="majorHAnsi" w:hAnsi="Times New Roman" w:cs="Times New Roman" w:hint="eastAsia"/>
          <w:kern w:val="0"/>
          <w:sz w:val="22"/>
        </w:rPr>
        <w:t xml:space="preserve"> cited in Jeon</w:t>
      </w:r>
      <w:r w:rsidRPr="005A76CE">
        <w:rPr>
          <w:rFonts w:ascii="Times New Roman" w:eastAsiaTheme="majorHAnsi" w:hAnsi="Times New Roman" w:cs="Times New Roman"/>
          <w:kern w:val="0"/>
          <w:sz w:val="22"/>
        </w:rPr>
        <w:t xml:space="preserve"> J.</w:t>
      </w:r>
      <w:r w:rsidR="00C132C8" w:rsidRPr="005A76CE">
        <w:rPr>
          <w:rFonts w:ascii="Times New Roman" w:eastAsiaTheme="majorHAnsi" w:hAnsi="Times New Roman" w:cs="Times New Roman"/>
          <w:kern w:val="0"/>
          <w:sz w:val="22"/>
        </w:rPr>
        <w:t xml:space="preserve">, </w:t>
      </w:r>
      <w:r w:rsidRPr="005A76CE">
        <w:rPr>
          <w:rFonts w:ascii="Times New Roman" w:eastAsiaTheme="majorHAnsi" w:hAnsi="Times New Roman" w:cs="Times New Roman" w:hint="eastAsia"/>
          <w:kern w:val="0"/>
          <w:sz w:val="22"/>
        </w:rPr>
        <w:t xml:space="preserve">2009, p. 128) exists. </w:t>
      </w:r>
      <w:r w:rsidRPr="005A76CE">
        <w:rPr>
          <w:rFonts w:ascii="Times New Roman" w:eastAsiaTheme="majorHAnsi" w:hAnsi="Times New Roman" w:cs="Times New Roman"/>
          <w:kern w:val="0"/>
          <w:sz w:val="22"/>
        </w:rPr>
        <w:t xml:space="preserve">Table 2.5. </w:t>
      </w:r>
      <w:r w:rsidRPr="005A76CE">
        <w:rPr>
          <w:rFonts w:ascii="Times New Roman" w:eastAsiaTheme="majorHAnsi" w:hAnsi="Times New Roman" w:cs="Times New Roman" w:hint="eastAsia"/>
          <w:kern w:val="0"/>
          <w:sz w:val="22"/>
        </w:rPr>
        <w:t xml:space="preserve">shows the 18 key issues in applying </w:t>
      </w:r>
      <w:r w:rsidRPr="005A76CE">
        <w:rPr>
          <w:rFonts w:ascii="Times New Roman" w:eastAsiaTheme="majorHAnsi" w:hAnsi="Times New Roman" w:cs="Times New Roman"/>
          <w:kern w:val="0"/>
          <w:sz w:val="22"/>
        </w:rPr>
        <w:t>the C</w:t>
      </w:r>
      <w:r w:rsidRPr="005A76CE">
        <w:rPr>
          <w:rFonts w:ascii="Times New Roman" w:eastAsiaTheme="majorHAnsi" w:hAnsi="Times New Roman" w:cs="Times New Roman" w:hint="eastAsia"/>
          <w:kern w:val="0"/>
          <w:sz w:val="22"/>
        </w:rPr>
        <w:t>ommunicative</w:t>
      </w:r>
      <w:r w:rsidRPr="005A76CE">
        <w:rPr>
          <w:rFonts w:ascii="Times New Roman" w:eastAsiaTheme="majorHAnsi" w:hAnsi="Times New Roman" w:cs="Times New Roman"/>
          <w:kern w:val="0"/>
          <w:sz w:val="22"/>
        </w:rPr>
        <w:t xml:space="preserve"> Approach (Jeon J., 2009, p. 130-132)</w:t>
      </w:r>
      <w:r w:rsidRPr="005A76CE">
        <w:rPr>
          <w:rFonts w:ascii="Times New Roman" w:eastAsiaTheme="majorHAnsi" w:hAnsi="Times New Roman" w:cs="Times New Roman" w:hint="eastAsia"/>
          <w:kern w:val="0"/>
          <w:sz w:val="22"/>
        </w:rPr>
        <w:t>, which</w:t>
      </w:r>
      <w:r w:rsidRPr="005A76CE">
        <w:rPr>
          <w:rFonts w:ascii="Times New Roman" w:eastAsiaTheme="majorHAnsi" w:hAnsi="Times New Roman" w:cs="Times New Roman"/>
          <w:kern w:val="0"/>
          <w:sz w:val="22"/>
        </w:rPr>
        <w:t xml:space="preserve"> I consider useful</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 xml:space="preserve">for </w:t>
      </w:r>
      <w:r w:rsidRPr="005A76CE">
        <w:rPr>
          <w:rFonts w:ascii="Times New Roman" w:eastAsiaTheme="majorHAnsi" w:hAnsi="Times New Roman" w:cs="Times New Roman" w:hint="eastAsia"/>
          <w:kern w:val="0"/>
          <w:sz w:val="22"/>
        </w:rPr>
        <w:t xml:space="preserve">understanding </w:t>
      </w:r>
      <w:r w:rsidRPr="005A76CE">
        <w:rPr>
          <w:rFonts w:ascii="Times New Roman" w:eastAsiaTheme="majorHAnsi" w:hAnsi="Times New Roman" w:cs="Times New Roman"/>
          <w:kern w:val="0"/>
          <w:sz w:val="22"/>
        </w:rPr>
        <w:t xml:space="preserve">practical </w:t>
      </w:r>
      <w:r w:rsidRPr="005A76CE">
        <w:rPr>
          <w:rFonts w:ascii="Times New Roman" w:eastAsiaTheme="majorHAnsi" w:hAnsi="Times New Roman" w:cs="Times New Roman" w:hint="eastAsia"/>
          <w:kern w:val="0"/>
          <w:sz w:val="22"/>
        </w:rPr>
        <w:t xml:space="preserve">issues of CLT </w:t>
      </w:r>
      <w:r w:rsidRPr="005A76CE">
        <w:rPr>
          <w:rFonts w:ascii="Times New Roman" w:eastAsiaTheme="majorHAnsi" w:hAnsi="Times New Roman" w:cs="Times New Roman"/>
          <w:kern w:val="0"/>
          <w:sz w:val="22"/>
        </w:rPr>
        <w:t xml:space="preserve">implementation </w:t>
      </w:r>
      <w:r w:rsidRPr="005A76CE">
        <w:rPr>
          <w:rFonts w:ascii="Times New Roman" w:eastAsiaTheme="majorHAnsi" w:hAnsi="Times New Roman" w:cs="Times New Roman" w:hint="eastAsia"/>
          <w:kern w:val="0"/>
          <w:sz w:val="22"/>
        </w:rPr>
        <w:t>in the context of Korea.</w:t>
      </w:r>
    </w:p>
    <w:p w14:paraId="5B017231" w14:textId="77777777" w:rsidR="00665690" w:rsidRPr="005A76CE" w:rsidRDefault="00665690" w:rsidP="00A84F16">
      <w:pPr>
        <w:autoSpaceDE w:val="0"/>
        <w:autoSpaceDN w:val="0"/>
        <w:spacing w:after="0" w:line="480" w:lineRule="auto"/>
        <w:jc w:val="left"/>
        <w:rPr>
          <w:rFonts w:ascii="Times New Roman" w:eastAsiaTheme="majorHAnsi" w:hAnsi="Times New Roman" w:cs="Times New Roman"/>
          <w:kern w:val="0"/>
          <w:sz w:val="22"/>
        </w:rPr>
      </w:pPr>
    </w:p>
    <w:p w14:paraId="0886C96E" w14:textId="77777777" w:rsidR="00A84F16" w:rsidRPr="005A76CE" w:rsidRDefault="00A84F16" w:rsidP="00873905">
      <w:pPr>
        <w:widowControl w:val="0"/>
        <w:autoSpaceDE w:val="0"/>
        <w:autoSpaceDN w:val="0"/>
        <w:spacing w:line="240" w:lineRule="auto"/>
        <w:ind w:leftChars="200" w:left="400"/>
        <w:jc w:val="left"/>
        <w:rPr>
          <w:rFonts w:ascii="Times New Roman" w:eastAsiaTheme="majorHAnsi" w:hAnsi="Times New Roman" w:cs="Times New Roman"/>
          <w:kern w:val="0"/>
          <w:szCs w:val="20"/>
        </w:rPr>
      </w:pPr>
      <w:r w:rsidRPr="005A76CE">
        <w:rPr>
          <w:rFonts w:ascii="Times New Roman" w:hAnsi="Times New Roman" w:cs="Times New Roman" w:hint="eastAsia"/>
          <w:b/>
          <w:sz w:val="22"/>
        </w:rPr>
        <w:t>T</w:t>
      </w:r>
      <w:r w:rsidRPr="005A76CE">
        <w:rPr>
          <w:rFonts w:ascii="Times New Roman" w:hAnsi="Times New Roman" w:cs="Times New Roman"/>
          <w:b/>
          <w:sz w:val="22"/>
        </w:rPr>
        <w:t>able 2.5.</w:t>
      </w:r>
      <w:r w:rsidRPr="005A76CE">
        <w:rPr>
          <w:rFonts w:ascii="Times New Roman" w:hAnsi="Times New Roman" w:cs="Times New Roman"/>
          <w:sz w:val="22"/>
        </w:rPr>
        <w:t xml:space="preserve"> 18 key issues in applying the Communicative Approach in Korea </w:t>
      </w:r>
    </w:p>
    <w:p w14:paraId="35EA3F3A"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Issue 1. Changing from education centered on passing a university entrance exam.</w:t>
      </w:r>
    </w:p>
    <w:p w14:paraId="76886BBC"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Most of </w:t>
      </w:r>
      <w:r w:rsidRPr="005A76CE">
        <w:rPr>
          <w:rFonts w:ascii="Times New Roman" w:eastAsiaTheme="majorHAnsi" w:hAnsi="Times New Roman" w:cs="Times New Roman"/>
          <w:kern w:val="0"/>
          <w:szCs w:val="20"/>
        </w:rPr>
        <w:t>the</w:t>
      </w:r>
      <w:r w:rsidRPr="005A76CE">
        <w:rPr>
          <w:rFonts w:ascii="Times New Roman" w:eastAsiaTheme="majorHAnsi" w:hAnsi="Times New Roman" w:cs="Times New Roman" w:hint="eastAsia"/>
          <w:kern w:val="0"/>
          <w:szCs w:val="20"/>
        </w:rPr>
        <w:t xml:space="preserve"> Korean education system has focused on preparing students to successfully pass university entrance exams. To change from this emphasis to promoting communicative competence in language skills has caused much upheaval in the system. </w:t>
      </w:r>
    </w:p>
    <w:p w14:paraId="6A99F911"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2FF4DF10"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Issue 2. Developing assessment techniques to match communicative objectives.</w:t>
      </w:r>
    </w:p>
    <w:p w14:paraId="601E3324"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While the communicative </w:t>
      </w:r>
      <w:r w:rsidRPr="005A76CE">
        <w:rPr>
          <w:rFonts w:ascii="Times New Roman" w:eastAsiaTheme="majorHAnsi" w:hAnsi="Times New Roman" w:cs="Times New Roman"/>
          <w:kern w:val="0"/>
          <w:szCs w:val="20"/>
        </w:rPr>
        <w:t>approach</w:t>
      </w:r>
      <w:r w:rsidRPr="005A76CE">
        <w:rPr>
          <w:rFonts w:ascii="Times New Roman" w:eastAsiaTheme="majorHAnsi" w:hAnsi="Times New Roman" w:cs="Times New Roman" w:hint="eastAsia"/>
          <w:kern w:val="0"/>
          <w:szCs w:val="20"/>
        </w:rPr>
        <w:t xml:space="preserve"> is emphasized for instructions, the main mode of assessment is still discrete point test</w:t>
      </w:r>
      <w:r w:rsidRPr="005A76CE">
        <w:rPr>
          <w:rFonts w:ascii="Times New Roman" w:eastAsiaTheme="majorHAnsi" w:hAnsi="Times New Roman" w:cs="Times New Roman"/>
          <w:kern w:val="0"/>
          <w:szCs w:val="20"/>
        </w:rPr>
        <w:t>s</w:t>
      </w:r>
      <w:r w:rsidRPr="005A76CE">
        <w:rPr>
          <w:rFonts w:ascii="Times New Roman" w:eastAsiaTheme="majorHAnsi" w:hAnsi="Times New Roman" w:cs="Times New Roman" w:hint="eastAsia"/>
          <w:kern w:val="0"/>
          <w:szCs w:val="20"/>
        </w:rPr>
        <w:t xml:space="preserve"> or standardized test</w:t>
      </w:r>
      <w:r w:rsidRPr="005A76CE">
        <w:rPr>
          <w:rFonts w:ascii="Times New Roman" w:eastAsiaTheme="majorHAnsi" w:hAnsi="Times New Roman" w:cs="Times New Roman"/>
          <w:kern w:val="0"/>
          <w:szCs w:val="20"/>
        </w:rPr>
        <w:t>s</w:t>
      </w:r>
      <w:r w:rsidRPr="005A76CE">
        <w:rPr>
          <w:rFonts w:ascii="Times New Roman" w:eastAsiaTheme="majorHAnsi" w:hAnsi="Times New Roman" w:cs="Times New Roman" w:hint="eastAsia"/>
          <w:kern w:val="0"/>
          <w:szCs w:val="20"/>
        </w:rPr>
        <w:t xml:space="preserve">, in conjunction with preparing students for the university entrance exam. However, this is not an appropriate way to assess progress in communicative competence. </w:t>
      </w:r>
    </w:p>
    <w:p w14:paraId="019CCD1D"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77758DA0"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 xml:space="preserve">Issue 3. Developing curriculum that allows flexible use of the textbook. </w:t>
      </w:r>
    </w:p>
    <w:p w14:paraId="73C726E3"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Many teachers still feel the need to finish, or cover, all the material provided in the textbook, instead of allowing time for students to practice actual use of the language. </w:t>
      </w:r>
    </w:p>
    <w:p w14:paraId="3A2BD045"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3DE1C002"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 xml:space="preserve">Issue 4. Developing practical and interesting materials. </w:t>
      </w:r>
    </w:p>
    <w:p w14:paraId="188FD782"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There are many </w:t>
      </w:r>
      <w:r w:rsidRPr="005A76CE">
        <w:rPr>
          <w:rFonts w:ascii="Times New Roman" w:eastAsiaTheme="majorHAnsi" w:hAnsi="Times New Roman" w:cs="Times New Roman"/>
          <w:kern w:val="0"/>
          <w:szCs w:val="20"/>
        </w:rPr>
        <w:t>complaints</w:t>
      </w:r>
      <w:r w:rsidRPr="005A76CE">
        <w:rPr>
          <w:rFonts w:ascii="Times New Roman" w:eastAsiaTheme="majorHAnsi" w:hAnsi="Times New Roman" w:cs="Times New Roman" w:hint="eastAsia"/>
          <w:kern w:val="0"/>
          <w:szCs w:val="20"/>
        </w:rPr>
        <w:t xml:space="preserve"> about the topics and information included in the textbooks. They are often neither interesting, relevant, nor motivating to students. </w:t>
      </w:r>
    </w:p>
    <w:p w14:paraId="614B5457"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21EF7DB3"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Issue 5. Developing supplemental materials.</w:t>
      </w:r>
    </w:p>
    <w:p w14:paraId="7BB60BAC"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Usually only a textbook is </w:t>
      </w:r>
      <w:r w:rsidRPr="005A76CE">
        <w:rPr>
          <w:rFonts w:ascii="Times New Roman" w:eastAsiaTheme="majorHAnsi" w:hAnsi="Times New Roman" w:cs="Times New Roman"/>
          <w:kern w:val="0"/>
          <w:szCs w:val="20"/>
        </w:rPr>
        <w:t>provided</w:t>
      </w:r>
      <w:r w:rsidRPr="005A76CE">
        <w:rPr>
          <w:rFonts w:ascii="Times New Roman" w:eastAsiaTheme="majorHAnsi" w:hAnsi="Times New Roman" w:cs="Times New Roman" w:hint="eastAsia"/>
          <w:kern w:val="0"/>
          <w:szCs w:val="20"/>
        </w:rPr>
        <w:t xml:space="preserve"> for teachers. There are few supporting materials available, and teachers are too pressed for time to make interesting and relevant materials themselves. </w:t>
      </w:r>
    </w:p>
    <w:p w14:paraId="11EAC8E9" w14:textId="50260706"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5DE857FB"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772A5D32"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Issue 6. Providing tools and technology.</w:t>
      </w:r>
    </w:p>
    <w:p w14:paraId="2F463D1A"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There often is a lack of availability of language labs, computers, </w:t>
      </w:r>
      <w:r w:rsidRPr="005A76CE">
        <w:rPr>
          <w:rFonts w:ascii="Times New Roman" w:eastAsiaTheme="majorHAnsi" w:hAnsi="Times New Roman" w:cs="Times New Roman"/>
          <w:kern w:val="0"/>
          <w:szCs w:val="20"/>
        </w:rPr>
        <w:t>overhead</w:t>
      </w:r>
      <w:r w:rsidRPr="005A76CE">
        <w:rPr>
          <w:rFonts w:ascii="Times New Roman" w:eastAsiaTheme="majorHAnsi" w:hAnsi="Times New Roman" w:cs="Times New Roman" w:hint="eastAsia"/>
          <w:kern w:val="0"/>
          <w:szCs w:val="20"/>
        </w:rPr>
        <w:t xml:space="preserve"> projectors, videos and tapes. Appropriate technology could strongly support a communicative approach. </w:t>
      </w:r>
    </w:p>
    <w:p w14:paraId="34A2E4B0"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p>
    <w:p w14:paraId="682C1066"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 xml:space="preserve">Issue 7. Providing instruction on using technology and resources. </w:t>
      </w:r>
    </w:p>
    <w:p w14:paraId="7D7DF86F"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kern w:val="0"/>
          <w:szCs w:val="20"/>
        </w:rPr>
        <w:t>H</w:t>
      </w:r>
      <w:r w:rsidRPr="005A76CE">
        <w:rPr>
          <w:rFonts w:ascii="Times New Roman" w:eastAsiaTheme="majorHAnsi" w:hAnsi="Times New Roman" w:cs="Times New Roman" w:hint="eastAsia"/>
          <w:kern w:val="0"/>
          <w:szCs w:val="20"/>
        </w:rPr>
        <w:t xml:space="preserve">aving the technology available is simply not enough without the appropriate training and support for teachers to use the tools effectively and easily. </w:t>
      </w:r>
    </w:p>
    <w:p w14:paraId="64B0C34B"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6C40EF95"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Issue 8. Improving teachers’ English communicative competence.</w:t>
      </w:r>
    </w:p>
    <w:p w14:paraId="12341115"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Many EFL teachers in Korea have had little experience themselves in </w:t>
      </w:r>
      <w:r w:rsidRPr="005A76CE">
        <w:rPr>
          <w:rFonts w:ascii="Times New Roman" w:eastAsiaTheme="majorHAnsi" w:hAnsi="Times New Roman" w:cs="Times New Roman"/>
          <w:kern w:val="0"/>
          <w:szCs w:val="20"/>
        </w:rPr>
        <w:t>communicating</w:t>
      </w:r>
      <w:r w:rsidRPr="005A76CE">
        <w:rPr>
          <w:rFonts w:ascii="Times New Roman" w:eastAsiaTheme="majorHAnsi" w:hAnsi="Times New Roman" w:cs="Times New Roman" w:hint="eastAsia"/>
          <w:kern w:val="0"/>
          <w:szCs w:val="20"/>
        </w:rPr>
        <w:t xml:space="preserve"> in English. It is difficult to focus on listening and speaking in the classroom when a teacher</w:t>
      </w:r>
      <w:r w:rsidRPr="005A76CE">
        <w:rPr>
          <w:rFonts w:ascii="Times New Roman" w:eastAsiaTheme="majorHAnsi" w:hAnsi="Times New Roman" w:cs="Times New Roman"/>
          <w:kern w:val="0"/>
          <w:szCs w:val="20"/>
        </w:rPr>
        <w:t>’</w:t>
      </w:r>
      <w:r w:rsidRPr="005A76CE">
        <w:rPr>
          <w:rFonts w:ascii="Times New Roman" w:eastAsiaTheme="majorHAnsi" w:hAnsi="Times New Roman" w:cs="Times New Roman" w:hint="eastAsia"/>
          <w:kern w:val="0"/>
          <w:szCs w:val="20"/>
        </w:rPr>
        <w:t xml:space="preserve">s own level is low in these areas. </w:t>
      </w:r>
    </w:p>
    <w:p w14:paraId="7280001C" w14:textId="394E955B"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16C49C2D" w14:textId="77777777" w:rsidR="00521EE4" w:rsidRPr="005A76CE" w:rsidRDefault="00521EE4"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339115D4"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lastRenderedPageBreak/>
        <w:t>Issue 9. Developing detailed teaching techniques for communicative competence.</w:t>
      </w:r>
    </w:p>
    <w:p w14:paraId="5FFF2FF8"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Most of the resources describing communicative teaching techniques are published by foreign publishers. Korean EFL teachers want specific support and explanation of techniques that are appropriate to their unique situation. </w:t>
      </w:r>
    </w:p>
    <w:p w14:paraId="5BE021A5"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4077AE01"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Issue 10. Providing experience in the learner-centered approach.</w:t>
      </w:r>
    </w:p>
    <w:p w14:paraId="4A5B27E4"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The learner-centered approach is contrary to Korean </w:t>
      </w:r>
      <w:r w:rsidRPr="005A76CE">
        <w:rPr>
          <w:rFonts w:ascii="Times New Roman" w:eastAsiaTheme="majorHAnsi" w:hAnsi="Times New Roman" w:cs="Times New Roman"/>
          <w:kern w:val="0"/>
          <w:szCs w:val="20"/>
        </w:rPr>
        <w:t>educational</w:t>
      </w:r>
      <w:r w:rsidRPr="005A76CE">
        <w:rPr>
          <w:rFonts w:ascii="Times New Roman" w:eastAsiaTheme="majorHAnsi" w:hAnsi="Times New Roman" w:cs="Times New Roman" w:hint="eastAsia"/>
          <w:kern w:val="0"/>
          <w:szCs w:val="20"/>
        </w:rPr>
        <w:t xml:space="preserve"> tradition, </w:t>
      </w:r>
      <w:r w:rsidRPr="005A76CE">
        <w:rPr>
          <w:rFonts w:ascii="Times New Roman" w:eastAsiaTheme="majorHAnsi" w:hAnsi="Times New Roman" w:cs="Times New Roman"/>
          <w:kern w:val="0"/>
          <w:szCs w:val="20"/>
        </w:rPr>
        <w:t xml:space="preserve">and </w:t>
      </w:r>
      <w:r w:rsidRPr="005A76CE">
        <w:rPr>
          <w:rFonts w:ascii="Times New Roman" w:eastAsiaTheme="majorHAnsi" w:hAnsi="Times New Roman" w:cs="Times New Roman" w:hint="eastAsia"/>
          <w:kern w:val="0"/>
          <w:szCs w:val="20"/>
        </w:rPr>
        <w:t xml:space="preserve">most teachers </w:t>
      </w:r>
      <w:r w:rsidRPr="005A76CE">
        <w:rPr>
          <w:rFonts w:ascii="Times New Roman" w:eastAsiaTheme="majorHAnsi" w:hAnsi="Times New Roman" w:cs="Times New Roman"/>
          <w:kern w:val="0"/>
          <w:szCs w:val="20"/>
        </w:rPr>
        <w:t>have</w:t>
      </w:r>
      <w:r w:rsidRPr="005A76CE">
        <w:rPr>
          <w:rFonts w:ascii="Times New Roman" w:eastAsiaTheme="majorHAnsi" w:hAnsi="Times New Roman" w:cs="Times New Roman" w:hint="eastAsia"/>
          <w:kern w:val="0"/>
          <w:szCs w:val="20"/>
        </w:rPr>
        <w:t xml:space="preserve"> had no personal experience in this approach. Therefore, there is a need for </w:t>
      </w:r>
      <w:r w:rsidRPr="005A76CE">
        <w:rPr>
          <w:rFonts w:ascii="Times New Roman" w:eastAsiaTheme="majorHAnsi" w:hAnsi="Times New Roman" w:cs="Times New Roman"/>
          <w:kern w:val="0"/>
          <w:szCs w:val="20"/>
        </w:rPr>
        <w:t xml:space="preserve">the </w:t>
      </w:r>
      <w:r w:rsidRPr="005A76CE">
        <w:rPr>
          <w:rFonts w:ascii="Times New Roman" w:eastAsiaTheme="majorHAnsi" w:hAnsi="Times New Roman" w:cs="Times New Roman" w:hint="eastAsia"/>
          <w:kern w:val="0"/>
          <w:szCs w:val="20"/>
        </w:rPr>
        <w:t xml:space="preserve">modeling of this approach in the classroom, and personal experience for the teachers to better </w:t>
      </w:r>
      <w:r w:rsidRPr="005A76CE">
        <w:rPr>
          <w:rFonts w:ascii="Times New Roman" w:eastAsiaTheme="majorHAnsi" w:hAnsi="Times New Roman" w:cs="Times New Roman"/>
          <w:kern w:val="0"/>
          <w:szCs w:val="20"/>
        </w:rPr>
        <w:t>understand</w:t>
      </w:r>
      <w:r w:rsidRPr="005A76CE">
        <w:rPr>
          <w:rFonts w:ascii="Times New Roman" w:eastAsiaTheme="majorHAnsi" w:hAnsi="Times New Roman" w:cs="Times New Roman" w:hint="eastAsia"/>
          <w:kern w:val="0"/>
          <w:szCs w:val="20"/>
        </w:rPr>
        <w:t xml:space="preserve"> how the approach can work. </w:t>
      </w:r>
    </w:p>
    <w:p w14:paraId="26163344"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3CB97E96"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Issue 11. Providing opportunities for systematic in-service teacher training.</w:t>
      </w:r>
    </w:p>
    <w:p w14:paraId="333A13E3"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Currently, there is only one, formulaic in-service training program that teachers can attend. There is a need for greater depth and support of the communicative approach for in-service teacher training programs. </w:t>
      </w:r>
    </w:p>
    <w:p w14:paraId="5619CBAC"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36A76804"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 xml:space="preserve">Issue 12. Promoting teacher motivation to comply with the communicative approach. </w:t>
      </w:r>
    </w:p>
    <w:p w14:paraId="4F4E35D2"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Even if teachers thoroughly agree with the theory behind the communicative approach, it can be incredibly difficult to implement. School administrators, parents, and students still want high test </w:t>
      </w:r>
      <w:r w:rsidRPr="005A76CE">
        <w:rPr>
          <w:rFonts w:ascii="Times New Roman" w:eastAsiaTheme="majorHAnsi" w:hAnsi="Times New Roman" w:cs="Times New Roman"/>
          <w:kern w:val="0"/>
          <w:szCs w:val="20"/>
        </w:rPr>
        <w:t xml:space="preserve">score </w:t>
      </w:r>
      <w:r w:rsidRPr="005A76CE">
        <w:rPr>
          <w:rFonts w:ascii="Times New Roman" w:eastAsiaTheme="majorHAnsi" w:hAnsi="Times New Roman" w:cs="Times New Roman" w:hint="eastAsia"/>
          <w:kern w:val="0"/>
          <w:szCs w:val="20"/>
        </w:rPr>
        <w:t xml:space="preserve">results. Therefore, teachers are often more motivated to teach to the test instead of working hard to create materials and lessons encouraging communicative competence. </w:t>
      </w:r>
    </w:p>
    <w:p w14:paraId="0673A75D"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1DE847BF"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Issue 13. Having a reasonable number of students in the classroom.</w:t>
      </w:r>
    </w:p>
    <w:p w14:paraId="73151D43"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There are more students than a teacher can handle in one language classroom. In order </w:t>
      </w:r>
      <w:r w:rsidRPr="005A76CE">
        <w:rPr>
          <w:rFonts w:ascii="Times New Roman" w:eastAsiaTheme="majorHAnsi" w:hAnsi="Times New Roman" w:cs="Times New Roman"/>
          <w:kern w:val="0"/>
          <w:szCs w:val="20"/>
        </w:rPr>
        <w:t>t</w:t>
      </w:r>
      <w:r w:rsidRPr="005A76CE">
        <w:rPr>
          <w:rFonts w:ascii="Times New Roman" w:eastAsiaTheme="majorHAnsi" w:hAnsi="Times New Roman" w:cs="Times New Roman" w:hint="eastAsia"/>
          <w:kern w:val="0"/>
          <w:szCs w:val="20"/>
        </w:rPr>
        <w:t xml:space="preserve">o make a language class communicative, the number of students per class should be reduced. </w:t>
      </w:r>
    </w:p>
    <w:p w14:paraId="0C1079FF"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6F24D96A"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 xml:space="preserve">Issue 14. Appropriate seating arrangements. </w:t>
      </w:r>
    </w:p>
    <w:p w14:paraId="73B5B708"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Most classrooms in Korea have fixed desks in rows, all facing toward the teacher</w:t>
      </w:r>
      <w:r w:rsidRPr="005A76CE">
        <w:rPr>
          <w:rFonts w:ascii="Times New Roman" w:eastAsiaTheme="majorHAnsi" w:hAnsi="Times New Roman" w:cs="Times New Roman"/>
          <w:kern w:val="0"/>
          <w:szCs w:val="20"/>
        </w:rPr>
        <w:t>’</w:t>
      </w:r>
      <w:r w:rsidRPr="005A76CE">
        <w:rPr>
          <w:rFonts w:ascii="Times New Roman" w:eastAsiaTheme="majorHAnsi" w:hAnsi="Times New Roman" w:cs="Times New Roman" w:hint="eastAsia"/>
          <w:kern w:val="0"/>
          <w:szCs w:val="20"/>
        </w:rPr>
        <w:t xml:space="preserve">s podium. This makes group work and monitoring difficult. </w:t>
      </w:r>
    </w:p>
    <w:p w14:paraId="1D3BB41B"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16792F93"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Issue 15. Promoting leaner motivation and participation.</w:t>
      </w:r>
    </w:p>
    <w:p w14:paraId="4222E3FB"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Korean students are accustomed to passive learning. To </w:t>
      </w:r>
      <w:r w:rsidRPr="005A76CE">
        <w:rPr>
          <w:rFonts w:ascii="Times New Roman" w:eastAsiaTheme="majorHAnsi" w:hAnsi="Times New Roman" w:cs="Times New Roman"/>
          <w:kern w:val="0"/>
          <w:szCs w:val="20"/>
        </w:rPr>
        <w:t>suddenly</w:t>
      </w:r>
      <w:r w:rsidRPr="005A76CE">
        <w:rPr>
          <w:rFonts w:ascii="Times New Roman" w:eastAsiaTheme="majorHAnsi" w:hAnsi="Times New Roman" w:cs="Times New Roman" w:hint="eastAsia"/>
          <w:kern w:val="0"/>
          <w:szCs w:val="20"/>
        </w:rPr>
        <w:t xml:space="preserve"> be in a classroom where they are expected to participate and respond is often a surprise. Students are not sure of what is appropriate behavior </w:t>
      </w:r>
      <w:r w:rsidRPr="005A76CE">
        <w:rPr>
          <w:rFonts w:ascii="Times New Roman" w:eastAsiaTheme="majorHAnsi" w:hAnsi="Times New Roman" w:cs="Times New Roman"/>
          <w:kern w:val="0"/>
          <w:szCs w:val="20"/>
        </w:rPr>
        <w:t>i</w:t>
      </w:r>
      <w:r w:rsidRPr="005A76CE">
        <w:rPr>
          <w:rFonts w:ascii="Times New Roman" w:eastAsiaTheme="majorHAnsi" w:hAnsi="Times New Roman" w:cs="Times New Roman" w:hint="eastAsia"/>
          <w:kern w:val="0"/>
          <w:szCs w:val="20"/>
        </w:rPr>
        <w:t xml:space="preserve">n such a situation. Also, in large classes it is difficult for teachers to monitor activities well, therefore, students are not </w:t>
      </w:r>
      <w:r w:rsidRPr="005A76CE">
        <w:rPr>
          <w:rFonts w:ascii="Times New Roman" w:eastAsiaTheme="majorHAnsi" w:hAnsi="Times New Roman" w:cs="Times New Roman"/>
          <w:kern w:val="0"/>
          <w:szCs w:val="20"/>
        </w:rPr>
        <w:t xml:space="preserve">held </w:t>
      </w:r>
      <w:r w:rsidRPr="005A76CE">
        <w:rPr>
          <w:rFonts w:ascii="Times New Roman" w:eastAsiaTheme="majorHAnsi" w:hAnsi="Times New Roman" w:cs="Times New Roman" w:hint="eastAsia"/>
          <w:kern w:val="0"/>
          <w:szCs w:val="20"/>
        </w:rPr>
        <w:t xml:space="preserve">accountable to </w:t>
      </w:r>
      <w:r w:rsidRPr="005A76CE">
        <w:rPr>
          <w:rFonts w:ascii="Times New Roman" w:eastAsiaTheme="majorHAnsi" w:hAnsi="Times New Roman" w:cs="Times New Roman"/>
          <w:kern w:val="0"/>
          <w:szCs w:val="20"/>
        </w:rPr>
        <w:t>participate</w:t>
      </w:r>
      <w:r w:rsidRPr="005A76CE">
        <w:rPr>
          <w:rFonts w:ascii="Times New Roman" w:eastAsiaTheme="majorHAnsi" w:hAnsi="Times New Roman" w:cs="Times New Roman" w:hint="eastAsia"/>
          <w:kern w:val="0"/>
          <w:szCs w:val="20"/>
        </w:rPr>
        <w:t xml:space="preserve">. In </w:t>
      </w:r>
      <w:r w:rsidRPr="005A76CE">
        <w:rPr>
          <w:rFonts w:ascii="Times New Roman" w:eastAsiaTheme="majorHAnsi" w:hAnsi="Times New Roman" w:cs="Times New Roman"/>
          <w:kern w:val="0"/>
          <w:szCs w:val="20"/>
        </w:rPr>
        <w:t>addition</w:t>
      </w:r>
      <w:r w:rsidRPr="005A76CE">
        <w:rPr>
          <w:rFonts w:ascii="Times New Roman" w:eastAsiaTheme="majorHAnsi" w:hAnsi="Times New Roman" w:cs="Times New Roman" w:hint="eastAsia"/>
          <w:kern w:val="0"/>
          <w:szCs w:val="20"/>
        </w:rPr>
        <w:t>, students still are</w:t>
      </w:r>
      <w:r w:rsidRPr="005A76CE">
        <w:rPr>
          <w:rFonts w:ascii="Times New Roman" w:eastAsiaTheme="majorHAnsi" w:hAnsi="Times New Roman" w:cs="Times New Roman"/>
          <w:kern w:val="0"/>
          <w:szCs w:val="20"/>
        </w:rPr>
        <w:t xml:space="preserve"> </w:t>
      </w:r>
      <w:r w:rsidRPr="005A76CE">
        <w:rPr>
          <w:rFonts w:ascii="Times New Roman" w:eastAsiaTheme="majorHAnsi" w:hAnsi="Times New Roman" w:cs="Times New Roman" w:hint="eastAsia"/>
          <w:kern w:val="0"/>
          <w:szCs w:val="20"/>
        </w:rPr>
        <w:t>n</w:t>
      </w:r>
      <w:r w:rsidRPr="005A76CE">
        <w:rPr>
          <w:rFonts w:ascii="Times New Roman" w:eastAsiaTheme="majorHAnsi" w:hAnsi="Times New Roman" w:cs="Times New Roman"/>
          <w:kern w:val="0"/>
          <w:szCs w:val="20"/>
        </w:rPr>
        <w:t>o</w:t>
      </w:r>
      <w:r w:rsidRPr="005A76CE">
        <w:rPr>
          <w:rFonts w:ascii="Times New Roman" w:eastAsiaTheme="majorHAnsi" w:hAnsi="Times New Roman" w:cs="Times New Roman" w:hint="eastAsia"/>
          <w:kern w:val="0"/>
          <w:szCs w:val="20"/>
        </w:rPr>
        <w:t xml:space="preserve">t evaluated according to communicative competence, so </w:t>
      </w:r>
      <w:r w:rsidRPr="005A76CE">
        <w:rPr>
          <w:rFonts w:ascii="Times New Roman" w:eastAsiaTheme="majorHAnsi" w:hAnsi="Times New Roman" w:cs="Times New Roman"/>
          <w:kern w:val="0"/>
          <w:szCs w:val="20"/>
        </w:rPr>
        <w:t>their</w:t>
      </w:r>
      <w:r w:rsidRPr="005A76CE">
        <w:rPr>
          <w:rFonts w:ascii="Times New Roman" w:eastAsiaTheme="majorHAnsi" w:hAnsi="Times New Roman" w:cs="Times New Roman" w:hint="eastAsia"/>
          <w:kern w:val="0"/>
          <w:szCs w:val="20"/>
        </w:rPr>
        <w:t xml:space="preserve"> </w:t>
      </w:r>
      <w:r w:rsidRPr="005A76CE">
        <w:rPr>
          <w:rFonts w:ascii="Times New Roman" w:eastAsiaTheme="majorHAnsi" w:hAnsi="Times New Roman" w:cs="Times New Roman"/>
          <w:kern w:val="0"/>
          <w:szCs w:val="20"/>
        </w:rPr>
        <w:t>motivation</w:t>
      </w:r>
      <w:r w:rsidRPr="005A76CE">
        <w:rPr>
          <w:rFonts w:ascii="Times New Roman" w:eastAsiaTheme="majorHAnsi" w:hAnsi="Times New Roman" w:cs="Times New Roman" w:hint="eastAsia"/>
          <w:kern w:val="0"/>
          <w:szCs w:val="20"/>
        </w:rPr>
        <w:t xml:space="preserve"> for participating in communicative activities is very low. </w:t>
      </w:r>
    </w:p>
    <w:p w14:paraId="4F90FC42"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082A5549"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 xml:space="preserve">Issue 16. Lowering students’ anxieties about new teaching methods. </w:t>
      </w:r>
    </w:p>
    <w:p w14:paraId="5B1674CF"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Korean students can feel insecure and nervous in a communicative atmosphere since they have not had previous experience to such an </w:t>
      </w:r>
      <w:r w:rsidRPr="005A76CE">
        <w:rPr>
          <w:rFonts w:ascii="Times New Roman" w:eastAsiaTheme="majorHAnsi" w:hAnsi="Times New Roman" w:cs="Times New Roman"/>
          <w:kern w:val="0"/>
          <w:szCs w:val="20"/>
        </w:rPr>
        <w:t>educational</w:t>
      </w:r>
      <w:r w:rsidRPr="005A76CE">
        <w:rPr>
          <w:rFonts w:ascii="Times New Roman" w:eastAsiaTheme="majorHAnsi" w:hAnsi="Times New Roman" w:cs="Times New Roman" w:hint="eastAsia"/>
          <w:kern w:val="0"/>
          <w:szCs w:val="20"/>
        </w:rPr>
        <w:t xml:space="preserve"> </w:t>
      </w:r>
      <w:r w:rsidRPr="005A76CE">
        <w:rPr>
          <w:rFonts w:ascii="Times New Roman" w:eastAsiaTheme="majorHAnsi" w:hAnsi="Times New Roman" w:cs="Times New Roman"/>
          <w:kern w:val="0"/>
          <w:szCs w:val="20"/>
        </w:rPr>
        <w:t>approach</w:t>
      </w:r>
      <w:r w:rsidRPr="005A76CE">
        <w:rPr>
          <w:rFonts w:ascii="Times New Roman" w:eastAsiaTheme="majorHAnsi" w:hAnsi="Times New Roman" w:cs="Times New Roman" w:hint="eastAsia"/>
          <w:kern w:val="0"/>
          <w:szCs w:val="20"/>
        </w:rPr>
        <w:t xml:space="preserve">. Also, most Korean students are extremely afraid of making any mistakes in front of the teacher or another classmate. </w:t>
      </w:r>
      <w:r w:rsidRPr="005A76CE">
        <w:rPr>
          <w:rFonts w:ascii="Times New Roman" w:eastAsiaTheme="majorHAnsi" w:hAnsi="Times New Roman" w:cs="Times New Roman"/>
          <w:kern w:val="0"/>
          <w:szCs w:val="20"/>
        </w:rPr>
        <w:t>T</w:t>
      </w:r>
      <w:r w:rsidRPr="005A76CE">
        <w:rPr>
          <w:rFonts w:ascii="Times New Roman" w:eastAsiaTheme="majorHAnsi" w:hAnsi="Times New Roman" w:cs="Times New Roman" w:hint="eastAsia"/>
          <w:kern w:val="0"/>
          <w:szCs w:val="20"/>
        </w:rPr>
        <w:t xml:space="preserve">his can greatly limit practice of language use in the class. </w:t>
      </w:r>
    </w:p>
    <w:p w14:paraId="078C183F"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248AE3B5"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 xml:space="preserve">Issue 17. Increasing parents’ and administrators’ understanding of the communicative approach. </w:t>
      </w:r>
    </w:p>
    <w:p w14:paraId="7F4E60C8"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Since test scores are still so important and necessary in Korean culture, it is hard to convince parents that a communicative classroom is helping </w:t>
      </w:r>
      <w:r w:rsidRPr="005A76CE">
        <w:rPr>
          <w:rFonts w:ascii="Times New Roman" w:eastAsiaTheme="majorHAnsi" w:hAnsi="Times New Roman" w:cs="Times New Roman"/>
          <w:kern w:val="0"/>
          <w:szCs w:val="20"/>
        </w:rPr>
        <w:t>their</w:t>
      </w:r>
      <w:r w:rsidRPr="005A76CE">
        <w:rPr>
          <w:rFonts w:ascii="Times New Roman" w:eastAsiaTheme="majorHAnsi" w:hAnsi="Times New Roman" w:cs="Times New Roman" w:hint="eastAsia"/>
          <w:kern w:val="0"/>
          <w:szCs w:val="20"/>
        </w:rPr>
        <w:t xml:space="preserve"> child improve in language skills. Public awareness needs to be raised about communicative </w:t>
      </w:r>
      <w:r w:rsidRPr="005A76CE">
        <w:rPr>
          <w:rFonts w:ascii="Times New Roman" w:eastAsiaTheme="majorHAnsi" w:hAnsi="Times New Roman" w:cs="Times New Roman"/>
          <w:kern w:val="0"/>
          <w:szCs w:val="20"/>
        </w:rPr>
        <w:t>language</w:t>
      </w:r>
      <w:r w:rsidRPr="005A76CE">
        <w:rPr>
          <w:rFonts w:ascii="Times New Roman" w:eastAsiaTheme="majorHAnsi" w:hAnsi="Times New Roman" w:cs="Times New Roman" w:hint="eastAsia"/>
          <w:kern w:val="0"/>
          <w:szCs w:val="20"/>
        </w:rPr>
        <w:t xml:space="preserve"> learning and teaching. </w:t>
      </w:r>
    </w:p>
    <w:p w14:paraId="4314B573"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p>
    <w:p w14:paraId="48E9E55D"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b/>
          <w:kern w:val="0"/>
          <w:szCs w:val="20"/>
        </w:rPr>
      </w:pPr>
      <w:r w:rsidRPr="005A76CE">
        <w:rPr>
          <w:rFonts w:ascii="Times New Roman" w:eastAsiaTheme="majorHAnsi" w:hAnsi="Times New Roman" w:cs="Times New Roman"/>
          <w:b/>
          <w:kern w:val="0"/>
          <w:szCs w:val="20"/>
        </w:rPr>
        <w:t xml:space="preserve">Issue 18. Improving pre-service teacher training programs. </w:t>
      </w:r>
    </w:p>
    <w:p w14:paraId="5010F3BB" w14:textId="77777777" w:rsidR="00A84F16" w:rsidRPr="005A76CE" w:rsidRDefault="00A84F16" w:rsidP="00873905">
      <w:pPr>
        <w:autoSpaceDE w:val="0"/>
        <w:autoSpaceDN w:val="0"/>
        <w:spacing w:after="0" w:line="240" w:lineRule="auto"/>
        <w:ind w:leftChars="200" w:left="400"/>
        <w:jc w:val="left"/>
        <w:rPr>
          <w:rFonts w:ascii="Times New Roman" w:eastAsiaTheme="majorHAnsi" w:hAnsi="Times New Roman" w:cs="Times New Roman"/>
          <w:kern w:val="0"/>
          <w:szCs w:val="20"/>
        </w:rPr>
      </w:pPr>
      <w:r w:rsidRPr="005A76CE">
        <w:rPr>
          <w:rFonts w:ascii="Times New Roman" w:eastAsiaTheme="majorHAnsi" w:hAnsi="Times New Roman" w:cs="Times New Roman" w:hint="eastAsia"/>
          <w:kern w:val="0"/>
          <w:szCs w:val="20"/>
        </w:rPr>
        <w:t xml:space="preserve">Hopefully, the training of teachers in the communicative approach can begin before they arrive in the classroom. Recently, there has been an emphasis on including training during an in-service training program. There </w:t>
      </w:r>
      <w:r w:rsidRPr="005A76CE">
        <w:rPr>
          <w:rFonts w:ascii="Times New Roman" w:eastAsiaTheme="majorHAnsi" w:hAnsi="Times New Roman" w:cs="Times New Roman"/>
          <w:kern w:val="0"/>
          <w:szCs w:val="20"/>
        </w:rPr>
        <w:t>needs</w:t>
      </w:r>
      <w:r w:rsidRPr="005A76CE">
        <w:rPr>
          <w:rFonts w:ascii="Times New Roman" w:eastAsiaTheme="majorHAnsi" w:hAnsi="Times New Roman" w:cs="Times New Roman" w:hint="eastAsia"/>
          <w:kern w:val="0"/>
          <w:szCs w:val="20"/>
        </w:rPr>
        <w:t xml:space="preserve"> to be more work done to include </w:t>
      </w:r>
      <w:r w:rsidRPr="005A76CE">
        <w:rPr>
          <w:rFonts w:ascii="Times New Roman" w:eastAsiaTheme="majorHAnsi" w:hAnsi="Times New Roman" w:cs="Times New Roman"/>
          <w:kern w:val="0"/>
          <w:szCs w:val="20"/>
        </w:rPr>
        <w:t>communicative</w:t>
      </w:r>
      <w:r w:rsidRPr="005A76CE">
        <w:rPr>
          <w:rFonts w:ascii="Times New Roman" w:eastAsiaTheme="majorHAnsi" w:hAnsi="Times New Roman" w:cs="Times New Roman" w:hint="eastAsia"/>
          <w:kern w:val="0"/>
          <w:szCs w:val="20"/>
        </w:rPr>
        <w:t xml:space="preserve"> language teacher training in </w:t>
      </w:r>
      <w:r w:rsidRPr="005A76CE">
        <w:rPr>
          <w:rFonts w:ascii="Times New Roman" w:eastAsiaTheme="majorHAnsi" w:hAnsi="Times New Roman" w:cs="Times New Roman"/>
          <w:kern w:val="0"/>
          <w:szCs w:val="20"/>
        </w:rPr>
        <w:t>university</w:t>
      </w:r>
      <w:r w:rsidRPr="005A76CE">
        <w:rPr>
          <w:rFonts w:ascii="Times New Roman" w:eastAsiaTheme="majorHAnsi" w:hAnsi="Times New Roman" w:cs="Times New Roman" w:hint="eastAsia"/>
          <w:kern w:val="0"/>
          <w:szCs w:val="20"/>
        </w:rPr>
        <w:t xml:space="preserve"> classes. </w:t>
      </w:r>
      <w:r w:rsidRPr="005A76CE">
        <w:rPr>
          <w:rFonts w:ascii="Times New Roman" w:eastAsiaTheme="majorHAnsi" w:hAnsi="Times New Roman" w:cs="Times New Roman"/>
          <w:kern w:val="0"/>
          <w:szCs w:val="20"/>
        </w:rPr>
        <w:t xml:space="preserve"> </w:t>
      </w:r>
    </w:p>
    <w:p w14:paraId="356329B2" w14:textId="77777777" w:rsidR="00A84F16" w:rsidRPr="005A76CE" w:rsidRDefault="00A84F16" w:rsidP="00A84F16">
      <w:pPr>
        <w:autoSpaceDE w:val="0"/>
        <w:autoSpaceDN w:val="0"/>
        <w:spacing w:after="0" w:line="480" w:lineRule="auto"/>
        <w:jc w:val="left"/>
        <w:rPr>
          <w:rFonts w:ascii="Times New Roman" w:eastAsiaTheme="majorHAnsi" w:hAnsi="Times New Roman" w:cs="Times New Roman"/>
          <w:kern w:val="0"/>
          <w:sz w:val="22"/>
        </w:rPr>
      </w:pPr>
    </w:p>
    <w:p w14:paraId="3843668F" w14:textId="3FCEEF53" w:rsidR="00A84F16" w:rsidRPr="005A76CE" w:rsidRDefault="00A84F16" w:rsidP="00A84F16">
      <w:pPr>
        <w:autoSpaceDE w:val="0"/>
        <w:autoSpaceDN w:val="0"/>
        <w:spacing w:after="0" w:line="480" w:lineRule="auto"/>
        <w:jc w:val="left"/>
        <w:rPr>
          <w:rFonts w:ascii="Times New Roman" w:eastAsiaTheme="majorHAnsi" w:hAnsi="Times New Roman" w:cs="Times New Roman"/>
          <w:kern w:val="0"/>
          <w:sz w:val="22"/>
        </w:rPr>
      </w:pPr>
      <w:r w:rsidRPr="005A76CE">
        <w:rPr>
          <w:rFonts w:ascii="Times New Roman" w:eastAsiaTheme="majorHAnsi" w:hAnsi="Times New Roman" w:cs="Times New Roman" w:hint="eastAsia"/>
          <w:kern w:val="0"/>
          <w:sz w:val="22"/>
        </w:rPr>
        <w:t xml:space="preserve">Among the practical </w:t>
      </w:r>
      <w:r w:rsidRPr="005A76CE">
        <w:rPr>
          <w:rFonts w:ascii="Times New Roman" w:eastAsiaTheme="majorHAnsi" w:hAnsi="Times New Roman" w:cs="Times New Roman"/>
          <w:kern w:val="0"/>
          <w:sz w:val="22"/>
        </w:rPr>
        <w:t>implementation</w:t>
      </w:r>
      <w:r w:rsidRPr="005A76CE">
        <w:rPr>
          <w:rFonts w:ascii="Times New Roman" w:eastAsiaTheme="majorHAnsi" w:hAnsi="Times New Roman" w:cs="Times New Roman" w:hint="eastAsia"/>
          <w:kern w:val="0"/>
          <w:sz w:val="22"/>
        </w:rPr>
        <w:t xml:space="preserve"> issues of CLT, the most addressed and influential one in designing in</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service teacher education </w:t>
      </w:r>
      <w:r w:rsidRPr="005A76CE">
        <w:rPr>
          <w:rFonts w:ascii="Times New Roman" w:eastAsiaTheme="majorHAnsi" w:hAnsi="Times New Roman" w:cs="Times New Roman"/>
          <w:kern w:val="0"/>
          <w:sz w:val="22"/>
        </w:rPr>
        <w:t xml:space="preserve">programs has been Korean </w:t>
      </w:r>
      <w:r w:rsidRPr="005A76CE">
        <w:rPr>
          <w:rFonts w:ascii="Times New Roman" w:eastAsiaTheme="majorHAnsi" w:hAnsi="Times New Roman" w:cs="Times New Roman" w:hint="eastAsia"/>
          <w:kern w:val="0"/>
          <w:sz w:val="22"/>
        </w:rPr>
        <w:t>teachers</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communicative competence in English</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see</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hint="eastAsia"/>
          <w:i/>
          <w:kern w:val="0"/>
          <w:sz w:val="22"/>
        </w:rPr>
        <w:t>Issue 8.</w:t>
      </w:r>
      <w:r w:rsidRPr="005A76CE">
        <w:rPr>
          <w:rFonts w:ascii="Times New Roman" w:eastAsiaTheme="majorHAnsi" w:hAnsi="Times New Roman" w:cs="Times New Roman" w:hint="eastAsia"/>
          <w:kern w:val="0"/>
          <w:sz w:val="22"/>
        </w:rPr>
        <w:t xml:space="preserve"> described above). As </w:t>
      </w:r>
      <w:r w:rsidRPr="005A76CE">
        <w:rPr>
          <w:rFonts w:ascii="Times New Roman" w:eastAsiaTheme="majorHAnsi" w:hAnsi="Times New Roman" w:cs="Times New Roman"/>
          <w:kern w:val="0"/>
          <w:sz w:val="22"/>
        </w:rPr>
        <w:t xml:space="preserve">previously </w:t>
      </w:r>
      <w:r w:rsidRPr="005A76CE">
        <w:rPr>
          <w:rFonts w:ascii="Times New Roman" w:eastAsiaTheme="majorHAnsi" w:hAnsi="Times New Roman" w:cs="Times New Roman" w:hint="eastAsia"/>
          <w:kern w:val="0"/>
          <w:sz w:val="22"/>
        </w:rPr>
        <w:t>mentioned, the government</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s strong drive for CLT has brought about new polices like TEE</w:t>
      </w:r>
      <w:r w:rsidRPr="005A76CE">
        <w:rPr>
          <w:rFonts w:ascii="Times New Roman" w:eastAsiaTheme="majorHAnsi" w:hAnsi="Times New Roman" w:cs="Times New Roman"/>
          <w:kern w:val="0"/>
          <w:sz w:val="22"/>
        </w:rPr>
        <w:t xml:space="preserve"> and IETTP, </w:t>
      </w:r>
      <w:r w:rsidRPr="005A76CE">
        <w:rPr>
          <w:rFonts w:ascii="Times New Roman" w:eastAsiaTheme="majorHAnsi" w:hAnsi="Times New Roman" w:cs="Times New Roman" w:hint="eastAsia"/>
          <w:kern w:val="0"/>
          <w:sz w:val="22"/>
        </w:rPr>
        <w:t xml:space="preserve">which both aim to produce better </w:t>
      </w:r>
      <w:r w:rsidRPr="005A76CE">
        <w:rPr>
          <w:rFonts w:ascii="Times New Roman" w:eastAsiaTheme="majorHAnsi" w:hAnsi="Times New Roman" w:cs="Times New Roman"/>
          <w:kern w:val="0"/>
          <w:sz w:val="22"/>
        </w:rPr>
        <w:t>English-</w:t>
      </w:r>
      <w:r w:rsidRPr="005A76CE">
        <w:rPr>
          <w:rFonts w:ascii="Times New Roman" w:eastAsiaTheme="majorHAnsi" w:hAnsi="Times New Roman" w:cs="Times New Roman" w:hint="eastAsia"/>
          <w:kern w:val="0"/>
          <w:sz w:val="22"/>
        </w:rPr>
        <w:t xml:space="preserve">speaking teachers. In terms of </w:t>
      </w:r>
      <w:r w:rsidRPr="005A76CE">
        <w:rPr>
          <w:rFonts w:ascii="Times New Roman" w:eastAsiaTheme="majorHAnsi" w:hAnsi="Times New Roman" w:cs="Times New Roman" w:hint="eastAsia"/>
          <w:kern w:val="0"/>
          <w:sz w:val="22"/>
        </w:rPr>
        <w:lastRenderedPageBreak/>
        <w:t>teachers</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 xml:space="preserve">oral </w:t>
      </w:r>
      <w:r w:rsidRPr="005A76CE">
        <w:rPr>
          <w:rFonts w:ascii="Times New Roman" w:eastAsiaTheme="majorHAnsi" w:hAnsi="Times New Roman" w:cs="Times New Roman" w:hint="eastAsia"/>
          <w:kern w:val="0"/>
          <w:sz w:val="22"/>
        </w:rPr>
        <w:t xml:space="preserve">proficiency in the communicative </w:t>
      </w:r>
      <w:r w:rsidRPr="005A76CE">
        <w:rPr>
          <w:rFonts w:ascii="Times New Roman" w:eastAsiaTheme="majorHAnsi" w:hAnsi="Times New Roman" w:cs="Times New Roman"/>
          <w:kern w:val="0"/>
          <w:sz w:val="22"/>
        </w:rPr>
        <w:t xml:space="preserve">classroom, </w:t>
      </w:r>
      <w:r w:rsidRPr="005A76CE">
        <w:rPr>
          <w:rFonts w:ascii="Times New Roman" w:eastAsiaTheme="majorHAnsi" w:hAnsi="Times New Roman" w:cs="Times New Roman" w:hint="eastAsia"/>
          <w:kern w:val="0"/>
          <w:sz w:val="22"/>
        </w:rPr>
        <w:t xml:space="preserve">Brown (2007) </w:t>
      </w:r>
      <w:r w:rsidRPr="005A76CE">
        <w:rPr>
          <w:rFonts w:ascii="Times New Roman" w:eastAsiaTheme="majorHAnsi" w:hAnsi="Times New Roman" w:cs="Times New Roman"/>
          <w:kern w:val="0"/>
          <w:sz w:val="22"/>
        </w:rPr>
        <w:t xml:space="preserve">argues that nonnative teachers </w:t>
      </w:r>
      <w:r w:rsidRPr="005A76CE">
        <w:rPr>
          <w:rFonts w:ascii="Times New Roman" w:eastAsiaTheme="majorHAnsi" w:hAnsi="Times New Roman" w:cs="Times New Roman" w:hint="eastAsia"/>
          <w:kern w:val="0"/>
          <w:sz w:val="22"/>
        </w:rPr>
        <w:t>who are not very proficient</w:t>
      </w:r>
      <w:r w:rsidRPr="005A76CE">
        <w:rPr>
          <w:rFonts w:ascii="Times New Roman" w:eastAsiaTheme="majorHAnsi" w:hAnsi="Times New Roman" w:cs="Times New Roman"/>
          <w:kern w:val="0"/>
          <w:sz w:val="22"/>
        </w:rPr>
        <w:t xml:space="preserve"> in English speaking</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 xml:space="preserve">may have difficulties </w:t>
      </w:r>
      <w:r w:rsidRPr="005A76CE">
        <w:rPr>
          <w:rFonts w:ascii="Times New Roman" w:eastAsiaTheme="majorHAnsi" w:hAnsi="Times New Roman" w:cs="Times New Roman" w:hint="eastAsia"/>
          <w:kern w:val="0"/>
          <w:sz w:val="22"/>
        </w:rPr>
        <w:t xml:space="preserve">in effectively applying CLT </w:t>
      </w:r>
      <w:r w:rsidRPr="005A76CE">
        <w:rPr>
          <w:rFonts w:ascii="Times New Roman" w:eastAsiaTheme="majorHAnsi" w:hAnsi="Times New Roman" w:cs="Times New Roman"/>
          <w:kern w:val="0"/>
          <w:sz w:val="22"/>
        </w:rPr>
        <w:t>because</w:t>
      </w:r>
      <w:r w:rsidRPr="005A76CE">
        <w:rPr>
          <w:rFonts w:ascii="Times New Roman" w:eastAsiaTheme="majorHAnsi" w:hAnsi="Times New Roman" w:cs="Times New Roman" w:hint="eastAsia"/>
          <w:kern w:val="0"/>
          <w:sz w:val="22"/>
        </w:rPr>
        <w:t xml:space="preserve"> they may feel not comfortable doing unrehearsed exercises that require much more spontaneity than using dialogs, drills, rehearsed </w:t>
      </w:r>
      <w:r w:rsidRPr="005A76CE">
        <w:rPr>
          <w:rFonts w:ascii="Times New Roman" w:eastAsiaTheme="majorHAnsi" w:hAnsi="Times New Roman" w:cs="Times New Roman"/>
          <w:kern w:val="0"/>
          <w:sz w:val="22"/>
        </w:rPr>
        <w:t>exercise</w:t>
      </w:r>
      <w:r w:rsidRPr="005A76CE">
        <w:rPr>
          <w:rFonts w:ascii="Times New Roman" w:eastAsiaTheme="majorHAnsi" w:hAnsi="Times New Roman" w:cs="Times New Roman" w:hint="eastAsia"/>
          <w:kern w:val="0"/>
          <w:sz w:val="22"/>
        </w:rPr>
        <w:t xml:space="preserve"> and discussions of grammatical rules</w:t>
      </w:r>
      <w:r w:rsidRPr="005A76CE">
        <w:rPr>
          <w:rFonts w:ascii="Times New Roman" w:eastAsiaTheme="majorHAnsi" w:hAnsi="Times New Roman" w:cs="Times New Roman"/>
          <w:kern w:val="0"/>
          <w:sz w:val="22"/>
        </w:rPr>
        <w:t xml:space="preserve"> in their first language</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 xml:space="preserve">Even so, </w:t>
      </w:r>
      <w:r w:rsidRPr="005A76CE">
        <w:rPr>
          <w:rFonts w:ascii="Times New Roman" w:eastAsiaTheme="majorHAnsi" w:hAnsi="Times New Roman" w:cs="Times New Roman" w:hint="eastAsia"/>
          <w:kern w:val="0"/>
          <w:sz w:val="22"/>
        </w:rPr>
        <w:t xml:space="preserve">it is problematic that there are no standards or guidelines </w:t>
      </w:r>
      <w:r w:rsidRPr="005A76CE">
        <w:rPr>
          <w:rFonts w:ascii="Times New Roman" w:eastAsiaTheme="majorHAnsi" w:hAnsi="Times New Roman" w:cs="Times New Roman"/>
          <w:kern w:val="0"/>
          <w:sz w:val="22"/>
        </w:rPr>
        <w:t xml:space="preserve">on </w:t>
      </w:r>
      <w:r w:rsidRPr="005A76CE">
        <w:rPr>
          <w:rFonts w:ascii="Times New Roman" w:eastAsiaTheme="majorHAnsi" w:hAnsi="Times New Roman" w:cs="Times New Roman" w:hint="eastAsia"/>
          <w:kern w:val="0"/>
          <w:sz w:val="22"/>
        </w:rPr>
        <w:t>how proficient nonnative English-speaking teachers (henceforth NNEST) should be in an era when NNEST</w:t>
      </w:r>
      <w:r w:rsidRPr="005A76CE">
        <w:rPr>
          <w:rFonts w:ascii="Times New Roman" w:eastAsiaTheme="majorHAnsi" w:hAnsi="Times New Roman" w:cs="Times New Roman"/>
          <w:kern w:val="0"/>
          <w:sz w:val="22"/>
        </w:rPr>
        <w:t>s</w:t>
      </w:r>
      <w:r w:rsidRPr="005A76CE">
        <w:rPr>
          <w:rFonts w:ascii="Times New Roman" w:eastAsiaTheme="majorHAnsi" w:hAnsi="Times New Roman" w:cs="Times New Roman" w:hint="eastAsia"/>
          <w:kern w:val="0"/>
          <w:sz w:val="22"/>
        </w:rPr>
        <w:t xml:space="preserve"> are estimated to </w:t>
      </w:r>
      <w:r w:rsidRPr="005A76CE">
        <w:rPr>
          <w:rFonts w:ascii="Times New Roman" w:eastAsiaTheme="majorHAnsi" w:hAnsi="Times New Roman" w:cs="Times New Roman"/>
          <w:kern w:val="0"/>
          <w:sz w:val="22"/>
        </w:rPr>
        <w:t>outnumber</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their</w:t>
      </w:r>
      <w:r w:rsidRPr="005A76CE">
        <w:rPr>
          <w:rFonts w:ascii="Times New Roman" w:eastAsiaTheme="majorHAnsi" w:hAnsi="Times New Roman" w:cs="Times New Roman" w:hint="eastAsia"/>
          <w:kern w:val="0"/>
          <w:sz w:val="22"/>
        </w:rPr>
        <w:t xml:space="preserve"> native English-speaking counterparts three to one (Crystal, 2003</w:t>
      </w:r>
      <w:r w:rsidRPr="005A76CE">
        <w:rPr>
          <w:rFonts w:ascii="Times New Roman" w:eastAsiaTheme="majorHAnsi" w:hAnsi="Times New Roman" w:cs="Times New Roman"/>
          <w:kern w:val="0"/>
          <w:sz w:val="22"/>
        </w:rPr>
        <w:t xml:space="preserve"> as </w:t>
      </w:r>
      <w:r w:rsidRPr="005A76CE">
        <w:rPr>
          <w:rFonts w:ascii="Times New Roman" w:eastAsiaTheme="majorHAnsi" w:hAnsi="Times New Roman" w:cs="Times New Roman" w:hint="eastAsia"/>
          <w:kern w:val="0"/>
          <w:sz w:val="22"/>
        </w:rPr>
        <w:t xml:space="preserve">cited </w:t>
      </w:r>
      <w:r w:rsidRPr="005A76CE">
        <w:rPr>
          <w:rFonts w:ascii="Times New Roman" w:eastAsiaTheme="majorHAnsi" w:hAnsi="Times New Roman" w:cs="Times New Roman"/>
          <w:kern w:val="0"/>
          <w:sz w:val="22"/>
        </w:rPr>
        <w:t xml:space="preserve">in </w:t>
      </w:r>
      <w:proofErr w:type="spellStart"/>
      <w:r w:rsidRPr="005A76CE">
        <w:rPr>
          <w:rFonts w:ascii="Times New Roman" w:eastAsiaTheme="majorHAnsi" w:hAnsi="Times New Roman" w:cs="Times New Roman" w:hint="eastAsia"/>
          <w:kern w:val="0"/>
          <w:sz w:val="22"/>
        </w:rPr>
        <w:t>Selvi</w:t>
      </w:r>
      <w:proofErr w:type="spellEnd"/>
      <w:r w:rsidRPr="005A76CE">
        <w:rPr>
          <w:rFonts w:ascii="Times New Roman" w:eastAsiaTheme="majorHAnsi" w:hAnsi="Times New Roman" w:cs="Times New Roman" w:hint="eastAsia"/>
          <w:kern w:val="0"/>
          <w:sz w:val="22"/>
        </w:rPr>
        <w:t>, 2011, p.187). In the same vein, there is no such discussion</w:t>
      </w:r>
      <w:r w:rsidRPr="005A76CE">
        <w:rPr>
          <w:rFonts w:ascii="Times New Roman" w:eastAsiaTheme="majorHAnsi" w:hAnsi="Times New Roman" w:cs="Times New Roman"/>
          <w:kern w:val="0"/>
          <w:sz w:val="22"/>
        </w:rPr>
        <w:t xml:space="preserve"> </w:t>
      </w:r>
      <w:r w:rsidRPr="005A76CE">
        <w:rPr>
          <w:rFonts w:ascii="Times New Roman" w:eastAsiaTheme="majorHAnsi" w:hAnsi="Times New Roman" w:cs="Times New Roman" w:hint="eastAsia"/>
          <w:kern w:val="0"/>
          <w:sz w:val="22"/>
        </w:rPr>
        <w:t>a</w:t>
      </w:r>
      <w:r w:rsidRPr="005A76CE">
        <w:rPr>
          <w:rFonts w:ascii="Times New Roman" w:eastAsiaTheme="majorHAnsi" w:hAnsi="Times New Roman" w:cs="Times New Roman"/>
          <w:kern w:val="0"/>
          <w:sz w:val="22"/>
        </w:rPr>
        <w:t>s to</w:t>
      </w:r>
      <w:r w:rsidRPr="005A76CE">
        <w:rPr>
          <w:rFonts w:ascii="Times New Roman" w:eastAsiaTheme="majorHAnsi" w:hAnsi="Times New Roman" w:cs="Times New Roman" w:hint="eastAsia"/>
          <w:kern w:val="0"/>
          <w:sz w:val="22"/>
        </w:rPr>
        <w:t xml:space="preserve"> what level of proficiency NNEST</w:t>
      </w:r>
      <w:r w:rsidRPr="005A76CE">
        <w:rPr>
          <w:rFonts w:ascii="Times New Roman" w:eastAsiaTheme="majorHAnsi" w:hAnsi="Times New Roman" w:cs="Times New Roman"/>
          <w:kern w:val="0"/>
          <w:sz w:val="22"/>
        </w:rPr>
        <w:t>s</w:t>
      </w:r>
      <w:r w:rsidRPr="005A76CE">
        <w:rPr>
          <w:rFonts w:ascii="Times New Roman" w:eastAsiaTheme="majorHAnsi" w:hAnsi="Times New Roman" w:cs="Times New Roman" w:hint="eastAsia"/>
          <w:kern w:val="0"/>
          <w:sz w:val="22"/>
        </w:rPr>
        <w:t xml:space="preserve"> should have in order to apply CLT in </w:t>
      </w:r>
      <w:r w:rsidRPr="005A76CE">
        <w:rPr>
          <w:rFonts w:ascii="Times New Roman" w:eastAsiaTheme="majorHAnsi" w:hAnsi="Times New Roman" w:cs="Times New Roman"/>
          <w:kern w:val="0"/>
          <w:sz w:val="22"/>
        </w:rPr>
        <w:t>their</w:t>
      </w:r>
      <w:r w:rsidRPr="005A76CE">
        <w:rPr>
          <w:rFonts w:ascii="Times New Roman" w:eastAsiaTheme="majorHAnsi" w:hAnsi="Times New Roman" w:cs="Times New Roman" w:hint="eastAsia"/>
          <w:kern w:val="0"/>
          <w:sz w:val="22"/>
        </w:rPr>
        <w:t xml:space="preserve"> classroom. </w:t>
      </w:r>
      <w:r w:rsidRPr="005A76CE">
        <w:rPr>
          <w:rFonts w:ascii="Times New Roman" w:eastAsiaTheme="majorHAnsi" w:hAnsi="Times New Roman" w:cs="Times New Roman"/>
          <w:kern w:val="0"/>
          <w:sz w:val="22"/>
        </w:rPr>
        <w:t xml:space="preserve">Despite the absence of such standards or discussion, the communicative competence of NNESTs is often problematized in the Korean society. In fact, </w:t>
      </w:r>
      <w:r w:rsidRPr="005A76CE">
        <w:rPr>
          <w:rFonts w:ascii="Times New Roman" w:eastAsiaTheme="majorHAnsi" w:hAnsi="Times New Roman" w:cs="Times New Roman" w:hint="eastAsia"/>
          <w:kern w:val="0"/>
          <w:sz w:val="22"/>
        </w:rPr>
        <w:t xml:space="preserve">current </w:t>
      </w:r>
      <w:r w:rsidRPr="005A76CE">
        <w:rPr>
          <w:rFonts w:ascii="Times New Roman" w:eastAsiaTheme="majorHAnsi" w:hAnsi="Times New Roman" w:cs="Times New Roman"/>
          <w:kern w:val="0"/>
          <w:sz w:val="22"/>
        </w:rPr>
        <w:t xml:space="preserve">social </w:t>
      </w:r>
      <w:r w:rsidRPr="005A76CE">
        <w:rPr>
          <w:rFonts w:ascii="Times New Roman" w:eastAsiaTheme="majorHAnsi" w:hAnsi="Times New Roman" w:cs="Times New Roman" w:hint="eastAsia"/>
          <w:kern w:val="0"/>
          <w:sz w:val="22"/>
        </w:rPr>
        <w:t>circumstances suppose that NEST</w:t>
      </w:r>
      <w:r w:rsidRPr="005A76CE">
        <w:rPr>
          <w:rFonts w:ascii="Times New Roman" w:eastAsiaTheme="majorHAnsi" w:hAnsi="Times New Roman" w:cs="Times New Roman"/>
          <w:kern w:val="0"/>
          <w:sz w:val="22"/>
        </w:rPr>
        <w:t>s</w:t>
      </w:r>
      <w:r w:rsidRPr="005A76CE">
        <w:rPr>
          <w:rFonts w:ascii="Times New Roman" w:eastAsiaTheme="majorHAnsi" w:hAnsi="Times New Roman" w:cs="Times New Roman" w:hint="eastAsia"/>
          <w:kern w:val="0"/>
          <w:sz w:val="22"/>
        </w:rPr>
        <w:t xml:space="preserve"> hold a prominent position in English </w:t>
      </w:r>
      <w:r w:rsidRPr="005A76CE">
        <w:rPr>
          <w:rFonts w:ascii="Times New Roman" w:eastAsiaTheme="majorHAnsi" w:hAnsi="Times New Roman" w:cs="Times New Roman"/>
          <w:kern w:val="0"/>
          <w:sz w:val="22"/>
        </w:rPr>
        <w:t>language</w:t>
      </w:r>
      <w:r w:rsidRPr="005A76CE">
        <w:rPr>
          <w:rFonts w:ascii="Times New Roman" w:eastAsiaTheme="majorHAnsi" w:hAnsi="Times New Roman" w:cs="Times New Roman" w:hint="eastAsia"/>
          <w:kern w:val="0"/>
          <w:sz w:val="22"/>
        </w:rPr>
        <w:t xml:space="preserve"> teaching </w:t>
      </w:r>
      <w:r w:rsidR="00CC77F5" w:rsidRPr="005A76CE">
        <w:rPr>
          <w:rFonts w:ascii="Times New Roman" w:eastAsiaTheme="majorHAnsi" w:hAnsi="Times New Roman" w:cs="Times New Roman"/>
          <w:kern w:val="0"/>
          <w:sz w:val="22"/>
        </w:rPr>
        <w:t xml:space="preserve">(Min &amp; Hong, 2015) </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or in the application of CLT</w:t>
      </w:r>
      <w:r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w:t>
      </w:r>
      <w:r w:rsidRPr="005A76CE">
        <w:rPr>
          <w:rFonts w:ascii="Times New Roman" w:eastAsiaTheme="majorHAnsi" w:hAnsi="Times New Roman" w:cs="Times New Roman"/>
          <w:kern w:val="0"/>
          <w:sz w:val="22"/>
        </w:rPr>
        <w:t>supporting the notion of ‘</w:t>
      </w:r>
      <w:r w:rsidRPr="005A76CE">
        <w:rPr>
          <w:rFonts w:ascii="Times New Roman" w:eastAsiaTheme="majorHAnsi" w:hAnsi="Times New Roman" w:cs="Times New Roman" w:hint="eastAsia"/>
          <w:kern w:val="0"/>
          <w:sz w:val="22"/>
        </w:rPr>
        <w:t>native speaker fallacy</w:t>
      </w:r>
      <w:r w:rsidRPr="005A76CE">
        <w:rPr>
          <w:rFonts w:ascii="Times New Roman" w:eastAsiaTheme="majorHAnsi" w:hAnsi="Times New Roman" w:cs="Times New Roman"/>
          <w:kern w:val="0"/>
          <w:sz w:val="22"/>
        </w:rPr>
        <w:t>’: a prevalent assumption that</w:t>
      </w:r>
      <w:r w:rsidRPr="005A76CE">
        <w:rPr>
          <w:rFonts w:ascii="Times New Roman" w:eastAsiaTheme="majorHAnsi" w:hAnsi="Times New Roman" w:cs="Times New Roman" w:hint="eastAsia"/>
          <w:kern w:val="0"/>
          <w:sz w:val="22"/>
        </w:rPr>
        <w:t xml:space="preserve"> </w:t>
      </w:r>
      <w:r w:rsidR="00521EE4" w:rsidRPr="005A76CE">
        <w:rPr>
          <w:rFonts w:ascii="Times New Roman" w:eastAsiaTheme="majorHAnsi" w:hAnsi="Times New Roman" w:cs="Times New Roman"/>
          <w:kern w:val="0"/>
          <w:sz w:val="22"/>
        </w:rPr>
        <w:t>“</w:t>
      </w:r>
      <w:r w:rsidRPr="005A76CE">
        <w:rPr>
          <w:rFonts w:ascii="Times New Roman" w:eastAsiaTheme="majorHAnsi" w:hAnsi="Times New Roman" w:cs="Times New Roman"/>
          <w:kern w:val="0"/>
          <w:sz w:val="22"/>
        </w:rPr>
        <w:t xml:space="preserve">the ideal teacher of English is </w:t>
      </w:r>
      <w:r w:rsidRPr="005A76CE">
        <w:rPr>
          <w:rFonts w:ascii="Times New Roman" w:eastAsiaTheme="majorHAnsi" w:hAnsi="Times New Roman" w:cs="Times New Roman" w:hint="eastAsia"/>
          <w:kern w:val="0"/>
          <w:sz w:val="22"/>
        </w:rPr>
        <w:t>a native speaker</w:t>
      </w:r>
      <w:r w:rsidR="00521EE4" w:rsidRPr="005A76CE">
        <w:rPr>
          <w:rFonts w:ascii="Times New Roman" w:eastAsiaTheme="majorHAnsi" w:hAnsi="Times New Roman" w:cs="Times New Roman"/>
          <w:kern w:val="0"/>
          <w:sz w:val="22"/>
        </w:rPr>
        <w:t>”</w:t>
      </w:r>
      <w:r w:rsidRPr="005A76CE">
        <w:rPr>
          <w:rFonts w:ascii="Times New Roman" w:eastAsiaTheme="majorHAnsi" w:hAnsi="Times New Roman" w:cs="Times New Roman" w:hint="eastAsia"/>
          <w:kern w:val="0"/>
          <w:sz w:val="22"/>
        </w:rPr>
        <w:t xml:space="preserve"> (Phillipson, 1992, p.185).</w:t>
      </w:r>
      <w:r w:rsidRPr="005A76CE">
        <w:rPr>
          <w:rFonts w:ascii="Times New Roman" w:eastAsiaTheme="majorHAnsi" w:hAnsi="Times New Roman" w:cs="Times New Roman"/>
          <w:kern w:val="0"/>
          <w:sz w:val="22"/>
        </w:rPr>
        <w:t xml:space="preserve"> This thesis argues that this unwarranted assumption contributes to the overemphasis of the value of native-like English proficiency in the society.  </w:t>
      </w:r>
    </w:p>
    <w:p w14:paraId="0CC24E13" w14:textId="2AAE57B9" w:rsidR="00A84F16" w:rsidRPr="005A76CE" w:rsidRDefault="00A84F16" w:rsidP="00A84F16">
      <w:pPr>
        <w:autoSpaceDE w:val="0"/>
        <w:autoSpaceDN w:val="0"/>
        <w:spacing w:after="0" w:line="480" w:lineRule="auto"/>
        <w:jc w:val="left"/>
        <w:rPr>
          <w:rFonts w:ascii="Times New Roman" w:eastAsia="바탕" w:hAnsi="Times New Roman" w:cs="Times New Roman"/>
          <w:kern w:val="0"/>
          <w:sz w:val="24"/>
          <w:szCs w:val="24"/>
        </w:rPr>
      </w:pPr>
    </w:p>
    <w:p w14:paraId="1539E561" w14:textId="5AC9932E" w:rsidR="00A84F16" w:rsidRPr="005A76CE" w:rsidRDefault="00A84F16" w:rsidP="00A84F16">
      <w:pPr>
        <w:widowControl w:val="0"/>
        <w:autoSpaceDE w:val="0"/>
        <w:autoSpaceDN w:val="0"/>
        <w:spacing w:line="480" w:lineRule="auto"/>
        <w:jc w:val="left"/>
        <w:rPr>
          <w:rFonts w:ascii="Times New Roman" w:hAnsi="Times New Roman" w:cs="Times New Roman"/>
          <w:b/>
          <w:sz w:val="22"/>
        </w:rPr>
      </w:pPr>
      <w:r w:rsidRPr="005A76CE">
        <w:rPr>
          <w:rFonts w:ascii="Times New Roman" w:hAnsi="Times New Roman" w:cs="Times New Roman"/>
          <w:b/>
          <w:sz w:val="22"/>
        </w:rPr>
        <w:t>2.</w:t>
      </w:r>
      <w:r w:rsidRPr="005A76CE">
        <w:rPr>
          <w:rFonts w:ascii="Times New Roman" w:hAnsi="Times New Roman" w:cs="Times New Roman" w:hint="eastAsia"/>
          <w:b/>
          <w:sz w:val="22"/>
        </w:rPr>
        <w:t>3</w:t>
      </w:r>
      <w:r w:rsidRPr="005A76CE">
        <w:rPr>
          <w:rFonts w:ascii="Times New Roman" w:hAnsi="Times New Roman" w:cs="Times New Roman"/>
          <w:b/>
          <w:sz w:val="22"/>
        </w:rPr>
        <w:t>.</w:t>
      </w:r>
      <w:r w:rsidRPr="005A76CE">
        <w:rPr>
          <w:rFonts w:ascii="Times New Roman" w:hAnsi="Times New Roman" w:cs="Times New Roman" w:hint="eastAsia"/>
          <w:b/>
          <w:sz w:val="22"/>
        </w:rPr>
        <w:t>2</w:t>
      </w:r>
      <w:r w:rsidR="00BE20A1" w:rsidRPr="005A76CE">
        <w:rPr>
          <w:rFonts w:ascii="Times New Roman" w:hAnsi="Times New Roman" w:cs="Times New Roman"/>
          <w:b/>
          <w:sz w:val="22"/>
        </w:rPr>
        <w:t xml:space="preserve">   </w:t>
      </w:r>
      <w:r w:rsidRPr="005A76CE">
        <w:rPr>
          <w:rFonts w:ascii="Times New Roman" w:hAnsi="Times New Roman" w:cs="Times New Roman" w:hint="eastAsia"/>
          <w:b/>
          <w:sz w:val="22"/>
        </w:rPr>
        <w:t xml:space="preserve">Strong </w:t>
      </w:r>
      <w:r w:rsidR="007D73DF" w:rsidRPr="005A76CE">
        <w:rPr>
          <w:rFonts w:ascii="Times New Roman" w:hAnsi="Times New Roman" w:cs="Times New Roman"/>
          <w:b/>
          <w:sz w:val="22"/>
        </w:rPr>
        <w:t>P</w:t>
      </w:r>
      <w:r w:rsidRPr="005A76CE">
        <w:rPr>
          <w:rFonts w:ascii="Times New Roman" w:hAnsi="Times New Roman" w:cs="Times New Roman" w:hint="eastAsia"/>
          <w:b/>
          <w:sz w:val="22"/>
        </w:rPr>
        <w:t xml:space="preserve">resence of </w:t>
      </w:r>
      <w:r w:rsidRPr="005A76CE">
        <w:rPr>
          <w:rFonts w:ascii="Times New Roman" w:hAnsi="Times New Roman" w:cs="Times New Roman"/>
          <w:b/>
          <w:sz w:val="22"/>
        </w:rPr>
        <w:t xml:space="preserve">Native-speakerism </w:t>
      </w:r>
    </w:p>
    <w:p w14:paraId="69216FBC" w14:textId="6B91A292" w:rsidR="00A84F16" w:rsidRPr="005A76CE" w:rsidRDefault="00A84F16" w:rsidP="00A84F16">
      <w:pPr>
        <w:widowControl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eastAsiaTheme="majorHAnsi" w:hAnsi="Times New Roman" w:cs="Times New Roman" w:hint="eastAsia"/>
          <w:sz w:val="22"/>
        </w:rPr>
        <w:t xml:space="preserve">As </w:t>
      </w:r>
      <w:r w:rsidRPr="005A76CE">
        <w:rPr>
          <w:rFonts w:ascii="Times New Roman" w:eastAsiaTheme="majorHAnsi" w:hAnsi="Times New Roman" w:cs="Times New Roman"/>
          <w:sz w:val="22"/>
        </w:rPr>
        <w:t xml:space="preserve">discussed above, </w:t>
      </w:r>
      <w:r w:rsidRPr="005A76CE">
        <w:rPr>
          <w:rFonts w:ascii="Times New Roman" w:eastAsiaTheme="majorHAnsi" w:hAnsi="Times New Roman" w:cs="Times New Roman" w:hint="eastAsia"/>
          <w:sz w:val="22"/>
        </w:rPr>
        <w:t xml:space="preserve">this </w:t>
      </w:r>
      <w:r w:rsidRPr="005A76CE">
        <w:rPr>
          <w:rFonts w:ascii="Times New Roman" w:eastAsiaTheme="majorHAnsi" w:hAnsi="Times New Roman" w:cs="Times New Roman"/>
          <w:sz w:val="22"/>
        </w:rPr>
        <w:t>thesis</w:t>
      </w:r>
      <w:r w:rsidRPr="005A76CE">
        <w:rPr>
          <w:rFonts w:ascii="Times New Roman" w:eastAsiaTheme="majorHAnsi" w:hAnsi="Times New Roman" w:cs="Times New Roman" w:hint="eastAsia"/>
          <w:sz w:val="22"/>
        </w:rPr>
        <w:t xml:space="preserve"> argues that CLT has influenced the recognition of and the attitude towards </w:t>
      </w:r>
      <w:r w:rsidRPr="005A76CE">
        <w:rPr>
          <w:rFonts w:ascii="Times New Roman" w:eastAsiaTheme="majorHAnsi" w:hAnsi="Times New Roman" w:cs="Times New Roman"/>
          <w:sz w:val="22"/>
        </w:rPr>
        <w:t xml:space="preserve">in-service Korean teachers of English, and also contributed to the emergence of IETTP in Korea. In addition to CLT, </w:t>
      </w:r>
      <w:r w:rsidRPr="005A76CE">
        <w:rPr>
          <w:rFonts w:ascii="Times New Roman" w:eastAsiaTheme="majorHAnsi" w:hAnsi="Times New Roman" w:cs="Times New Roman" w:hint="eastAsia"/>
          <w:sz w:val="22"/>
        </w:rPr>
        <w:t xml:space="preserve">this </w:t>
      </w:r>
      <w:r w:rsidRPr="005A76CE">
        <w:rPr>
          <w:rFonts w:ascii="Times New Roman" w:eastAsiaTheme="majorHAnsi" w:hAnsi="Times New Roman" w:cs="Times New Roman"/>
          <w:sz w:val="22"/>
        </w:rPr>
        <w:t xml:space="preserve">thesis </w:t>
      </w:r>
      <w:r w:rsidRPr="005A76CE">
        <w:rPr>
          <w:rFonts w:ascii="Times New Roman" w:eastAsiaTheme="majorHAnsi" w:hAnsi="Times New Roman" w:cs="Times New Roman" w:hint="eastAsia"/>
          <w:sz w:val="22"/>
        </w:rPr>
        <w:t xml:space="preserve">claims that </w:t>
      </w:r>
      <w:r w:rsidRPr="005A76CE">
        <w:rPr>
          <w:rFonts w:ascii="Times New Roman" w:eastAsiaTheme="majorHAnsi" w:hAnsi="Times New Roman" w:cs="Times New Roman"/>
          <w:sz w:val="22"/>
        </w:rPr>
        <w:t>‘</w:t>
      </w:r>
      <w:r w:rsidRPr="005A76CE">
        <w:rPr>
          <w:rFonts w:ascii="Times New Roman" w:eastAsiaTheme="majorHAnsi" w:hAnsi="Times New Roman" w:cs="Times New Roman" w:hint="eastAsia"/>
          <w:sz w:val="22"/>
        </w:rPr>
        <w:t>native-speakerism</w:t>
      </w:r>
      <w:r w:rsidRPr="005A76CE">
        <w:rPr>
          <w:rFonts w:ascii="Times New Roman" w:eastAsiaTheme="majorHAnsi" w:hAnsi="Times New Roman" w:cs="Times New Roman"/>
          <w:sz w:val="22"/>
        </w:rPr>
        <w:t>’</w:t>
      </w:r>
      <w:r w:rsidRPr="005A76CE">
        <w:rPr>
          <w:rFonts w:ascii="Times New Roman" w:eastAsiaTheme="majorHAnsi" w:hAnsi="Times New Roman" w:cs="Times New Roman" w:hint="eastAsia"/>
          <w:sz w:val="22"/>
        </w:rPr>
        <w:t xml:space="preserve"> (Holliday, 200</w:t>
      </w:r>
      <w:r w:rsidR="00D51448" w:rsidRPr="005A76CE">
        <w:rPr>
          <w:rFonts w:ascii="Times New Roman" w:eastAsiaTheme="majorHAnsi" w:hAnsi="Times New Roman" w:cs="Times New Roman"/>
          <w:sz w:val="22"/>
        </w:rPr>
        <w:t>6</w:t>
      </w:r>
      <w:r w:rsidRPr="005A76CE">
        <w:rPr>
          <w:rFonts w:ascii="Times New Roman" w:eastAsiaTheme="majorHAnsi" w:hAnsi="Times New Roman" w:cs="Times New Roman" w:hint="eastAsia"/>
          <w:sz w:val="22"/>
        </w:rPr>
        <w:t xml:space="preserve">) is another </w:t>
      </w:r>
      <w:r w:rsidRPr="005A76CE">
        <w:rPr>
          <w:rFonts w:ascii="Times New Roman" w:eastAsiaTheme="majorHAnsi" w:hAnsi="Times New Roman" w:cs="Times New Roman"/>
          <w:sz w:val="22"/>
        </w:rPr>
        <w:t xml:space="preserve">contributory </w:t>
      </w:r>
      <w:r w:rsidRPr="005A76CE">
        <w:rPr>
          <w:rFonts w:ascii="Times New Roman" w:eastAsiaTheme="majorHAnsi" w:hAnsi="Times New Roman" w:cs="Times New Roman" w:hint="eastAsia"/>
          <w:sz w:val="22"/>
        </w:rPr>
        <w:t xml:space="preserve">element in the same domain. </w:t>
      </w:r>
      <w:r w:rsidRPr="005A76CE">
        <w:rPr>
          <w:rFonts w:ascii="Times New Roman" w:hAnsi="Times New Roman" w:cs="Times New Roman"/>
          <w:sz w:val="22"/>
        </w:rPr>
        <w:t>Hol</w:t>
      </w:r>
      <w:r w:rsidRPr="005A76CE">
        <w:rPr>
          <w:rFonts w:ascii="Times New Roman" w:hAnsi="Times New Roman" w:cs="Times New Roman" w:hint="eastAsia"/>
          <w:sz w:val="22"/>
        </w:rPr>
        <w:t>l</w:t>
      </w:r>
      <w:r w:rsidRPr="005A76CE">
        <w:rPr>
          <w:rFonts w:ascii="Times New Roman" w:hAnsi="Times New Roman" w:cs="Times New Roman"/>
          <w:sz w:val="22"/>
        </w:rPr>
        <w:t>iday (2005) defines the term</w:t>
      </w:r>
      <w:r w:rsidRPr="005A76CE">
        <w:rPr>
          <w:rFonts w:ascii="Times New Roman" w:hAnsi="Times New Roman" w:cs="Times New Roman" w:hint="eastAsia"/>
          <w:sz w:val="22"/>
        </w:rPr>
        <w:t xml:space="preserve"> </w:t>
      </w:r>
      <w:r w:rsidRPr="005A76CE">
        <w:rPr>
          <w:rFonts w:ascii="Times New Roman" w:hAnsi="Times New Roman" w:cs="Times New Roman"/>
          <w:sz w:val="22"/>
        </w:rPr>
        <w:t>native-speakerism</w:t>
      </w: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as </w:t>
      </w:r>
      <w:r w:rsidR="009672D9" w:rsidRPr="005A76CE">
        <w:rPr>
          <w:rFonts w:ascii="Times New Roman" w:hAnsi="Times New Roman" w:cs="Times New Roman"/>
          <w:sz w:val="22"/>
        </w:rPr>
        <w:t>“</w:t>
      </w:r>
      <w:r w:rsidRPr="005A76CE">
        <w:rPr>
          <w:rFonts w:ascii="Times New Roman" w:hAnsi="Times New Roman" w:cs="Times New Roman"/>
          <w:sz w:val="22"/>
        </w:rPr>
        <w:t>a pervasive ideology within ELT</w:t>
      </w:r>
      <w:r w:rsidRPr="005A76CE">
        <w:rPr>
          <w:rFonts w:ascii="Times New Roman" w:hAnsi="Times New Roman" w:cs="Times New Roman" w:hint="eastAsia"/>
          <w:sz w:val="22"/>
        </w:rPr>
        <w:t xml:space="preserve"> (English Language Teaching)</w:t>
      </w:r>
      <w:r w:rsidRPr="005A76CE">
        <w:rPr>
          <w:rFonts w:ascii="Times New Roman" w:hAnsi="Times New Roman" w:cs="Times New Roman"/>
          <w:sz w:val="22"/>
        </w:rPr>
        <w:t>, characterized by the belief that native-speaker teachers represent a western culture from which spring the ideals both of the English language and of English language teaching methodology</w:t>
      </w:r>
      <w:r w:rsidR="009672D9" w:rsidRPr="005A76CE">
        <w:rPr>
          <w:rFonts w:ascii="Times New Roman" w:hAnsi="Times New Roman" w:cs="Times New Roman"/>
          <w:sz w:val="22"/>
        </w:rPr>
        <w:t>”</w:t>
      </w:r>
      <w:r w:rsidRPr="005A76CE">
        <w:rPr>
          <w:rFonts w:ascii="Times New Roman" w:hAnsi="Times New Roman" w:cs="Times New Roman"/>
          <w:sz w:val="22"/>
        </w:rPr>
        <w:t xml:space="preserve"> (p. 385). </w:t>
      </w:r>
      <w:r w:rsidRPr="005A76CE">
        <w:rPr>
          <w:rFonts w:ascii="Times New Roman" w:hAnsi="Times New Roman" w:cs="Times New Roman" w:hint="eastAsia"/>
          <w:sz w:val="22"/>
        </w:rPr>
        <w:t>In Korea, n</w:t>
      </w:r>
      <w:r w:rsidRPr="005A76CE">
        <w:rPr>
          <w:rFonts w:ascii="Times New Roman" w:hAnsi="Times New Roman" w:cs="Times New Roman"/>
          <w:sz w:val="22"/>
        </w:rPr>
        <w:t xml:space="preserve">ative-speakerism can be considered as </w:t>
      </w:r>
      <w:r w:rsidRPr="005A76CE">
        <w:rPr>
          <w:rFonts w:ascii="Times New Roman" w:hAnsi="Times New Roman" w:cs="Times New Roman" w:hint="eastAsia"/>
          <w:sz w:val="22"/>
        </w:rPr>
        <w:t xml:space="preserve">not only </w:t>
      </w:r>
      <w:r w:rsidRPr="005A76CE">
        <w:rPr>
          <w:rFonts w:ascii="Times New Roman" w:hAnsi="Times New Roman" w:cs="Times New Roman"/>
          <w:sz w:val="22"/>
        </w:rPr>
        <w:t>one of the major characteristics of the public’</w:t>
      </w:r>
      <w:r w:rsidRPr="005A76CE">
        <w:rPr>
          <w:rFonts w:ascii="Times New Roman" w:hAnsi="Times New Roman" w:cs="Times New Roman" w:hint="eastAsia"/>
          <w:sz w:val="22"/>
        </w:rPr>
        <w:t>s</w:t>
      </w:r>
      <w:r w:rsidRPr="005A76CE">
        <w:rPr>
          <w:rFonts w:ascii="Times New Roman" w:hAnsi="Times New Roman" w:cs="Times New Roman"/>
          <w:sz w:val="22"/>
        </w:rPr>
        <w:t xml:space="preserve"> but also</w:t>
      </w:r>
      <w:r w:rsidRPr="005A76CE">
        <w:rPr>
          <w:rFonts w:ascii="Times New Roman" w:hAnsi="Times New Roman" w:cs="Times New Roman" w:hint="eastAsia"/>
          <w:sz w:val="22"/>
        </w:rPr>
        <w:t xml:space="preserve"> the</w:t>
      </w:r>
      <w:r w:rsidRPr="005A76CE">
        <w:rPr>
          <w:rFonts w:ascii="Times New Roman" w:hAnsi="Times New Roman" w:cs="Times New Roman"/>
          <w:sz w:val="22"/>
        </w:rPr>
        <w:t xml:space="preserve"> government’</w:t>
      </w:r>
      <w:r w:rsidRPr="005A76CE">
        <w:rPr>
          <w:rFonts w:ascii="Times New Roman" w:hAnsi="Times New Roman" w:cs="Times New Roman" w:hint="eastAsia"/>
          <w:sz w:val="22"/>
        </w:rPr>
        <w:t xml:space="preserve">s attitude </w:t>
      </w:r>
      <w:r w:rsidRPr="005A76CE">
        <w:rPr>
          <w:rFonts w:ascii="Times New Roman" w:hAnsi="Times New Roman" w:cs="Times New Roman"/>
          <w:sz w:val="22"/>
        </w:rPr>
        <w:t xml:space="preserve">toward ELT. </w:t>
      </w:r>
      <w:r w:rsidRPr="005A76CE">
        <w:rPr>
          <w:rFonts w:ascii="Times New Roman" w:hAnsi="Times New Roman" w:cs="Times New Roman" w:hint="eastAsia"/>
          <w:sz w:val="22"/>
        </w:rPr>
        <w:t xml:space="preserve">Currently, </w:t>
      </w:r>
      <w:r w:rsidRPr="005A76CE">
        <w:rPr>
          <w:rFonts w:ascii="Times New Roman" w:hAnsi="Times New Roman" w:cs="Times New Roman"/>
          <w:sz w:val="22"/>
        </w:rPr>
        <w:t>the significant number of NES who are hired by public schools</w:t>
      </w:r>
      <w:r w:rsidRPr="005A76CE">
        <w:rPr>
          <w:rFonts w:ascii="Times New Roman" w:hAnsi="Times New Roman" w:cs="Times New Roman" w:hint="eastAsia"/>
          <w:sz w:val="22"/>
        </w:rPr>
        <w:t xml:space="preserve">, </w:t>
      </w:r>
      <w:r w:rsidRPr="005A76CE">
        <w:rPr>
          <w:rFonts w:ascii="Times New Roman" w:hAnsi="Times New Roman" w:cs="Times New Roman"/>
          <w:sz w:val="22"/>
        </w:rPr>
        <w:t>private academies or educational institutions shows the strong presence of native-speakerism</w:t>
      </w:r>
      <w:r w:rsidRPr="005A76CE">
        <w:rPr>
          <w:rFonts w:ascii="Times New Roman" w:hAnsi="Times New Roman" w:cs="Times New Roman" w:hint="eastAsia"/>
          <w:sz w:val="22"/>
        </w:rPr>
        <w:t xml:space="preserve">. This is </w:t>
      </w:r>
      <w:r w:rsidRPr="005A76CE">
        <w:rPr>
          <w:rFonts w:ascii="Times New Roman" w:hAnsi="Times New Roman" w:cs="Times New Roman"/>
          <w:sz w:val="22"/>
        </w:rPr>
        <w:t>because</w:t>
      </w:r>
      <w:r w:rsidRPr="005A76CE">
        <w:rPr>
          <w:rFonts w:ascii="Times New Roman" w:hAnsi="Times New Roman" w:cs="Times New Roman" w:hint="eastAsia"/>
          <w:sz w:val="22"/>
        </w:rPr>
        <w:t xml:space="preserve"> the reason for r</w:t>
      </w:r>
      <w:r w:rsidRPr="005A76CE">
        <w:rPr>
          <w:rFonts w:ascii="Times New Roman" w:hAnsi="Times New Roman" w:cs="Times New Roman"/>
          <w:sz w:val="22"/>
        </w:rPr>
        <w:t>ecruiting</w:t>
      </w:r>
      <w:r w:rsidRPr="005A76CE">
        <w:rPr>
          <w:rFonts w:ascii="Times New Roman" w:hAnsi="Times New Roman" w:cs="Times New Roman" w:hint="eastAsia"/>
          <w:sz w:val="24"/>
          <w:szCs w:val="24"/>
        </w:rPr>
        <w:t xml:space="preserve"> </w:t>
      </w:r>
      <w:r w:rsidRPr="005A76CE">
        <w:rPr>
          <w:rFonts w:ascii="Times New Roman" w:hAnsi="Times New Roman" w:cs="Times New Roman" w:hint="eastAsia"/>
          <w:sz w:val="22"/>
        </w:rPr>
        <w:t xml:space="preserve">NES is, not to fill a shortage, </w:t>
      </w:r>
      <w:r w:rsidRPr="005A76CE">
        <w:rPr>
          <w:rFonts w:ascii="Times New Roman" w:hAnsi="Times New Roman" w:cs="Times New Roman"/>
          <w:sz w:val="22"/>
        </w:rPr>
        <w:t xml:space="preserve">but </w:t>
      </w:r>
      <w:r w:rsidRPr="005A76CE">
        <w:rPr>
          <w:rFonts w:ascii="Times New Roman" w:hAnsi="Times New Roman" w:cs="Times New Roman" w:hint="eastAsia"/>
          <w:sz w:val="22"/>
        </w:rPr>
        <w:t xml:space="preserve">to </w:t>
      </w:r>
      <w:r w:rsidR="00A658AD" w:rsidRPr="005A76CE">
        <w:rPr>
          <w:rFonts w:ascii="Times New Roman" w:hAnsi="Times New Roman" w:cs="Times New Roman"/>
          <w:sz w:val="22"/>
        </w:rPr>
        <w:lastRenderedPageBreak/>
        <w:t>“</w:t>
      </w:r>
      <w:r w:rsidRPr="005A76CE">
        <w:rPr>
          <w:rFonts w:ascii="Times New Roman" w:hAnsi="Times New Roman" w:cs="Times New Roman"/>
          <w:sz w:val="22"/>
        </w:rPr>
        <w:t>improve the English speaking abilities of students and teachers in Korea and to reform English teaching methodologies</w:t>
      </w:r>
      <w:r w:rsidR="00A658AD" w:rsidRPr="005A76CE">
        <w:rPr>
          <w:rFonts w:ascii="Times New Roman" w:hAnsi="Times New Roman" w:cs="Times New Roman"/>
          <w:sz w:val="22"/>
        </w:rPr>
        <w:t>”</w:t>
      </w:r>
      <w:r w:rsidRPr="005A76CE">
        <w:rPr>
          <w:rFonts w:ascii="Times New Roman" w:hAnsi="Times New Roman" w:cs="Times New Roman"/>
          <w:sz w:val="22"/>
        </w:rPr>
        <w:t xml:space="preserve"> (Jeon, M. 2009, p. 231). </w:t>
      </w:r>
      <w:r w:rsidRPr="005A76CE">
        <w:rPr>
          <w:rFonts w:ascii="Times New Roman" w:hAnsi="Times New Roman" w:cs="Times New Roman" w:hint="eastAsia"/>
          <w:sz w:val="22"/>
        </w:rPr>
        <w:t xml:space="preserve">In fact, native-speakerism has come to the level where it affects the </w:t>
      </w:r>
      <w:r w:rsidRPr="005A76CE">
        <w:rPr>
          <w:rFonts w:ascii="Times New Roman" w:hAnsi="Times New Roman" w:cs="Times New Roman"/>
          <w:sz w:val="22"/>
        </w:rPr>
        <w:t>government</w:t>
      </w:r>
      <w:r w:rsidRPr="005A76CE">
        <w:rPr>
          <w:rFonts w:ascii="Times New Roman" w:hAnsi="Times New Roman" w:cs="Times New Roman" w:hint="eastAsia"/>
          <w:sz w:val="22"/>
        </w:rPr>
        <w:t xml:space="preserve"> policy decision on NEST recruitment. S</w:t>
      </w:r>
      <w:r w:rsidRPr="005A76CE">
        <w:rPr>
          <w:rFonts w:ascii="Times New Roman" w:hAnsi="Times New Roman" w:cs="Times New Roman"/>
          <w:sz w:val="22"/>
        </w:rPr>
        <w:t xml:space="preserve">ince 1995, the government has hired NES as </w:t>
      </w:r>
      <w:r w:rsidRPr="005A76CE">
        <w:rPr>
          <w:rFonts w:ascii="Times New Roman" w:hAnsi="Times New Roman" w:cs="Times New Roman" w:hint="eastAsia"/>
          <w:sz w:val="22"/>
        </w:rPr>
        <w:t xml:space="preserve">English </w:t>
      </w:r>
      <w:r w:rsidRPr="005A76CE">
        <w:rPr>
          <w:rFonts w:ascii="Times New Roman" w:hAnsi="Times New Roman" w:cs="Times New Roman"/>
          <w:sz w:val="22"/>
        </w:rPr>
        <w:t xml:space="preserve">teachers for public schools through the English </w:t>
      </w:r>
      <w:r w:rsidRPr="005A76CE">
        <w:rPr>
          <w:rFonts w:ascii="Times New Roman" w:hAnsi="Times New Roman" w:cs="Times New Roman" w:hint="eastAsia"/>
          <w:sz w:val="22"/>
        </w:rPr>
        <w:t xml:space="preserve">Program </w:t>
      </w:r>
      <w:r w:rsidRPr="005A76CE">
        <w:rPr>
          <w:rFonts w:ascii="Times New Roman" w:hAnsi="Times New Roman" w:cs="Times New Roman"/>
          <w:sz w:val="22"/>
        </w:rPr>
        <w:t>in Korea (</w:t>
      </w:r>
      <w:r w:rsidRPr="005A76CE">
        <w:rPr>
          <w:rFonts w:ascii="Times New Roman" w:hAnsi="Times New Roman" w:cs="Times New Roman" w:hint="eastAsia"/>
          <w:sz w:val="22"/>
        </w:rPr>
        <w:t xml:space="preserve">referred to hereafter as </w:t>
      </w:r>
      <w:r w:rsidRPr="005A76CE">
        <w:rPr>
          <w:rFonts w:ascii="Times New Roman" w:hAnsi="Times New Roman" w:cs="Times New Roman"/>
          <w:sz w:val="22"/>
        </w:rPr>
        <w:t xml:space="preserve">EPIK). EPIK, affiliated with the Korean Ministry of Education, was </w:t>
      </w:r>
      <w:r w:rsidRPr="005A76CE">
        <w:rPr>
          <w:rFonts w:ascii="Times New Roman" w:hAnsi="Times New Roman" w:cs="Times New Roman" w:hint="eastAsia"/>
          <w:sz w:val="22"/>
        </w:rPr>
        <w:t xml:space="preserve">established to </w:t>
      </w:r>
      <w:r w:rsidRPr="005A76CE">
        <w:rPr>
          <w:rFonts w:ascii="Times New Roman" w:hAnsi="Times New Roman" w:cs="Times New Roman"/>
          <w:sz w:val="22"/>
        </w:rPr>
        <w:t xml:space="preserve">recruit </w:t>
      </w:r>
      <w:r w:rsidRPr="005A76CE">
        <w:rPr>
          <w:rFonts w:ascii="Times New Roman" w:hAnsi="Times New Roman" w:cs="Times New Roman" w:hint="eastAsia"/>
          <w:sz w:val="22"/>
        </w:rPr>
        <w:t xml:space="preserve">native speakers of English as </w:t>
      </w:r>
      <w:r w:rsidRPr="005A76CE">
        <w:rPr>
          <w:rFonts w:ascii="Times New Roman" w:hAnsi="Times New Roman" w:cs="Times New Roman"/>
          <w:sz w:val="22"/>
        </w:rPr>
        <w:t>teachers</w:t>
      </w: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for public schools, </w:t>
      </w:r>
      <w:r w:rsidR="00521EE4" w:rsidRPr="005A76CE">
        <w:rPr>
          <w:rFonts w:ascii="Times New Roman" w:hAnsi="Times New Roman" w:cs="Times New Roman"/>
          <w:sz w:val="22"/>
        </w:rPr>
        <w:t>“</w:t>
      </w:r>
      <w:r w:rsidRPr="005A76CE">
        <w:rPr>
          <w:rFonts w:ascii="Times New Roman" w:hAnsi="Times New Roman" w:cs="Times New Roman"/>
          <w:sz w:val="22"/>
        </w:rPr>
        <w:t>with the</w:t>
      </w:r>
      <w:r w:rsidRPr="005A76CE">
        <w:rPr>
          <w:rFonts w:ascii="Times New Roman" w:hAnsi="Times New Roman" w:cs="Times New Roman" w:hint="eastAsia"/>
          <w:sz w:val="22"/>
        </w:rPr>
        <w:t xml:space="preserve"> </w:t>
      </w:r>
      <w:r w:rsidRPr="005A76CE">
        <w:rPr>
          <w:rFonts w:ascii="Times New Roman" w:hAnsi="Times New Roman" w:cs="Times New Roman"/>
          <w:sz w:val="22"/>
        </w:rPr>
        <w:t>mandate to improve the English speaking abilities of students and teachers in Korea and to reform English teaching methodologies</w:t>
      </w:r>
      <w:r w:rsidR="00521EE4" w:rsidRPr="005A76CE">
        <w:rPr>
          <w:rFonts w:ascii="Times New Roman" w:hAnsi="Times New Roman" w:cs="Times New Roman"/>
          <w:sz w:val="22"/>
        </w:rPr>
        <w:t>”</w:t>
      </w:r>
      <w:r w:rsidR="00F97F4A" w:rsidRPr="005A76CE">
        <w:rPr>
          <w:rFonts w:ascii="Times New Roman" w:hAnsi="Times New Roman" w:cs="Times New Roman"/>
          <w:sz w:val="22"/>
        </w:rPr>
        <w:t xml:space="preserve"> (Jeon, M. 2009, p. 231)</w:t>
      </w:r>
      <w:r w:rsidRPr="005A76CE">
        <w:rPr>
          <w:rFonts w:ascii="Times New Roman" w:hAnsi="Times New Roman" w:cs="Times New Roman"/>
          <w:sz w:val="22"/>
        </w:rPr>
        <w:t>.</w:t>
      </w:r>
      <w:r w:rsidRPr="005A76CE">
        <w:rPr>
          <w:rFonts w:ascii="Times New Roman" w:hAnsi="Times New Roman" w:cs="Times New Roman" w:hint="eastAsia"/>
          <w:sz w:val="22"/>
        </w:rPr>
        <w:t xml:space="preserve"> The biggest problem </w:t>
      </w:r>
      <w:r w:rsidRPr="005A76CE">
        <w:rPr>
          <w:rFonts w:ascii="Times New Roman" w:hAnsi="Times New Roman" w:cs="Times New Roman"/>
          <w:sz w:val="22"/>
        </w:rPr>
        <w:t>with</w:t>
      </w:r>
      <w:r w:rsidRPr="005A76CE">
        <w:rPr>
          <w:rFonts w:ascii="Times New Roman" w:hAnsi="Times New Roman" w:cs="Times New Roman" w:hint="eastAsia"/>
          <w:sz w:val="22"/>
        </w:rPr>
        <w:t xml:space="preserve"> EPIK is that </w:t>
      </w:r>
      <w:r w:rsidRPr="005A76CE">
        <w:rPr>
          <w:rFonts w:ascii="Times New Roman" w:hAnsi="Times New Roman" w:cs="Times New Roman"/>
          <w:sz w:val="22"/>
        </w:rPr>
        <w:t>“</w:t>
      </w:r>
      <w:r w:rsidRPr="005A76CE">
        <w:rPr>
          <w:rFonts w:ascii="Times New Roman" w:hAnsi="Times New Roman" w:cs="Times New Roman" w:hint="eastAsia"/>
          <w:sz w:val="22"/>
        </w:rPr>
        <w:t>it attempts to establish a direct causal relationship between language proficiency and pedagogical practices</w:t>
      </w:r>
      <w:r w:rsidRPr="005A76CE">
        <w:rPr>
          <w:rFonts w:ascii="Times New Roman" w:hAnsi="Times New Roman" w:cs="Times New Roman"/>
          <w:sz w:val="22"/>
        </w:rPr>
        <w:t>”</w:t>
      </w:r>
      <w:r w:rsidRPr="005A76CE">
        <w:rPr>
          <w:rFonts w:ascii="Times New Roman" w:hAnsi="Times New Roman" w:cs="Times New Roman" w:hint="eastAsia"/>
          <w:sz w:val="22"/>
        </w:rPr>
        <w:t xml:space="preserve"> (Braine, 1999, 2010</w:t>
      </w:r>
      <w:r w:rsidRPr="005A76CE">
        <w:rPr>
          <w:rFonts w:ascii="Times New Roman" w:hAnsi="Times New Roman" w:cs="Times New Roman"/>
          <w:sz w:val="22"/>
        </w:rPr>
        <w:t xml:space="preserve"> as cited in </w:t>
      </w:r>
      <w:proofErr w:type="spellStart"/>
      <w:r w:rsidRPr="005A76CE">
        <w:rPr>
          <w:rFonts w:ascii="Times New Roman" w:hAnsi="Times New Roman" w:cs="Times New Roman"/>
          <w:sz w:val="22"/>
        </w:rPr>
        <w:t>Selvi</w:t>
      </w:r>
      <w:proofErr w:type="spellEnd"/>
      <w:r w:rsidRPr="005A76CE">
        <w:rPr>
          <w:rFonts w:ascii="Times New Roman" w:hAnsi="Times New Roman" w:cs="Times New Roman"/>
          <w:sz w:val="22"/>
        </w:rPr>
        <w:t>, 2011, p. 188</w:t>
      </w:r>
      <w:r w:rsidRPr="005A76CE">
        <w:rPr>
          <w:rFonts w:ascii="Times New Roman" w:hAnsi="Times New Roman" w:cs="Times New Roman" w:hint="eastAsia"/>
          <w:sz w:val="22"/>
        </w:rPr>
        <w:t>)</w:t>
      </w:r>
      <w:r w:rsidRPr="005A76CE">
        <w:rPr>
          <w:rFonts w:ascii="Times New Roman" w:hAnsi="Times New Roman" w:cs="Times New Roman" w:hint="eastAsia"/>
          <w:szCs w:val="20"/>
        </w:rPr>
        <w:t xml:space="preserve">. </w:t>
      </w:r>
      <w:r w:rsidRPr="005A76CE">
        <w:rPr>
          <w:rFonts w:ascii="Times New Roman" w:hAnsi="Times New Roman" w:cs="Times New Roman" w:hint="eastAsia"/>
          <w:sz w:val="22"/>
        </w:rPr>
        <w:t>According to MEST (2010), the number of NESTs has greatly increased from 59 in 1995 to 1,107 in 2005 and 8,547 in 2010.</w:t>
      </w:r>
      <w:r w:rsidRPr="005A76CE">
        <w:rPr>
          <w:rFonts w:ascii="Times New Roman" w:hAnsi="Times New Roman" w:cs="Times New Roman" w:hint="eastAsia"/>
          <w:szCs w:val="20"/>
        </w:rPr>
        <w:t xml:space="preserve"> </w:t>
      </w:r>
      <w:r w:rsidRPr="005A76CE">
        <w:rPr>
          <w:rFonts w:ascii="Times New Roman" w:hAnsi="Times New Roman" w:cs="Times New Roman"/>
          <w:sz w:val="22"/>
        </w:rPr>
        <w:t>According to the data for parliamentary inspection of the government offices, the</w:t>
      </w:r>
      <w:r w:rsidRPr="005A76CE">
        <w:rPr>
          <w:rFonts w:ascii="Times New Roman" w:hAnsi="Times New Roman" w:cs="Times New Roman" w:hint="eastAsia"/>
          <w:sz w:val="22"/>
        </w:rPr>
        <w:t xml:space="preserve"> average disposition rate of NESTs at public schools</w:t>
      </w:r>
      <w:r w:rsidRPr="005A76CE">
        <w:rPr>
          <w:rFonts w:ascii="Times New Roman" w:hAnsi="Times New Roman" w:cs="Times New Roman"/>
          <w:sz w:val="22"/>
        </w:rPr>
        <w:t xml:space="preserve"> has</w:t>
      </w:r>
      <w:r w:rsidRPr="005A76CE">
        <w:rPr>
          <w:rFonts w:ascii="Times New Roman" w:hAnsi="Times New Roman" w:cs="Times New Roman" w:hint="eastAsia"/>
          <w:sz w:val="22"/>
        </w:rPr>
        <w:t xml:space="preserve"> </w:t>
      </w:r>
      <w:r w:rsidRPr="005A76CE">
        <w:rPr>
          <w:rFonts w:ascii="Times New Roman" w:hAnsi="Times New Roman" w:cs="Times New Roman"/>
          <w:sz w:val="22"/>
        </w:rPr>
        <w:t>reach</w:t>
      </w:r>
      <w:r w:rsidRPr="005A76CE">
        <w:rPr>
          <w:rFonts w:ascii="Times New Roman" w:hAnsi="Times New Roman" w:cs="Times New Roman" w:hint="eastAsia"/>
          <w:sz w:val="22"/>
        </w:rPr>
        <w:t>e</w:t>
      </w:r>
      <w:r w:rsidRPr="005A76CE">
        <w:rPr>
          <w:rFonts w:ascii="Times New Roman" w:hAnsi="Times New Roman" w:cs="Times New Roman"/>
          <w:sz w:val="22"/>
        </w:rPr>
        <w:t>d 65.46%</w:t>
      </w:r>
      <w:r w:rsidRPr="005A76CE">
        <w:rPr>
          <w:rFonts w:ascii="Times New Roman" w:hAnsi="Times New Roman" w:cs="Times New Roman" w:hint="eastAsia"/>
          <w:sz w:val="22"/>
        </w:rPr>
        <w:t xml:space="preserve"> (</w:t>
      </w:r>
      <w:r w:rsidR="00382830" w:rsidRPr="005A76CE">
        <w:rPr>
          <w:rFonts w:ascii="Times New Roman" w:hAnsi="Times New Roman" w:cs="Times New Roman"/>
          <w:sz w:val="22"/>
        </w:rPr>
        <w:t xml:space="preserve">Jung, </w:t>
      </w:r>
      <w:r w:rsidRPr="005A76CE">
        <w:rPr>
          <w:rFonts w:ascii="Times New Roman" w:hAnsi="Times New Roman" w:cs="Times New Roman" w:hint="eastAsia"/>
          <w:sz w:val="22"/>
        </w:rPr>
        <w:t xml:space="preserve">2009). This means that 65.46% of public schools have at least one NEST for </w:t>
      </w:r>
      <w:r w:rsidRPr="005A76CE">
        <w:rPr>
          <w:rFonts w:ascii="Times New Roman" w:hAnsi="Times New Roman" w:cs="Times New Roman"/>
          <w:sz w:val="22"/>
        </w:rPr>
        <w:t>their</w:t>
      </w:r>
      <w:r w:rsidRPr="005A76CE">
        <w:rPr>
          <w:rFonts w:ascii="Times New Roman" w:hAnsi="Times New Roman" w:cs="Times New Roman" w:hint="eastAsia"/>
          <w:sz w:val="22"/>
        </w:rPr>
        <w:t xml:space="preserve"> English class. </w:t>
      </w:r>
      <w:r w:rsidRPr="005A76CE">
        <w:rPr>
          <w:rFonts w:ascii="Times New Roman" w:hAnsi="Times New Roman" w:cs="Times New Roman"/>
          <w:sz w:val="22"/>
        </w:rPr>
        <w:t>Among the major cities, the ratio</w:t>
      </w:r>
      <w:r w:rsidRPr="005A76CE">
        <w:rPr>
          <w:rFonts w:ascii="Times New Roman" w:hAnsi="Times New Roman" w:cs="Times New Roman" w:hint="eastAsia"/>
          <w:sz w:val="22"/>
        </w:rPr>
        <w:t xml:space="preserve"> at schools</w:t>
      </w:r>
      <w:r w:rsidRPr="005A76CE">
        <w:rPr>
          <w:rFonts w:ascii="Times New Roman" w:hAnsi="Times New Roman" w:cs="Times New Roman"/>
          <w:sz w:val="22"/>
        </w:rPr>
        <w:t xml:space="preserve"> in </w:t>
      </w:r>
      <w:proofErr w:type="spellStart"/>
      <w:r w:rsidRPr="005A76CE">
        <w:rPr>
          <w:rFonts w:ascii="Times New Roman" w:hAnsi="Times New Roman" w:cs="Times New Roman"/>
          <w:sz w:val="22"/>
        </w:rPr>
        <w:t>Jeju</w:t>
      </w:r>
      <w:proofErr w:type="spellEnd"/>
      <w:r w:rsidRPr="005A76CE">
        <w:rPr>
          <w:rFonts w:ascii="Times New Roman" w:hAnsi="Times New Roman" w:cs="Times New Roman"/>
          <w:sz w:val="22"/>
        </w:rPr>
        <w:t xml:space="preserve">, </w:t>
      </w:r>
      <w:proofErr w:type="spellStart"/>
      <w:r w:rsidRPr="005A76CE">
        <w:rPr>
          <w:rFonts w:ascii="Times New Roman" w:hAnsi="Times New Roman" w:cs="Times New Roman"/>
          <w:sz w:val="22"/>
        </w:rPr>
        <w:t>Chungnam</w:t>
      </w:r>
      <w:proofErr w:type="spellEnd"/>
      <w:r w:rsidRPr="005A76CE">
        <w:rPr>
          <w:rFonts w:ascii="Times New Roman" w:hAnsi="Times New Roman" w:cs="Times New Roman"/>
          <w:sz w:val="22"/>
        </w:rPr>
        <w:t xml:space="preserve">, </w:t>
      </w:r>
      <w:proofErr w:type="spellStart"/>
      <w:r w:rsidRPr="005A76CE">
        <w:rPr>
          <w:rFonts w:ascii="Times New Roman" w:hAnsi="Times New Roman" w:cs="Times New Roman"/>
          <w:sz w:val="22"/>
        </w:rPr>
        <w:t>Gyeongggi</w:t>
      </w:r>
      <w:proofErr w:type="spellEnd"/>
      <w:r w:rsidRPr="005A76CE">
        <w:rPr>
          <w:rFonts w:ascii="Times New Roman" w:hAnsi="Times New Roman" w:cs="Times New Roman"/>
          <w:sz w:val="22"/>
        </w:rPr>
        <w:t xml:space="preserve"> and Busan is 100%, 90.39%, 87.13% and 82.68%</w:t>
      </w:r>
      <w:r w:rsidRPr="005A76CE">
        <w:rPr>
          <w:rFonts w:ascii="Times New Roman" w:hAnsi="Times New Roman" w:cs="Times New Roman" w:hint="eastAsia"/>
          <w:sz w:val="22"/>
        </w:rPr>
        <w:t xml:space="preserve"> </w:t>
      </w:r>
      <w:r w:rsidRPr="005A76CE">
        <w:rPr>
          <w:rFonts w:ascii="Times New Roman" w:hAnsi="Times New Roman" w:cs="Times New Roman"/>
          <w:sz w:val="22"/>
        </w:rPr>
        <w:t>respectively</w:t>
      </w:r>
      <w:r w:rsidRPr="005A76CE">
        <w:rPr>
          <w:rFonts w:ascii="Times New Roman" w:hAnsi="Times New Roman" w:cs="Times New Roman" w:hint="eastAsia"/>
          <w:sz w:val="22"/>
        </w:rPr>
        <w:t xml:space="preserve">, while the lowest cities are </w:t>
      </w:r>
      <w:proofErr w:type="spellStart"/>
      <w:r w:rsidRPr="005A76CE">
        <w:rPr>
          <w:rFonts w:ascii="Times New Roman" w:hAnsi="Times New Roman" w:cs="Times New Roman" w:hint="eastAsia"/>
          <w:sz w:val="22"/>
        </w:rPr>
        <w:t>Gyeongbuk</w:t>
      </w:r>
      <w:proofErr w:type="spellEnd"/>
      <w:r w:rsidRPr="005A76CE">
        <w:rPr>
          <w:rFonts w:ascii="Times New Roman" w:hAnsi="Times New Roman" w:cs="Times New Roman" w:hint="eastAsia"/>
          <w:sz w:val="22"/>
        </w:rPr>
        <w:t xml:space="preserve"> (24.61%), Daegu (30.77%), </w:t>
      </w:r>
      <w:r w:rsidRPr="005A76CE">
        <w:rPr>
          <w:rFonts w:ascii="Times New Roman" w:hAnsi="Times New Roman" w:cs="Times New Roman"/>
          <w:sz w:val="22"/>
        </w:rPr>
        <w:t xml:space="preserve">and </w:t>
      </w:r>
      <w:proofErr w:type="spellStart"/>
      <w:r w:rsidRPr="005A76CE">
        <w:rPr>
          <w:rFonts w:ascii="Times New Roman" w:hAnsi="Times New Roman" w:cs="Times New Roman" w:hint="eastAsia"/>
          <w:sz w:val="22"/>
        </w:rPr>
        <w:t>Jeonam</w:t>
      </w:r>
      <w:proofErr w:type="spellEnd"/>
      <w:r w:rsidRPr="005A76CE">
        <w:rPr>
          <w:rFonts w:ascii="Times New Roman" w:hAnsi="Times New Roman" w:cs="Times New Roman" w:hint="eastAsia"/>
          <w:sz w:val="22"/>
        </w:rPr>
        <w:t xml:space="preserve"> (38.42%) </w:t>
      </w:r>
      <w:r w:rsidRPr="005A76CE">
        <w:rPr>
          <w:rFonts w:ascii="Times New Roman" w:hAnsi="Times New Roman" w:cs="Times New Roman"/>
          <w:sz w:val="22"/>
        </w:rPr>
        <w:t>(</w:t>
      </w:r>
      <w:r w:rsidR="00382830" w:rsidRPr="005A76CE">
        <w:rPr>
          <w:rFonts w:ascii="Times New Roman" w:hAnsi="Times New Roman" w:cs="Times New Roman"/>
          <w:sz w:val="22"/>
        </w:rPr>
        <w:t>Jung</w:t>
      </w:r>
      <w:r w:rsidRPr="005A76CE">
        <w:rPr>
          <w:rFonts w:ascii="Times New Roman" w:hAnsi="Times New Roman" w:cs="Times New Roman"/>
          <w:sz w:val="22"/>
        </w:rPr>
        <w:t>, 2009</w:t>
      </w:r>
      <w:r w:rsidRPr="005A76CE">
        <w:rPr>
          <w:rFonts w:ascii="Times New Roman" w:hAnsi="Times New Roman" w:cs="Times New Roman" w:hint="eastAsia"/>
          <w:sz w:val="22"/>
        </w:rPr>
        <w:t xml:space="preserve">). </w:t>
      </w:r>
    </w:p>
    <w:p w14:paraId="42C873A9" w14:textId="4D3FB0FF" w:rsidR="00A84F16" w:rsidRPr="005A76CE" w:rsidRDefault="00A84F16" w:rsidP="00A84F16">
      <w:pPr>
        <w:widowControl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In fact, the assumption that equates NES with an ideal English teacher has been creating several major </w:t>
      </w:r>
      <w:r w:rsidRPr="005A76CE">
        <w:rPr>
          <w:rFonts w:ascii="Times New Roman" w:hAnsi="Times New Roman" w:cs="Times New Roman" w:hint="eastAsia"/>
          <w:sz w:val="22"/>
        </w:rPr>
        <w:t xml:space="preserve">issues. </w:t>
      </w:r>
      <w:r w:rsidRPr="005A76CE">
        <w:rPr>
          <w:rFonts w:ascii="Times New Roman" w:hAnsi="Times New Roman" w:cs="Times New Roman"/>
          <w:sz w:val="22"/>
        </w:rPr>
        <w:t>Among them, whether qualified teachers are being hired has been a major concern. Although there has been a movement to enhance the basic qualifications</w:t>
      </w:r>
      <w:r w:rsidRPr="005A76CE">
        <w:rPr>
          <w:rFonts w:ascii="Times New Roman" w:hAnsi="Times New Roman" w:cs="Times New Roman" w:hint="eastAsia"/>
          <w:sz w:val="22"/>
        </w:rPr>
        <w:t xml:space="preserve"> of</w:t>
      </w:r>
      <w:r w:rsidRPr="005A76CE">
        <w:rPr>
          <w:rFonts w:ascii="Times New Roman" w:hAnsi="Times New Roman" w:cs="Times New Roman"/>
          <w:sz w:val="22"/>
        </w:rPr>
        <w:t xml:space="preserve"> NES teachers in recent years, being a citizen of one of the ‘inner circle’ (Kachru, 1997) countries, Australia, anglophone Canada and South Africa, Ireland, New Zealand, </w:t>
      </w:r>
      <w:r w:rsidRPr="005A76CE">
        <w:rPr>
          <w:rFonts w:ascii="Times New Roman" w:hAnsi="Times New Roman" w:cs="Times New Roman" w:hint="eastAsia"/>
          <w:sz w:val="22"/>
        </w:rPr>
        <w:t>t</w:t>
      </w:r>
      <w:r w:rsidRPr="005A76CE">
        <w:rPr>
          <w:rFonts w:ascii="Times New Roman" w:hAnsi="Times New Roman" w:cs="Times New Roman"/>
          <w:sz w:val="22"/>
        </w:rPr>
        <w:t xml:space="preserve">he United Kingdom, </w:t>
      </w:r>
      <w:r w:rsidRPr="005A76CE">
        <w:rPr>
          <w:rFonts w:ascii="Times New Roman" w:hAnsi="Times New Roman" w:cs="Times New Roman" w:hint="eastAsia"/>
          <w:sz w:val="22"/>
        </w:rPr>
        <w:t xml:space="preserve">and </w:t>
      </w:r>
      <w:r w:rsidRPr="005A76CE">
        <w:rPr>
          <w:rFonts w:ascii="Times New Roman" w:hAnsi="Times New Roman" w:cs="Times New Roman"/>
          <w:sz w:val="22"/>
        </w:rPr>
        <w:t xml:space="preserve">the United States, is still the most </w:t>
      </w:r>
      <w:r w:rsidRPr="005A76CE">
        <w:rPr>
          <w:rFonts w:ascii="Times New Roman" w:hAnsi="Times New Roman" w:cs="Times New Roman" w:hint="eastAsia"/>
          <w:sz w:val="22"/>
        </w:rPr>
        <w:t>favored</w:t>
      </w:r>
      <w:r w:rsidRPr="005A76CE">
        <w:rPr>
          <w:rFonts w:ascii="Times New Roman" w:hAnsi="Times New Roman" w:cs="Times New Roman"/>
          <w:sz w:val="22"/>
        </w:rPr>
        <w:t xml:space="preserve"> </w:t>
      </w:r>
      <w:r w:rsidRPr="005A76CE">
        <w:rPr>
          <w:rFonts w:ascii="Times New Roman" w:hAnsi="Times New Roman" w:cs="Times New Roman" w:hint="eastAsia"/>
          <w:sz w:val="22"/>
        </w:rPr>
        <w:t>requirement for the applicants</w:t>
      </w:r>
      <w:r w:rsidRPr="005A76CE">
        <w:rPr>
          <w:rFonts w:ascii="Times New Roman" w:hAnsi="Times New Roman" w:cs="Times New Roman"/>
          <w:sz w:val="22"/>
        </w:rPr>
        <w:t xml:space="preserve"> (Park</w:t>
      </w:r>
      <w:r w:rsidR="0015631A" w:rsidRPr="005A76CE">
        <w:rPr>
          <w:rFonts w:ascii="Times New Roman" w:hAnsi="Times New Roman" w:cs="Times New Roman"/>
          <w:sz w:val="22"/>
        </w:rPr>
        <w:t xml:space="preserve"> J.</w:t>
      </w:r>
      <w:r w:rsidRPr="005A76CE">
        <w:rPr>
          <w:rFonts w:ascii="Times New Roman" w:hAnsi="Times New Roman" w:cs="Times New Roman"/>
          <w:sz w:val="22"/>
        </w:rPr>
        <w:t>, 2006)</w:t>
      </w: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It is assumed that people from those English-speaking countries are natively qualified to be good teachers of English although there is no clear evidence or high correlation to support the assumption. Other major qualifications are a </w:t>
      </w:r>
      <w:r w:rsidR="00A658AD" w:rsidRPr="005A76CE">
        <w:rPr>
          <w:rFonts w:ascii="Times New Roman" w:hAnsi="Times New Roman" w:cs="Times New Roman"/>
          <w:sz w:val="22"/>
        </w:rPr>
        <w:t>“</w:t>
      </w:r>
      <w:r w:rsidRPr="005A76CE">
        <w:rPr>
          <w:rFonts w:ascii="Times New Roman" w:hAnsi="Times New Roman" w:cs="Times New Roman"/>
          <w:sz w:val="22"/>
        </w:rPr>
        <w:t xml:space="preserve">minimum Bachelor’s degree in </w:t>
      </w:r>
      <w:r w:rsidRPr="005A76CE">
        <w:rPr>
          <w:rFonts w:ascii="Times New Roman" w:hAnsi="Times New Roman" w:cs="Times New Roman"/>
          <w:b/>
          <w:sz w:val="22"/>
        </w:rPr>
        <w:t>any</w:t>
      </w:r>
      <w:r w:rsidRPr="005A76CE">
        <w:rPr>
          <w:rFonts w:ascii="Times New Roman" w:hAnsi="Times New Roman" w:cs="Times New Roman"/>
          <w:sz w:val="22"/>
        </w:rPr>
        <w:t xml:space="preserve"> area</w:t>
      </w:r>
      <w:r w:rsidR="00A658AD" w:rsidRPr="005A76CE">
        <w:rPr>
          <w:rFonts w:ascii="Times New Roman" w:hAnsi="Times New Roman" w:cs="Times New Roman"/>
          <w:sz w:val="22"/>
        </w:rPr>
        <w:t>”</w:t>
      </w:r>
      <w:r w:rsidRPr="005A76CE">
        <w:rPr>
          <w:rFonts w:ascii="Times New Roman" w:hAnsi="Times New Roman" w:cs="Times New Roman"/>
          <w:sz w:val="22"/>
        </w:rPr>
        <w:t xml:space="preserve">, </w:t>
      </w:r>
      <w:r w:rsidR="00A658AD" w:rsidRPr="005A76CE">
        <w:rPr>
          <w:rFonts w:ascii="Times New Roman" w:hAnsi="Times New Roman" w:cs="Times New Roman"/>
          <w:sz w:val="22"/>
        </w:rPr>
        <w:t>“</w:t>
      </w:r>
      <w:r w:rsidRPr="005A76CE">
        <w:rPr>
          <w:rFonts w:ascii="Times New Roman" w:hAnsi="Times New Roman" w:cs="Times New Roman"/>
          <w:sz w:val="22"/>
        </w:rPr>
        <w:t>a good command of the English language</w:t>
      </w:r>
      <w:r w:rsidR="00A658AD" w:rsidRPr="005A76CE">
        <w:rPr>
          <w:rFonts w:ascii="Times New Roman" w:hAnsi="Times New Roman" w:cs="Times New Roman"/>
          <w:sz w:val="22"/>
        </w:rPr>
        <w:t>”</w:t>
      </w:r>
      <w:r w:rsidRPr="005A76CE">
        <w:rPr>
          <w:rFonts w:ascii="Times New Roman" w:hAnsi="Times New Roman" w:cs="Times New Roman"/>
          <w:sz w:val="22"/>
        </w:rPr>
        <w:t xml:space="preserve">, and </w:t>
      </w:r>
      <w:r w:rsidR="00A658AD" w:rsidRPr="005A76CE">
        <w:rPr>
          <w:rFonts w:ascii="Times New Roman" w:hAnsi="Times New Roman" w:cs="Times New Roman"/>
          <w:sz w:val="22"/>
        </w:rPr>
        <w:t>“</w:t>
      </w:r>
      <w:r w:rsidRPr="005A76CE">
        <w:rPr>
          <w:rFonts w:ascii="Times New Roman" w:hAnsi="Times New Roman" w:cs="Times New Roman"/>
          <w:sz w:val="22"/>
        </w:rPr>
        <w:t>the ability</w:t>
      </w:r>
      <w:r w:rsidRPr="005A76CE">
        <w:rPr>
          <w:rFonts w:ascii="Times New Roman" w:hAnsi="Times New Roman" w:cs="Times New Roman" w:hint="eastAsia"/>
          <w:sz w:val="22"/>
        </w:rPr>
        <w:t xml:space="preserve"> </w:t>
      </w:r>
      <w:r w:rsidRPr="005A76CE">
        <w:rPr>
          <w:rFonts w:ascii="Times New Roman" w:hAnsi="Times New Roman" w:cs="Times New Roman"/>
          <w:sz w:val="22"/>
        </w:rPr>
        <w:t>and willingness to adapt to Korean culture and living</w:t>
      </w:r>
      <w:r w:rsidR="00A658AD" w:rsidRPr="005A76CE">
        <w:rPr>
          <w:rFonts w:ascii="Times New Roman" w:hAnsi="Times New Roman" w:cs="Times New Roman"/>
          <w:sz w:val="22"/>
        </w:rPr>
        <w:t>”</w:t>
      </w:r>
      <w:r w:rsidRPr="005A76CE">
        <w:rPr>
          <w:rFonts w:ascii="Times New Roman" w:hAnsi="Times New Roman" w:cs="Times New Roman"/>
          <w:sz w:val="22"/>
        </w:rPr>
        <w:t xml:space="preserve"> (Park</w:t>
      </w:r>
      <w:r w:rsidR="0015631A" w:rsidRPr="005A76CE">
        <w:rPr>
          <w:rFonts w:ascii="Times New Roman" w:hAnsi="Times New Roman" w:cs="Times New Roman"/>
          <w:sz w:val="22"/>
        </w:rPr>
        <w:t xml:space="preserve"> J.</w:t>
      </w:r>
      <w:r w:rsidRPr="005A76CE">
        <w:rPr>
          <w:rFonts w:ascii="Times New Roman" w:hAnsi="Times New Roman" w:cs="Times New Roman"/>
          <w:sz w:val="22"/>
        </w:rPr>
        <w:t>, 200</w:t>
      </w:r>
      <w:r w:rsidRPr="005A76CE">
        <w:rPr>
          <w:rFonts w:ascii="Times New Roman" w:hAnsi="Times New Roman" w:cs="Times New Roman" w:hint="eastAsia"/>
          <w:sz w:val="22"/>
        </w:rPr>
        <w:t>6</w:t>
      </w:r>
      <w:r w:rsidRPr="005A76CE">
        <w:rPr>
          <w:rFonts w:ascii="Times New Roman" w:hAnsi="Times New Roman" w:cs="Times New Roman"/>
          <w:sz w:val="22"/>
        </w:rPr>
        <w:t xml:space="preserve">, p. 129). It is problematic that no English teaching experience or certification has been required until recently when the applicants are from those countries. On the contrary, having proper qualifications is essential for Korean </w:t>
      </w:r>
      <w:r w:rsidRPr="005A76CE">
        <w:rPr>
          <w:rFonts w:ascii="Times New Roman" w:hAnsi="Times New Roman" w:cs="Times New Roman"/>
          <w:sz w:val="22"/>
        </w:rPr>
        <w:lastRenderedPageBreak/>
        <w:t xml:space="preserve">teachers to teach any subject </w:t>
      </w:r>
      <w:r w:rsidRPr="005A76CE">
        <w:rPr>
          <w:rFonts w:ascii="Times New Roman" w:hAnsi="Times New Roman" w:cs="Times New Roman" w:hint="eastAsia"/>
          <w:sz w:val="22"/>
        </w:rPr>
        <w:t>in</w:t>
      </w:r>
      <w:r w:rsidRPr="005A76CE">
        <w:rPr>
          <w:rFonts w:ascii="Times New Roman" w:hAnsi="Times New Roman" w:cs="Times New Roman"/>
          <w:sz w:val="22"/>
        </w:rPr>
        <w:t xml:space="preserve"> public schools. In principle, graduation from </w:t>
      </w:r>
      <w:r w:rsidRPr="005A76CE">
        <w:rPr>
          <w:rFonts w:ascii="Times New Roman" w:hAnsi="Times New Roman" w:cs="Times New Roman" w:hint="eastAsia"/>
          <w:sz w:val="22"/>
        </w:rPr>
        <w:t>a</w:t>
      </w:r>
      <w:r w:rsidRPr="005A76CE">
        <w:rPr>
          <w:rFonts w:ascii="Times New Roman" w:hAnsi="Times New Roman" w:cs="Times New Roman"/>
          <w:sz w:val="22"/>
        </w:rPr>
        <w:t xml:space="preserve"> Teachers’ College or College of Education</w:t>
      </w:r>
      <w:r w:rsidRPr="005A76CE">
        <w:rPr>
          <w:rFonts w:ascii="Times New Roman" w:hAnsi="Times New Roman" w:cs="Times New Roman" w:hint="eastAsia"/>
          <w:sz w:val="22"/>
        </w:rPr>
        <w:t xml:space="preserve"> and a teacher</w:t>
      </w:r>
      <w:r w:rsidRPr="005A76CE">
        <w:rPr>
          <w:rFonts w:ascii="Times New Roman" w:hAnsi="Times New Roman" w:cs="Times New Roman"/>
          <w:sz w:val="22"/>
        </w:rPr>
        <w:t>’</w:t>
      </w:r>
      <w:r w:rsidRPr="005A76CE">
        <w:rPr>
          <w:rFonts w:ascii="Times New Roman" w:hAnsi="Times New Roman" w:cs="Times New Roman" w:hint="eastAsia"/>
          <w:sz w:val="22"/>
        </w:rPr>
        <w:t>s certificate are</w:t>
      </w:r>
      <w:r w:rsidRPr="005A76CE">
        <w:rPr>
          <w:rFonts w:ascii="Times New Roman" w:hAnsi="Times New Roman" w:cs="Times New Roman"/>
          <w:sz w:val="22"/>
        </w:rPr>
        <w:t xml:space="preserve"> necessary to be teachers </w:t>
      </w:r>
      <w:r w:rsidRPr="005A76CE">
        <w:rPr>
          <w:rFonts w:ascii="Times New Roman" w:hAnsi="Times New Roman" w:cs="Times New Roman" w:hint="eastAsia"/>
          <w:sz w:val="22"/>
        </w:rPr>
        <w:t xml:space="preserve">in </w:t>
      </w:r>
      <w:r w:rsidRPr="005A76CE">
        <w:rPr>
          <w:rFonts w:ascii="Times New Roman" w:hAnsi="Times New Roman" w:cs="Times New Roman"/>
          <w:sz w:val="22"/>
        </w:rPr>
        <w:t xml:space="preserve">public elementary </w:t>
      </w:r>
      <w:r w:rsidRPr="005A76CE">
        <w:rPr>
          <w:rFonts w:ascii="Times New Roman" w:hAnsi="Times New Roman" w:cs="Times New Roman" w:hint="eastAsia"/>
          <w:sz w:val="22"/>
        </w:rPr>
        <w:t xml:space="preserve">and secondary </w:t>
      </w:r>
      <w:r w:rsidRPr="005A76CE">
        <w:rPr>
          <w:rFonts w:ascii="Times New Roman" w:hAnsi="Times New Roman" w:cs="Times New Roman"/>
          <w:sz w:val="22"/>
        </w:rPr>
        <w:t>schools. While the government provides no reasonable rationale why schools should keep hiring</w:t>
      </w: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NES teachers, there is </w:t>
      </w:r>
      <w:r w:rsidR="00A658AD" w:rsidRPr="005A76CE">
        <w:rPr>
          <w:rFonts w:ascii="Times New Roman" w:hAnsi="Times New Roman" w:cs="Times New Roman"/>
          <w:sz w:val="22"/>
        </w:rPr>
        <w:t>“</w:t>
      </w:r>
      <w:r w:rsidRPr="005A76CE">
        <w:rPr>
          <w:rFonts w:ascii="Times New Roman" w:hAnsi="Times New Roman" w:cs="Times New Roman"/>
          <w:sz w:val="22"/>
        </w:rPr>
        <w:t>only a strong assumption that this is a ‘good gospel’ to quench the people’s thirst of learning English</w:t>
      </w:r>
      <w:r w:rsidR="00A658AD" w:rsidRPr="005A76CE">
        <w:rPr>
          <w:rFonts w:ascii="Times New Roman" w:hAnsi="Times New Roman" w:cs="Times New Roman"/>
          <w:sz w:val="22"/>
        </w:rPr>
        <w:t>”</w:t>
      </w:r>
      <w:r w:rsidRPr="005A76CE">
        <w:rPr>
          <w:rFonts w:ascii="Times New Roman" w:hAnsi="Times New Roman" w:cs="Times New Roman"/>
          <w:sz w:val="22"/>
        </w:rPr>
        <w:t xml:space="preserve"> (Park</w:t>
      </w:r>
      <w:r w:rsidR="0015631A" w:rsidRPr="005A76CE">
        <w:rPr>
          <w:rFonts w:ascii="Times New Roman" w:hAnsi="Times New Roman" w:cs="Times New Roman"/>
          <w:sz w:val="22"/>
        </w:rPr>
        <w:t xml:space="preserve"> J.</w:t>
      </w:r>
      <w:r w:rsidRPr="005A76CE">
        <w:rPr>
          <w:rFonts w:ascii="Times New Roman" w:hAnsi="Times New Roman" w:cs="Times New Roman"/>
          <w:sz w:val="22"/>
        </w:rPr>
        <w:t>, 200</w:t>
      </w:r>
      <w:r w:rsidRPr="005A76CE">
        <w:rPr>
          <w:rFonts w:ascii="Times New Roman" w:hAnsi="Times New Roman" w:cs="Times New Roman" w:hint="eastAsia"/>
          <w:sz w:val="22"/>
        </w:rPr>
        <w:t>6</w:t>
      </w:r>
      <w:r w:rsidRPr="005A76CE">
        <w:rPr>
          <w:rFonts w:ascii="Times New Roman" w:hAnsi="Times New Roman" w:cs="Times New Roman"/>
          <w:sz w:val="22"/>
        </w:rPr>
        <w:t>, p. 128-129). With regard to this situation, Park</w:t>
      </w:r>
      <w:r w:rsidR="00E4390B" w:rsidRPr="005A76CE">
        <w:rPr>
          <w:rFonts w:ascii="Times New Roman" w:hAnsi="Times New Roman" w:cs="Times New Roman"/>
          <w:sz w:val="22"/>
        </w:rPr>
        <w:t xml:space="preserve"> J.</w:t>
      </w:r>
      <w:r w:rsidRPr="005A76CE">
        <w:rPr>
          <w:rFonts w:ascii="Times New Roman" w:hAnsi="Times New Roman" w:cs="Times New Roman"/>
          <w:sz w:val="22"/>
        </w:rPr>
        <w:t xml:space="preserve"> (200</w:t>
      </w:r>
      <w:r w:rsidRPr="005A76CE">
        <w:rPr>
          <w:rFonts w:ascii="Times New Roman" w:hAnsi="Times New Roman" w:cs="Times New Roman" w:hint="eastAsia"/>
          <w:sz w:val="22"/>
        </w:rPr>
        <w:t>6</w:t>
      </w:r>
      <w:r w:rsidRPr="005A76CE">
        <w:rPr>
          <w:rFonts w:ascii="Times New Roman" w:hAnsi="Times New Roman" w:cs="Times New Roman"/>
          <w:sz w:val="22"/>
        </w:rPr>
        <w:t xml:space="preserve">) points out, </w:t>
      </w:r>
    </w:p>
    <w:p w14:paraId="1F09F79C" w14:textId="2310FDC3" w:rsidR="00A84F16" w:rsidRPr="005A76CE" w:rsidRDefault="00A84F16" w:rsidP="00A84F16">
      <w:pPr>
        <w:widowControl w:val="0"/>
        <w:autoSpaceDE w:val="0"/>
        <w:autoSpaceDN w:val="0"/>
        <w:spacing w:line="360" w:lineRule="auto"/>
        <w:ind w:leftChars="250" w:left="500"/>
        <w:rPr>
          <w:rFonts w:ascii="Times New Roman" w:hAnsi="Times New Roman" w:cs="Times New Roman"/>
          <w:sz w:val="22"/>
        </w:rPr>
      </w:pPr>
      <w:r w:rsidRPr="005A76CE">
        <w:rPr>
          <w:rFonts w:ascii="Times New Roman" w:hAnsi="Times New Roman" w:cs="Times New Roman"/>
          <w:sz w:val="22"/>
        </w:rPr>
        <w:t xml:space="preserve">They are political agendas rather than educational decisions supported by English Language Teaching (ELT) or Second Language Acquisition (SLA) theories. With many questions and concerns unanswered, more and more native English speakers are being hired as classroom teachers and teacher trainers. (p. </w:t>
      </w:r>
      <w:r w:rsidRPr="005A76CE">
        <w:rPr>
          <w:rFonts w:ascii="Times New Roman" w:hAnsi="Times New Roman" w:cs="Times New Roman" w:hint="eastAsia"/>
          <w:sz w:val="22"/>
        </w:rPr>
        <w:t>129</w:t>
      </w:r>
      <w:r w:rsidRPr="005A76CE">
        <w:rPr>
          <w:rFonts w:ascii="Times New Roman" w:hAnsi="Times New Roman" w:cs="Times New Roman"/>
          <w:sz w:val="22"/>
        </w:rPr>
        <w:t xml:space="preserve">) </w:t>
      </w:r>
      <w:r w:rsidRPr="005A76CE">
        <w:rPr>
          <w:rFonts w:ascii="Times New Roman" w:hAnsi="Times New Roman" w:cs="Times New Roman"/>
          <w:szCs w:val="20"/>
        </w:rPr>
        <w:t xml:space="preserve">Note: The political and ideological aspects of government policy decisions will be discussed further in </w:t>
      </w:r>
      <w:r w:rsidR="00FD4B3D" w:rsidRPr="005A76CE">
        <w:rPr>
          <w:rFonts w:ascii="Times New Roman" w:hAnsi="Times New Roman" w:cs="Times New Roman"/>
          <w:szCs w:val="20"/>
        </w:rPr>
        <w:t>C</w:t>
      </w:r>
      <w:r w:rsidRPr="005A76CE">
        <w:rPr>
          <w:rFonts w:ascii="Times New Roman" w:hAnsi="Times New Roman" w:cs="Times New Roman"/>
          <w:szCs w:val="20"/>
        </w:rPr>
        <w:t xml:space="preserve">hapter 4 and </w:t>
      </w:r>
      <w:r w:rsidR="003207A0" w:rsidRPr="005A76CE">
        <w:rPr>
          <w:rFonts w:ascii="Times New Roman" w:hAnsi="Times New Roman" w:cs="Times New Roman"/>
          <w:szCs w:val="20"/>
        </w:rPr>
        <w:t>C</w:t>
      </w:r>
      <w:r w:rsidRPr="005A76CE">
        <w:rPr>
          <w:rFonts w:ascii="Times New Roman" w:hAnsi="Times New Roman" w:cs="Times New Roman"/>
          <w:szCs w:val="20"/>
        </w:rPr>
        <w:t>hapter 6.</w:t>
      </w:r>
    </w:p>
    <w:p w14:paraId="5C6CCDA6" w14:textId="77777777" w:rsidR="00A84F16" w:rsidRPr="005A76CE" w:rsidRDefault="00A84F16" w:rsidP="00A84F16">
      <w:pPr>
        <w:widowControl w:val="0"/>
        <w:autoSpaceDE w:val="0"/>
        <w:autoSpaceDN w:val="0"/>
        <w:spacing w:line="240" w:lineRule="auto"/>
        <w:rPr>
          <w:rFonts w:ascii="Times New Roman" w:eastAsia="맑은 고딕" w:hAnsi="Times New Roman" w:cs="Times New Roman"/>
          <w:szCs w:val="20"/>
        </w:rPr>
      </w:pPr>
    </w:p>
    <w:p w14:paraId="551A3910" w14:textId="77777777" w:rsidR="00A84F16" w:rsidRPr="005A76CE" w:rsidRDefault="00A84F16" w:rsidP="00A84F16">
      <w:pPr>
        <w:widowControl w:val="0"/>
        <w:autoSpaceDE w:val="0"/>
        <w:autoSpaceDN w:val="0"/>
        <w:spacing w:line="480" w:lineRule="auto"/>
        <w:jc w:val="left"/>
        <w:rPr>
          <w:rFonts w:ascii="Times New Roman" w:hAnsi="Times New Roman" w:cs="Times New Roman"/>
          <w:sz w:val="22"/>
        </w:rPr>
      </w:pPr>
      <w:r w:rsidRPr="005A76CE">
        <w:rPr>
          <w:rFonts w:ascii="Times New Roman" w:hAnsi="Times New Roman" w:cs="Times New Roman" w:hint="eastAsia"/>
          <w:sz w:val="22"/>
        </w:rPr>
        <w:t xml:space="preserve">In terms of the educational effect of having NESTs, contrary to </w:t>
      </w:r>
      <w:r w:rsidRPr="005A76CE">
        <w:rPr>
          <w:rFonts w:ascii="Times New Roman" w:hAnsi="Times New Roman" w:cs="Times New Roman"/>
          <w:sz w:val="22"/>
        </w:rPr>
        <w:t>some people’s</w:t>
      </w:r>
      <w:r w:rsidRPr="005A76CE">
        <w:rPr>
          <w:rFonts w:ascii="Times New Roman" w:hAnsi="Times New Roman" w:cs="Times New Roman" w:hint="eastAsia"/>
          <w:sz w:val="22"/>
        </w:rPr>
        <w:t xml:space="preserve"> expectation, Hwang et al. (2011) report that students at schools with NESTs exhibit neither better English efficacy nor higher </w:t>
      </w:r>
      <w:r w:rsidRPr="005A76CE">
        <w:rPr>
          <w:rFonts w:ascii="Times New Roman" w:hAnsi="Times New Roman" w:cs="Times New Roman"/>
          <w:sz w:val="22"/>
        </w:rPr>
        <w:t>English</w:t>
      </w:r>
      <w:r w:rsidRPr="005A76CE">
        <w:rPr>
          <w:rFonts w:ascii="Times New Roman" w:hAnsi="Times New Roman" w:cs="Times New Roman" w:hint="eastAsia"/>
          <w:sz w:val="22"/>
        </w:rPr>
        <w:t xml:space="preserve"> test score in </w:t>
      </w:r>
      <w:r w:rsidRPr="005A76CE">
        <w:rPr>
          <w:rFonts w:ascii="Times New Roman" w:hAnsi="Times New Roman" w:cs="Times New Roman"/>
          <w:sz w:val="22"/>
        </w:rPr>
        <w:t>their</w:t>
      </w:r>
      <w:r w:rsidRPr="005A76CE">
        <w:rPr>
          <w:rFonts w:ascii="Times New Roman" w:hAnsi="Times New Roman" w:cs="Times New Roman" w:hint="eastAsia"/>
          <w:sz w:val="22"/>
        </w:rPr>
        <w:t xml:space="preserve"> study on the effectiveness of EPIK. Based on the findings, they suggest that more attention should be paid to improving the quality of EPIK than to expanding the program (p. 235).</w:t>
      </w:r>
    </w:p>
    <w:p w14:paraId="6A0BF9E5" w14:textId="1FD44471" w:rsidR="00A84F16" w:rsidRPr="005A76CE" w:rsidRDefault="00A84F16" w:rsidP="00A84F16">
      <w:pPr>
        <w:widowControl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T</w:t>
      </w:r>
      <w:r w:rsidRPr="005A76CE">
        <w:rPr>
          <w:rFonts w:ascii="Times New Roman" w:hAnsi="Times New Roman" w:cs="Times New Roman" w:hint="eastAsia"/>
          <w:sz w:val="22"/>
        </w:rPr>
        <w:t>he deeply rooted native-speakerism in Korean society has had an influence on the image of ideal teachers of English. Although Jeon</w:t>
      </w:r>
      <w:r w:rsidRPr="005A76CE">
        <w:rPr>
          <w:rFonts w:ascii="Times New Roman" w:hAnsi="Times New Roman" w:cs="Times New Roman"/>
          <w:sz w:val="22"/>
        </w:rPr>
        <w:t xml:space="preserve"> M</w:t>
      </w:r>
      <w:r w:rsidRPr="005A76CE">
        <w:rPr>
          <w:rFonts w:ascii="Times New Roman" w:hAnsi="Times New Roman" w:cs="Times New Roman" w:hint="eastAsia"/>
          <w:sz w:val="22"/>
        </w:rPr>
        <w:t xml:space="preserve">. (2009) argues that </w:t>
      </w:r>
      <w:r w:rsidRPr="005A76CE">
        <w:rPr>
          <w:rFonts w:ascii="Times New Roman" w:hAnsi="Times New Roman" w:cs="Times New Roman"/>
          <w:sz w:val="22"/>
        </w:rPr>
        <w:t>“</w:t>
      </w:r>
      <w:r w:rsidRPr="005A76CE">
        <w:rPr>
          <w:rFonts w:ascii="Times New Roman" w:hAnsi="Times New Roman" w:cs="Times New Roman" w:hint="eastAsia"/>
          <w:sz w:val="22"/>
        </w:rPr>
        <w:t>the dichotomy of the native speaker of English as a superior teacher, and the non-native speakers of E</w:t>
      </w:r>
      <w:r w:rsidRPr="005A76CE">
        <w:rPr>
          <w:rFonts w:ascii="Times New Roman" w:hAnsi="Times New Roman" w:cs="Times New Roman"/>
          <w:sz w:val="22"/>
        </w:rPr>
        <w:t>n</w:t>
      </w:r>
      <w:r w:rsidRPr="005A76CE">
        <w:rPr>
          <w:rFonts w:ascii="Times New Roman" w:hAnsi="Times New Roman" w:cs="Times New Roman" w:hint="eastAsia"/>
          <w:sz w:val="22"/>
        </w:rPr>
        <w:t>glish as an inferior teacher is too simplistic to explain real-life experiences of EPIK teachers</w:t>
      </w:r>
      <w:r w:rsidRPr="005A76CE">
        <w:rPr>
          <w:rFonts w:ascii="Times New Roman" w:hAnsi="Times New Roman" w:cs="Times New Roman"/>
          <w:sz w:val="22"/>
        </w:rPr>
        <w:t>”</w:t>
      </w:r>
      <w:r w:rsidRPr="005A76CE">
        <w:rPr>
          <w:rFonts w:ascii="Times New Roman" w:hAnsi="Times New Roman" w:cs="Times New Roman" w:hint="eastAsia"/>
          <w:sz w:val="22"/>
        </w:rPr>
        <w:t xml:space="preserve"> (p. 231), </w:t>
      </w:r>
      <w:r w:rsidRPr="005A76CE">
        <w:rPr>
          <w:rFonts w:ascii="Times New Roman" w:hAnsi="Times New Roman" w:cs="Times New Roman"/>
          <w:sz w:val="22"/>
        </w:rPr>
        <w:t xml:space="preserve">it is not deniable </w:t>
      </w:r>
      <w:r w:rsidRPr="005A76CE">
        <w:rPr>
          <w:rFonts w:ascii="Times New Roman" w:hAnsi="Times New Roman" w:cs="Times New Roman" w:hint="eastAsia"/>
          <w:sz w:val="22"/>
        </w:rPr>
        <w:t xml:space="preserve">that the existing native-speakerism in the country </w:t>
      </w:r>
      <w:r w:rsidRPr="005A76CE">
        <w:rPr>
          <w:rFonts w:ascii="Times New Roman" w:hAnsi="Times New Roman" w:cs="Times New Roman"/>
          <w:sz w:val="22"/>
        </w:rPr>
        <w:t>“</w:t>
      </w:r>
      <w:r w:rsidRPr="005A76CE">
        <w:rPr>
          <w:rFonts w:ascii="Times New Roman" w:hAnsi="Times New Roman" w:cs="Times New Roman" w:hint="eastAsia"/>
          <w:sz w:val="22"/>
        </w:rPr>
        <w:t xml:space="preserve">privileges speaking English by assigning a superior status of </w:t>
      </w:r>
      <w:r w:rsidRPr="005A76CE">
        <w:rPr>
          <w:rFonts w:ascii="Times New Roman" w:hAnsi="Times New Roman" w:cs="Times New Roman"/>
          <w:sz w:val="22"/>
        </w:rPr>
        <w:t>‘</w:t>
      </w:r>
      <w:r w:rsidRPr="005A76CE">
        <w:rPr>
          <w:rFonts w:ascii="Times New Roman" w:hAnsi="Times New Roman" w:cs="Times New Roman" w:hint="eastAsia"/>
          <w:sz w:val="22"/>
        </w:rPr>
        <w:t>teachers</w:t>
      </w:r>
      <w:r w:rsidRPr="005A76CE">
        <w:rPr>
          <w:rFonts w:ascii="Times New Roman" w:hAnsi="Times New Roman" w:cs="Times New Roman"/>
          <w:sz w:val="22"/>
        </w:rPr>
        <w:t>’</w:t>
      </w:r>
      <w:r w:rsidRPr="005A76CE">
        <w:rPr>
          <w:rFonts w:ascii="Times New Roman" w:hAnsi="Times New Roman" w:cs="Times New Roman" w:hint="eastAsia"/>
          <w:sz w:val="22"/>
        </w:rPr>
        <w:t xml:space="preserve"> to the speakers of the language</w:t>
      </w:r>
      <w:r w:rsidRPr="005A76CE">
        <w:rPr>
          <w:rFonts w:ascii="Times New Roman" w:hAnsi="Times New Roman" w:cs="Times New Roman"/>
          <w:sz w:val="22"/>
        </w:rPr>
        <w:t>”</w:t>
      </w:r>
      <w:r w:rsidRPr="005A76CE">
        <w:rPr>
          <w:rFonts w:ascii="Times New Roman" w:hAnsi="Times New Roman" w:cs="Times New Roman" w:hint="eastAsia"/>
          <w:sz w:val="22"/>
        </w:rPr>
        <w:t xml:space="preserve"> (Shin, 2006, p.151). This circumstance has </w:t>
      </w:r>
      <w:r w:rsidRPr="005A76CE">
        <w:rPr>
          <w:rFonts w:ascii="Times New Roman" w:hAnsi="Times New Roman" w:cs="Times New Roman"/>
          <w:sz w:val="22"/>
        </w:rPr>
        <w:t xml:space="preserve">placed </w:t>
      </w:r>
      <w:r w:rsidRPr="005A76CE">
        <w:rPr>
          <w:rFonts w:ascii="Times New Roman" w:hAnsi="Times New Roman" w:cs="Times New Roman" w:hint="eastAsia"/>
          <w:sz w:val="22"/>
        </w:rPr>
        <w:t>Korean teachers of English</w:t>
      </w:r>
      <w:r w:rsidRPr="005A76CE">
        <w:rPr>
          <w:rFonts w:ascii="Times New Roman" w:hAnsi="Times New Roman" w:cs="Times New Roman"/>
          <w:sz w:val="22"/>
        </w:rPr>
        <w:t xml:space="preserve"> in an </w:t>
      </w:r>
      <w:r w:rsidRPr="005A76CE">
        <w:rPr>
          <w:rFonts w:ascii="Times New Roman" w:hAnsi="Times New Roman" w:cs="Times New Roman" w:hint="eastAsia"/>
          <w:sz w:val="22"/>
        </w:rPr>
        <w:t>inferior</w:t>
      </w:r>
      <w:r w:rsidRPr="005A76CE">
        <w:rPr>
          <w:rFonts w:ascii="Times New Roman" w:hAnsi="Times New Roman" w:cs="Times New Roman"/>
          <w:sz w:val="22"/>
        </w:rPr>
        <w:t xml:space="preserve"> position, where they are asked </w:t>
      </w:r>
      <w:r w:rsidRPr="005A76CE">
        <w:rPr>
          <w:rFonts w:ascii="Times New Roman" w:hAnsi="Times New Roman" w:cs="Times New Roman" w:hint="eastAsia"/>
          <w:sz w:val="22"/>
        </w:rPr>
        <w:t xml:space="preserve">to make </w:t>
      </w:r>
      <w:r w:rsidRPr="005A76CE">
        <w:rPr>
          <w:rFonts w:ascii="Times New Roman" w:hAnsi="Times New Roman" w:cs="Times New Roman"/>
          <w:sz w:val="22"/>
        </w:rPr>
        <w:t>persistent</w:t>
      </w:r>
      <w:r w:rsidRPr="005A76CE">
        <w:rPr>
          <w:rFonts w:ascii="Times New Roman" w:hAnsi="Times New Roman" w:cs="Times New Roman" w:hint="eastAsia"/>
          <w:sz w:val="22"/>
        </w:rPr>
        <w:t xml:space="preserve"> efforts to improve </w:t>
      </w:r>
      <w:r w:rsidRPr="005A76CE">
        <w:rPr>
          <w:rFonts w:ascii="Times New Roman" w:hAnsi="Times New Roman" w:cs="Times New Roman"/>
          <w:sz w:val="22"/>
        </w:rPr>
        <w:t>their</w:t>
      </w:r>
      <w:r w:rsidRPr="005A76CE">
        <w:rPr>
          <w:rFonts w:ascii="Times New Roman" w:hAnsi="Times New Roman" w:cs="Times New Roman" w:hint="eastAsia"/>
          <w:sz w:val="22"/>
        </w:rPr>
        <w:t xml:space="preserve"> English </w:t>
      </w:r>
      <w:r w:rsidRPr="005A76CE">
        <w:rPr>
          <w:rFonts w:ascii="Times New Roman" w:hAnsi="Times New Roman" w:cs="Times New Roman"/>
          <w:sz w:val="22"/>
        </w:rPr>
        <w:t>communication abilities</w:t>
      </w:r>
      <w:r w:rsidRPr="005A76CE">
        <w:rPr>
          <w:rFonts w:ascii="Times New Roman" w:hAnsi="Times New Roman" w:cs="Times New Roman" w:hint="eastAsia"/>
          <w:sz w:val="22"/>
        </w:rPr>
        <w:t xml:space="preserve"> until they </w:t>
      </w:r>
      <w:r w:rsidRPr="005A76CE">
        <w:rPr>
          <w:rFonts w:ascii="Times New Roman" w:hAnsi="Times New Roman" w:cs="Times New Roman"/>
          <w:sz w:val="22"/>
        </w:rPr>
        <w:t>become</w:t>
      </w:r>
      <w:r w:rsidRPr="005A76CE">
        <w:rPr>
          <w:rFonts w:ascii="Times New Roman" w:hAnsi="Times New Roman" w:cs="Times New Roman" w:hint="eastAsia"/>
          <w:sz w:val="22"/>
        </w:rPr>
        <w:t xml:space="preserve"> native-like. Besides, this perspective may be </w:t>
      </w:r>
      <w:r w:rsidRPr="005A76CE">
        <w:rPr>
          <w:rFonts w:ascii="Times New Roman" w:hAnsi="Times New Roman" w:cs="Times New Roman"/>
          <w:sz w:val="22"/>
        </w:rPr>
        <w:t>“</w:t>
      </w:r>
      <w:r w:rsidRPr="005A76CE">
        <w:rPr>
          <w:rFonts w:ascii="Times New Roman" w:hAnsi="Times New Roman" w:cs="Times New Roman" w:hint="eastAsia"/>
          <w:sz w:val="22"/>
        </w:rPr>
        <w:t xml:space="preserve">leading to negative consequences for </w:t>
      </w:r>
      <w:r w:rsidRPr="005A76CE">
        <w:rPr>
          <w:rFonts w:ascii="Times New Roman" w:hAnsi="Times New Roman" w:cs="Times New Roman"/>
          <w:sz w:val="22"/>
        </w:rPr>
        <w:t>their</w:t>
      </w:r>
      <w:r w:rsidRPr="005A76CE">
        <w:rPr>
          <w:rFonts w:ascii="Times New Roman" w:hAnsi="Times New Roman" w:cs="Times New Roman" w:hint="eastAsia"/>
          <w:sz w:val="22"/>
        </w:rPr>
        <w:t xml:space="preserve"> teacher persona, self-esteem, and thus </w:t>
      </w:r>
      <w:r w:rsidRPr="005A76CE">
        <w:rPr>
          <w:rFonts w:ascii="Times New Roman" w:hAnsi="Times New Roman" w:cs="Times New Roman"/>
          <w:sz w:val="22"/>
        </w:rPr>
        <w:t>their</w:t>
      </w:r>
      <w:r w:rsidRPr="005A76CE">
        <w:rPr>
          <w:rFonts w:ascii="Times New Roman" w:hAnsi="Times New Roman" w:cs="Times New Roman" w:hint="eastAsia"/>
          <w:sz w:val="22"/>
        </w:rPr>
        <w:t xml:space="preserve"> in-class performance as well</w:t>
      </w:r>
      <w:r w:rsidRPr="005A76CE">
        <w:rPr>
          <w:rFonts w:ascii="Times New Roman" w:hAnsi="Times New Roman" w:cs="Times New Roman"/>
          <w:sz w:val="22"/>
        </w:rPr>
        <w:t>”</w:t>
      </w:r>
      <w:r w:rsidRPr="005A76CE">
        <w:rPr>
          <w:rFonts w:ascii="Times New Roman" w:hAnsi="Times New Roman" w:cs="Times New Roman" w:hint="eastAsia"/>
          <w:sz w:val="22"/>
        </w:rPr>
        <w:t xml:space="preserve"> (</w:t>
      </w:r>
      <w:proofErr w:type="spellStart"/>
      <w:r w:rsidRPr="005A76CE">
        <w:rPr>
          <w:rFonts w:ascii="Times New Roman" w:hAnsi="Times New Roman" w:cs="Times New Roman" w:hint="eastAsia"/>
          <w:sz w:val="22"/>
        </w:rPr>
        <w:t>Selvi</w:t>
      </w:r>
      <w:proofErr w:type="spellEnd"/>
      <w:r w:rsidRPr="005A76CE">
        <w:rPr>
          <w:rFonts w:ascii="Times New Roman" w:hAnsi="Times New Roman" w:cs="Times New Roman" w:hint="eastAsia"/>
          <w:sz w:val="22"/>
        </w:rPr>
        <w:t xml:space="preserve">, 2011, p. 187). </w:t>
      </w:r>
      <w:r w:rsidRPr="005A76CE">
        <w:rPr>
          <w:rFonts w:ascii="Times New Roman" w:hAnsi="Times New Roman" w:cs="Times New Roman"/>
          <w:sz w:val="22"/>
        </w:rPr>
        <w:t>Contrary to this, in the broader field of second/foreign language teaching, some researchers reject the distinction between native and non-native speakers (</w:t>
      </w:r>
      <w:proofErr w:type="spellStart"/>
      <w:r w:rsidRPr="005A76CE">
        <w:rPr>
          <w:rFonts w:ascii="Times New Roman" w:hAnsi="Times New Roman" w:cs="Times New Roman"/>
          <w:sz w:val="22"/>
        </w:rPr>
        <w:t>Canagarajah</w:t>
      </w:r>
      <w:proofErr w:type="spellEnd"/>
      <w:r w:rsidRPr="005A76CE">
        <w:rPr>
          <w:rFonts w:ascii="Times New Roman" w:hAnsi="Times New Roman" w:cs="Times New Roman"/>
          <w:sz w:val="22"/>
        </w:rPr>
        <w:t xml:space="preserve">, 1999; </w:t>
      </w:r>
      <w:proofErr w:type="spellStart"/>
      <w:r w:rsidRPr="005A76CE">
        <w:rPr>
          <w:rFonts w:ascii="Times New Roman" w:hAnsi="Times New Roman" w:cs="Times New Roman"/>
          <w:sz w:val="22"/>
        </w:rPr>
        <w:t>Medgyes</w:t>
      </w:r>
      <w:proofErr w:type="spellEnd"/>
      <w:r w:rsidRPr="005A76CE">
        <w:rPr>
          <w:rFonts w:ascii="Times New Roman" w:hAnsi="Times New Roman" w:cs="Times New Roman"/>
          <w:sz w:val="22"/>
        </w:rPr>
        <w:t xml:space="preserve">, 1992) arguing that it only works for the interests of the inner circle countries (Kachru, 1981). Though internationally there seems a call for a paradigm </w:t>
      </w:r>
      <w:r w:rsidRPr="005A76CE">
        <w:rPr>
          <w:rFonts w:ascii="Times New Roman" w:hAnsi="Times New Roman" w:cs="Times New Roman"/>
          <w:sz w:val="22"/>
        </w:rPr>
        <w:lastRenderedPageBreak/>
        <w:t>shift “in which non-native speakers should be treated as different instead of deficient</w:t>
      </w:r>
      <w:r w:rsidRPr="005A76CE">
        <w:rPr>
          <w:rFonts w:ascii="Times New Roman" w:eastAsia="맑은 고딕" w:hAnsi="Times New Roman" w:cs="Times New Roman"/>
          <w:sz w:val="22"/>
        </w:rPr>
        <w:t>”</w:t>
      </w:r>
      <w:r w:rsidRPr="005A76CE">
        <w:rPr>
          <w:rFonts w:ascii="Times New Roman" w:hAnsi="Times New Roman" w:cs="Times New Roman"/>
          <w:sz w:val="22"/>
        </w:rPr>
        <w:t xml:space="preserve"> (e.g., </w:t>
      </w:r>
      <w:proofErr w:type="spellStart"/>
      <w:r w:rsidRPr="005A76CE">
        <w:rPr>
          <w:rFonts w:ascii="Times New Roman" w:hAnsi="Times New Roman" w:cs="Times New Roman"/>
          <w:sz w:val="22"/>
        </w:rPr>
        <w:t>Moussu</w:t>
      </w:r>
      <w:proofErr w:type="spellEnd"/>
      <w:r w:rsidRPr="005A76CE">
        <w:rPr>
          <w:rFonts w:ascii="Times New Roman" w:hAnsi="Times New Roman" w:cs="Times New Roman"/>
          <w:sz w:val="22"/>
        </w:rPr>
        <w:t xml:space="preserve"> &amp; </w:t>
      </w:r>
      <w:proofErr w:type="spellStart"/>
      <w:r w:rsidRPr="005A76CE">
        <w:rPr>
          <w:rFonts w:ascii="Times New Roman" w:hAnsi="Times New Roman" w:cs="Times New Roman"/>
          <w:sz w:val="22"/>
        </w:rPr>
        <w:t>Llurda</w:t>
      </w:r>
      <w:proofErr w:type="spellEnd"/>
      <w:r w:rsidRPr="005A76CE">
        <w:rPr>
          <w:rFonts w:ascii="Times New Roman" w:hAnsi="Times New Roman" w:cs="Times New Roman"/>
          <w:sz w:val="22"/>
        </w:rPr>
        <w:t xml:space="preserve">, 2008 as cited in </w:t>
      </w:r>
      <w:proofErr w:type="spellStart"/>
      <w:r w:rsidRPr="005A76CE">
        <w:rPr>
          <w:rFonts w:ascii="Times New Roman" w:hAnsi="Times New Roman" w:cs="Times New Roman"/>
          <w:sz w:val="22"/>
        </w:rPr>
        <w:t>Pae</w:t>
      </w:r>
      <w:proofErr w:type="spellEnd"/>
      <w:r w:rsidRPr="005A76CE">
        <w:rPr>
          <w:rFonts w:ascii="Times New Roman" w:hAnsi="Times New Roman" w:cs="Times New Roman"/>
          <w:sz w:val="22"/>
        </w:rPr>
        <w:t>, 2017, p. 165), the reality in South Korea seems quite distinct from this recent trend of research.</w:t>
      </w:r>
    </w:p>
    <w:p w14:paraId="6D5FA261" w14:textId="77777777" w:rsidR="00050A24" w:rsidRPr="005A76CE" w:rsidRDefault="00050A24" w:rsidP="00A84F16">
      <w:pPr>
        <w:widowControl w:val="0"/>
        <w:autoSpaceDE w:val="0"/>
        <w:autoSpaceDN w:val="0"/>
        <w:spacing w:line="480" w:lineRule="auto"/>
        <w:jc w:val="left"/>
        <w:rPr>
          <w:rFonts w:ascii="Times New Roman" w:hAnsi="Times New Roman" w:cs="Times New Roman"/>
          <w:sz w:val="22"/>
        </w:rPr>
      </w:pPr>
    </w:p>
    <w:p w14:paraId="687EB349" w14:textId="33E182B1" w:rsidR="00A84F16" w:rsidRPr="005A76CE" w:rsidRDefault="00A84F16" w:rsidP="00A84F16">
      <w:pPr>
        <w:widowControl w:val="0"/>
        <w:autoSpaceDE w:val="0"/>
        <w:autoSpaceDN w:val="0"/>
        <w:spacing w:line="480" w:lineRule="auto"/>
        <w:jc w:val="left"/>
        <w:rPr>
          <w:rFonts w:ascii="Times New Roman" w:hAnsi="Times New Roman" w:cs="Times New Roman"/>
          <w:b/>
          <w:sz w:val="22"/>
        </w:rPr>
      </w:pPr>
      <w:r w:rsidRPr="005A76CE">
        <w:rPr>
          <w:rFonts w:ascii="Times New Roman" w:hAnsi="Times New Roman" w:cs="Times New Roman" w:hint="eastAsia"/>
          <w:sz w:val="22"/>
        </w:rPr>
        <w:t xml:space="preserve"> </w:t>
      </w:r>
      <w:r w:rsidRPr="005A76CE">
        <w:rPr>
          <w:rFonts w:ascii="Times New Roman" w:hAnsi="Times New Roman" w:cs="Times New Roman" w:hint="eastAsia"/>
          <w:b/>
          <w:sz w:val="22"/>
        </w:rPr>
        <w:t>2</w:t>
      </w:r>
      <w:r w:rsidRPr="005A76CE">
        <w:rPr>
          <w:rFonts w:ascii="Times New Roman" w:hAnsi="Times New Roman" w:cs="Times New Roman"/>
          <w:b/>
          <w:sz w:val="22"/>
        </w:rPr>
        <w:t>.4</w:t>
      </w:r>
      <w:r w:rsidR="00BE20A1" w:rsidRPr="005A76CE">
        <w:rPr>
          <w:rFonts w:ascii="Times New Roman" w:hAnsi="Times New Roman" w:cs="Times New Roman"/>
          <w:b/>
          <w:sz w:val="22"/>
        </w:rPr>
        <w:t xml:space="preserve">   </w:t>
      </w:r>
      <w:r w:rsidRPr="005A76CE">
        <w:rPr>
          <w:rFonts w:ascii="Times New Roman" w:hAnsi="Times New Roman" w:cs="Times New Roman"/>
          <w:b/>
          <w:sz w:val="22"/>
        </w:rPr>
        <w:t xml:space="preserve">Summary  </w:t>
      </w:r>
    </w:p>
    <w:p w14:paraId="5FB0E357" w14:textId="5509A845" w:rsidR="00A84F16" w:rsidRPr="005A76CE" w:rsidRDefault="00C30268" w:rsidP="00A84F16">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Knowing that IETTP is the most recent addition to the in-service English teacher training in Korea, </w:t>
      </w:r>
      <w:r w:rsidR="00A84F16" w:rsidRPr="005A76CE">
        <w:rPr>
          <w:rFonts w:ascii="Times New Roman" w:hAnsi="Times New Roman" w:cs="Times New Roman"/>
          <w:sz w:val="22"/>
        </w:rPr>
        <w:t>Chapter 2 has</w:t>
      </w:r>
      <w:r w:rsidR="00A84F16" w:rsidRPr="005A76CE">
        <w:rPr>
          <w:rFonts w:ascii="Times New Roman" w:hAnsi="Times New Roman" w:cs="Times New Roman" w:hint="eastAsia"/>
          <w:sz w:val="22"/>
        </w:rPr>
        <w:t xml:space="preserve"> problematize</w:t>
      </w:r>
      <w:r w:rsidR="00A84F16" w:rsidRPr="005A76CE">
        <w:rPr>
          <w:rFonts w:ascii="Times New Roman" w:hAnsi="Times New Roman" w:cs="Times New Roman"/>
          <w:sz w:val="22"/>
        </w:rPr>
        <w:t>d</w:t>
      </w:r>
      <w:r w:rsidR="00A84F16" w:rsidRPr="005A76CE">
        <w:rPr>
          <w:rFonts w:ascii="Times New Roman" w:hAnsi="Times New Roman" w:cs="Times New Roman" w:hint="eastAsia"/>
          <w:sz w:val="22"/>
        </w:rPr>
        <w:t xml:space="preserve"> the overemphasis on improving </w:t>
      </w:r>
      <w:r w:rsidR="00A84F16" w:rsidRPr="005A76CE">
        <w:rPr>
          <w:rFonts w:ascii="Times New Roman" w:hAnsi="Times New Roman" w:cs="Times New Roman"/>
          <w:sz w:val="22"/>
        </w:rPr>
        <w:t>in-service Korean teachers’</w:t>
      </w:r>
      <w:r w:rsidR="00A84F16" w:rsidRPr="005A76CE">
        <w:rPr>
          <w:rFonts w:ascii="Times New Roman" w:hAnsi="Times New Roman" w:cs="Times New Roman" w:hint="eastAsia"/>
          <w:sz w:val="22"/>
        </w:rPr>
        <w:t xml:space="preserve"> English </w:t>
      </w:r>
      <w:r w:rsidR="00A84F16" w:rsidRPr="005A76CE">
        <w:rPr>
          <w:rFonts w:ascii="Times New Roman" w:hAnsi="Times New Roman" w:cs="Times New Roman"/>
          <w:sz w:val="22"/>
        </w:rPr>
        <w:t>communicative</w:t>
      </w:r>
      <w:r w:rsidR="00A84F16" w:rsidRPr="005A76CE">
        <w:rPr>
          <w:rFonts w:ascii="Times New Roman" w:hAnsi="Times New Roman" w:cs="Times New Roman" w:hint="eastAsia"/>
          <w:sz w:val="22"/>
        </w:rPr>
        <w:t xml:space="preserve"> competence and examine</w:t>
      </w:r>
      <w:r w:rsidR="00A84F16" w:rsidRPr="005A76CE">
        <w:rPr>
          <w:rFonts w:ascii="Times New Roman" w:hAnsi="Times New Roman" w:cs="Times New Roman"/>
          <w:sz w:val="22"/>
        </w:rPr>
        <w:t>d</w:t>
      </w:r>
      <w:r w:rsidR="00A84F16" w:rsidRPr="005A76CE">
        <w:rPr>
          <w:rFonts w:ascii="Times New Roman" w:hAnsi="Times New Roman" w:cs="Times New Roman" w:hint="eastAsia"/>
          <w:sz w:val="22"/>
        </w:rPr>
        <w:t xml:space="preserve"> some </w:t>
      </w:r>
      <w:r w:rsidR="00A84F16" w:rsidRPr="005A76CE">
        <w:rPr>
          <w:rFonts w:ascii="Times New Roman" w:hAnsi="Times New Roman" w:cs="Times New Roman"/>
          <w:sz w:val="22"/>
        </w:rPr>
        <w:t>contextual</w:t>
      </w:r>
      <w:r w:rsidR="00A84F16" w:rsidRPr="005A76CE">
        <w:rPr>
          <w:rFonts w:ascii="Times New Roman" w:hAnsi="Times New Roman" w:cs="Times New Roman" w:hint="eastAsia"/>
          <w:sz w:val="22"/>
        </w:rPr>
        <w:t xml:space="preserve"> and </w:t>
      </w:r>
      <w:r w:rsidR="00A84F16" w:rsidRPr="005A76CE">
        <w:rPr>
          <w:rFonts w:ascii="Times New Roman" w:hAnsi="Times New Roman" w:cs="Times New Roman"/>
          <w:sz w:val="22"/>
        </w:rPr>
        <w:t>ideological</w:t>
      </w:r>
      <w:r w:rsidR="00A84F16" w:rsidRPr="005A76CE">
        <w:rPr>
          <w:rFonts w:ascii="Times New Roman" w:hAnsi="Times New Roman" w:cs="Times New Roman" w:hint="eastAsia"/>
          <w:sz w:val="22"/>
        </w:rPr>
        <w:t xml:space="preserve"> matters behind the emergence of </w:t>
      </w:r>
      <w:r w:rsidR="00A84F16" w:rsidRPr="005A76CE">
        <w:rPr>
          <w:rFonts w:ascii="Times New Roman" w:hAnsi="Times New Roman" w:cs="Times New Roman"/>
          <w:sz w:val="22"/>
        </w:rPr>
        <w:t xml:space="preserve">IETTP. Firstly, this chapter </w:t>
      </w:r>
      <w:r w:rsidR="002B585F" w:rsidRPr="005A76CE">
        <w:rPr>
          <w:rFonts w:ascii="Times New Roman" w:hAnsi="Times New Roman" w:cs="Times New Roman"/>
          <w:sz w:val="22"/>
        </w:rPr>
        <w:t xml:space="preserve">provided the overview of IETTP and </w:t>
      </w:r>
      <w:r w:rsidR="00A84F16" w:rsidRPr="005A76CE">
        <w:rPr>
          <w:rFonts w:ascii="Times New Roman" w:hAnsi="Times New Roman" w:cs="Times New Roman"/>
          <w:sz w:val="22"/>
        </w:rPr>
        <w:t xml:space="preserve">looked into the details of </w:t>
      </w:r>
      <w:r w:rsidR="002B585F" w:rsidRPr="005A76CE">
        <w:rPr>
          <w:rFonts w:ascii="Times New Roman" w:hAnsi="Times New Roman" w:cs="Times New Roman"/>
          <w:sz w:val="22"/>
        </w:rPr>
        <w:t xml:space="preserve">the policy </w:t>
      </w:r>
      <w:r w:rsidR="00A84F16" w:rsidRPr="005A76CE">
        <w:rPr>
          <w:rFonts w:ascii="Times New Roman" w:hAnsi="Times New Roman" w:cs="Times New Roman"/>
          <w:sz w:val="22"/>
        </w:rPr>
        <w:t>along with its limitations and drawbacks. After describing a brief history of ELT in Korea, t</w:t>
      </w:r>
      <w:r w:rsidR="00A84F16" w:rsidRPr="005A76CE">
        <w:rPr>
          <w:rFonts w:ascii="Times New Roman" w:hAnsi="Times New Roman" w:cs="Times New Roman" w:hint="eastAsia"/>
          <w:sz w:val="22"/>
        </w:rPr>
        <w:t xml:space="preserve">he </w:t>
      </w:r>
      <w:r w:rsidR="00A84F16" w:rsidRPr="005A76CE">
        <w:rPr>
          <w:rFonts w:ascii="Times New Roman" w:hAnsi="Times New Roman" w:cs="Times New Roman"/>
          <w:sz w:val="22"/>
        </w:rPr>
        <w:t xml:space="preserve">significant </w:t>
      </w:r>
      <w:r w:rsidR="00A84F16" w:rsidRPr="005A76CE">
        <w:rPr>
          <w:rFonts w:ascii="Times New Roman" w:hAnsi="Times New Roman" w:cs="Times New Roman" w:hint="eastAsia"/>
          <w:sz w:val="22"/>
        </w:rPr>
        <w:t xml:space="preserve">influence of CLT and </w:t>
      </w:r>
      <w:r w:rsidR="00A84F16" w:rsidRPr="005A76CE">
        <w:rPr>
          <w:rFonts w:ascii="Times New Roman" w:hAnsi="Times New Roman" w:cs="Times New Roman"/>
          <w:sz w:val="22"/>
        </w:rPr>
        <w:t xml:space="preserve">the strong presence of </w:t>
      </w:r>
      <w:r w:rsidR="00A84F16" w:rsidRPr="005A76CE">
        <w:rPr>
          <w:rFonts w:ascii="Times New Roman" w:hAnsi="Times New Roman" w:cs="Times New Roman" w:hint="eastAsia"/>
          <w:sz w:val="22"/>
        </w:rPr>
        <w:t xml:space="preserve">native-speakerism </w:t>
      </w:r>
      <w:r w:rsidR="00A84F16" w:rsidRPr="005A76CE">
        <w:rPr>
          <w:rFonts w:ascii="Times New Roman" w:hAnsi="Times New Roman" w:cs="Times New Roman"/>
          <w:sz w:val="22"/>
        </w:rPr>
        <w:t>in IETTP</w:t>
      </w:r>
      <w:r w:rsidR="00A84F16" w:rsidRPr="005A76CE">
        <w:rPr>
          <w:rFonts w:ascii="Times New Roman" w:hAnsi="Times New Roman" w:cs="Times New Roman" w:hint="eastAsia"/>
          <w:sz w:val="22"/>
        </w:rPr>
        <w:t xml:space="preserve"> were discussed</w:t>
      </w:r>
      <w:r w:rsidR="00A84F16" w:rsidRPr="005A76CE">
        <w:rPr>
          <w:rFonts w:ascii="Times New Roman" w:hAnsi="Times New Roman" w:cs="Times New Roman"/>
          <w:sz w:val="22"/>
        </w:rPr>
        <w:t xml:space="preserve"> for better understanding of the policy.</w:t>
      </w:r>
      <w:r w:rsidR="000055D9" w:rsidRPr="005A76CE">
        <w:rPr>
          <w:rFonts w:ascii="Times New Roman" w:hAnsi="Times New Roman" w:cs="Times New Roman"/>
          <w:sz w:val="22"/>
        </w:rPr>
        <w:t xml:space="preserve"> Since the government’s strong drive for CLT, new policies like TEE and IETTP have been implemented emphasizing the necessity of producing better English-speaking teachers. Having no standard or discussion as to how proficient NNEST</w:t>
      </w:r>
      <w:r w:rsidR="00933AF7" w:rsidRPr="005A76CE">
        <w:rPr>
          <w:rFonts w:ascii="Times New Roman" w:hAnsi="Times New Roman" w:cs="Times New Roman"/>
          <w:sz w:val="22"/>
        </w:rPr>
        <w:t>s</w:t>
      </w:r>
      <w:r w:rsidR="000055D9" w:rsidRPr="005A76CE">
        <w:rPr>
          <w:rFonts w:ascii="Times New Roman" w:hAnsi="Times New Roman" w:cs="Times New Roman"/>
          <w:sz w:val="22"/>
        </w:rPr>
        <w:t xml:space="preserve"> should be</w:t>
      </w:r>
      <w:r w:rsidR="00933AF7" w:rsidRPr="005A76CE">
        <w:rPr>
          <w:rFonts w:ascii="Times New Roman" w:hAnsi="Times New Roman" w:cs="Times New Roman"/>
          <w:sz w:val="22"/>
        </w:rPr>
        <w:t xml:space="preserve"> for their communicative </w:t>
      </w:r>
      <w:r w:rsidR="00A879F7" w:rsidRPr="005A76CE">
        <w:rPr>
          <w:rFonts w:ascii="Times New Roman" w:hAnsi="Times New Roman" w:cs="Times New Roman"/>
          <w:sz w:val="22"/>
        </w:rPr>
        <w:t xml:space="preserve">English </w:t>
      </w:r>
      <w:r w:rsidR="00933AF7" w:rsidRPr="005A76CE">
        <w:rPr>
          <w:rFonts w:ascii="Times New Roman" w:hAnsi="Times New Roman" w:cs="Times New Roman"/>
          <w:sz w:val="22"/>
        </w:rPr>
        <w:t>teaching</w:t>
      </w:r>
      <w:r w:rsidR="000055D9" w:rsidRPr="005A76CE">
        <w:rPr>
          <w:rFonts w:ascii="Times New Roman" w:hAnsi="Times New Roman" w:cs="Times New Roman"/>
          <w:sz w:val="22"/>
        </w:rPr>
        <w:t xml:space="preserve">, </w:t>
      </w:r>
      <w:r w:rsidR="00933AF7" w:rsidRPr="005A76CE">
        <w:rPr>
          <w:rFonts w:ascii="Times New Roman" w:hAnsi="Times New Roman" w:cs="Times New Roman"/>
          <w:sz w:val="22"/>
        </w:rPr>
        <w:t xml:space="preserve">the non-nativelikeness of NNESTs is often problematized </w:t>
      </w:r>
      <w:r w:rsidR="00A879F7" w:rsidRPr="005A76CE">
        <w:rPr>
          <w:rFonts w:ascii="Times New Roman" w:hAnsi="Times New Roman" w:cs="Times New Roman"/>
          <w:sz w:val="22"/>
        </w:rPr>
        <w:t xml:space="preserve">in the Korean society </w:t>
      </w:r>
      <w:r w:rsidR="00933AF7" w:rsidRPr="005A76CE">
        <w:rPr>
          <w:rFonts w:ascii="Times New Roman" w:hAnsi="Times New Roman" w:cs="Times New Roman"/>
          <w:sz w:val="22"/>
        </w:rPr>
        <w:t xml:space="preserve">bestowing NESTs a superior position in English language teaching. </w:t>
      </w:r>
      <w:r w:rsidR="00AA2CBE" w:rsidRPr="005A76CE">
        <w:rPr>
          <w:rFonts w:ascii="Times New Roman" w:hAnsi="Times New Roman" w:cs="Times New Roman"/>
          <w:sz w:val="22"/>
        </w:rPr>
        <w:t xml:space="preserve">In short, </w:t>
      </w:r>
      <w:r w:rsidR="00A84F16" w:rsidRPr="005A76CE">
        <w:rPr>
          <w:rFonts w:ascii="Times New Roman" w:hAnsi="Times New Roman" w:cs="Times New Roman"/>
          <w:sz w:val="22"/>
        </w:rPr>
        <w:t xml:space="preserve">this chapter has </w:t>
      </w:r>
      <w:r w:rsidR="002B585F" w:rsidRPr="005A76CE">
        <w:rPr>
          <w:rFonts w:ascii="Times New Roman" w:hAnsi="Times New Roman" w:cs="Times New Roman"/>
          <w:sz w:val="22"/>
        </w:rPr>
        <w:t xml:space="preserve">set the </w:t>
      </w:r>
      <w:r w:rsidR="00A879F7" w:rsidRPr="005A76CE">
        <w:rPr>
          <w:rFonts w:ascii="Times New Roman" w:hAnsi="Times New Roman" w:cs="Times New Roman"/>
          <w:sz w:val="22"/>
        </w:rPr>
        <w:t xml:space="preserve">scene </w:t>
      </w:r>
      <w:r w:rsidR="002B585F" w:rsidRPr="005A76CE">
        <w:rPr>
          <w:rFonts w:ascii="Times New Roman" w:hAnsi="Times New Roman" w:cs="Times New Roman"/>
          <w:sz w:val="22"/>
        </w:rPr>
        <w:t xml:space="preserve">for discussing historical and ideological understanding </w:t>
      </w:r>
      <w:r w:rsidR="000055D9" w:rsidRPr="005A76CE">
        <w:rPr>
          <w:rFonts w:ascii="Times New Roman" w:hAnsi="Times New Roman" w:cs="Times New Roman"/>
          <w:sz w:val="22"/>
        </w:rPr>
        <w:t xml:space="preserve">of </w:t>
      </w:r>
      <w:r w:rsidR="00886AC9" w:rsidRPr="005A76CE">
        <w:rPr>
          <w:rFonts w:ascii="Times New Roman" w:hAnsi="Times New Roman" w:cs="Times New Roman"/>
          <w:sz w:val="22"/>
        </w:rPr>
        <w:t xml:space="preserve">IETTP in the context of Korean EFL teacher education </w:t>
      </w:r>
      <w:r w:rsidR="000055D9" w:rsidRPr="005A76CE">
        <w:rPr>
          <w:rFonts w:ascii="Times New Roman" w:hAnsi="Times New Roman" w:cs="Times New Roman"/>
          <w:sz w:val="22"/>
        </w:rPr>
        <w:t xml:space="preserve">in Chapter 3 and 4 before moving on to the CPDA of </w:t>
      </w:r>
      <w:r w:rsidR="00886AC9" w:rsidRPr="005A76CE">
        <w:rPr>
          <w:rFonts w:ascii="Times New Roman" w:hAnsi="Times New Roman" w:cs="Times New Roman"/>
          <w:sz w:val="22"/>
        </w:rPr>
        <w:t xml:space="preserve">the policy </w:t>
      </w:r>
      <w:r w:rsidR="00A879F7" w:rsidRPr="005A76CE">
        <w:rPr>
          <w:rFonts w:ascii="Times New Roman" w:hAnsi="Times New Roman" w:cs="Times New Roman"/>
          <w:sz w:val="22"/>
        </w:rPr>
        <w:t>in the later chapters</w:t>
      </w:r>
      <w:r w:rsidR="000055D9" w:rsidRPr="005A76CE">
        <w:rPr>
          <w:rFonts w:ascii="Times New Roman" w:hAnsi="Times New Roman" w:cs="Times New Roman"/>
          <w:sz w:val="22"/>
        </w:rPr>
        <w:t xml:space="preserve">. </w:t>
      </w:r>
      <w:r w:rsidR="00A84F16" w:rsidRPr="005A76CE">
        <w:rPr>
          <w:rFonts w:ascii="Times New Roman" w:hAnsi="Times New Roman" w:cs="Times New Roman"/>
          <w:sz w:val="22"/>
        </w:rPr>
        <w:t xml:space="preserve"> </w:t>
      </w:r>
    </w:p>
    <w:p w14:paraId="7D1AEF15" w14:textId="77777777" w:rsidR="00CF1DD8" w:rsidRPr="005A76CE" w:rsidRDefault="00CF1DD8" w:rsidP="005904F8">
      <w:pPr>
        <w:spacing w:line="480" w:lineRule="auto"/>
        <w:jc w:val="left"/>
        <w:rPr>
          <w:rFonts w:ascii="Times New Roman" w:hAnsi="Times New Roman" w:cs="Times New Roman"/>
          <w:b/>
          <w:sz w:val="22"/>
        </w:rPr>
      </w:pPr>
    </w:p>
    <w:p w14:paraId="4AFFA19A" w14:textId="1D552130" w:rsidR="00A84F16" w:rsidRPr="005A76CE" w:rsidRDefault="00A84F16" w:rsidP="005904F8">
      <w:pPr>
        <w:spacing w:line="480" w:lineRule="auto"/>
        <w:jc w:val="left"/>
        <w:rPr>
          <w:rFonts w:ascii="Times New Roman" w:hAnsi="Times New Roman" w:cs="Times New Roman"/>
          <w:b/>
          <w:sz w:val="22"/>
        </w:rPr>
      </w:pPr>
    </w:p>
    <w:p w14:paraId="65E6FCCF" w14:textId="697D9140" w:rsidR="0094024E" w:rsidRPr="005A76CE" w:rsidRDefault="0094024E" w:rsidP="005904F8">
      <w:pPr>
        <w:spacing w:line="480" w:lineRule="auto"/>
        <w:jc w:val="left"/>
        <w:rPr>
          <w:rFonts w:ascii="Times New Roman" w:hAnsi="Times New Roman" w:cs="Times New Roman"/>
          <w:b/>
          <w:sz w:val="22"/>
        </w:rPr>
      </w:pPr>
    </w:p>
    <w:p w14:paraId="2485EA35" w14:textId="4076C60D" w:rsidR="0094024E" w:rsidRPr="005A76CE" w:rsidRDefault="0094024E" w:rsidP="005904F8">
      <w:pPr>
        <w:spacing w:line="480" w:lineRule="auto"/>
        <w:jc w:val="left"/>
        <w:rPr>
          <w:rFonts w:ascii="Times New Roman" w:hAnsi="Times New Roman" w:cs="Times New Roman"/>
          <w:b/>
          <w:sz w:val="22"/>
        </w:rPr>
      </w:pPr>
    </w:p>
    <w:p w14:paraId="2798BD30" w14:textId="299E9376" w:rsidR="0094024E" w:rsidRPr="005A76CE" w:rsidRDefault="0094024E" w:rsidP="005904F8">
      <w:pPr>
        <w:spacing w:line="480" w:lineRule="auto"/>
        <w:jc w:val="left"/>
        <w:rPr>
          <w:rFonts w:ascii="Times New Roman" w:hAnsi="Times New Roman" w:cs="Times New Roman"/>
          <w:b/>
          <w:sz w:val="22"/>
        </w:rPr>
      </w:pPr>
    </w:p>
    <w:p w14:paraId="4DC12D14" w14:textId="77777777" w:rsidR="00C77D81" w:rsidRPr="005A76CE" w:rsidRDefault="00C77D81" w:rsidP="00C77D81">
      <w:pPr>
        <w:widowControl w:val="0"/>
        <w:wordWrap w:val="0"/>
        <w:autoSpaceDE w:val="0"/>
        <w:autoSpaceDN w:val="0"/>
        <w:spacing w:line="480" w:lineRule="auto"/>
        <w:jc w:val="center"/>
        <w:rPr>
          <w:rFonts w:ascii="Times New Roman" w:hAnsi="Times New Roman" w:cs="Times New Roman"/>
          <w:b/>
          <w:sz w:val="24"/>
          <w:szCs w:val="24"/>
        </w:rPr>
      </w:pPr>
      <w:r w:rsidRPr="005A76CE">
        <w:rPr>
          <w:rFonts w:ascii="Times New Roman" w:hAnsi="Times New Roman" w:cs="Times New Roman"/>
          <w:b/>
          <w:sz w:val="24"/>
          <w:szCs w:val="24"/>
        </w:rPr>
        <w:lastRenderedPageBreak/>
        <w:t>Chapter 3</w:t>
      </w:r>
    </w:p>
    <w:p w14:paraId="06EB309C" w14:textId="00C5733F" w:rsidR="00C77D81" w:rsidRPr="005A76CE" w:rsidRDefault="00C77D81" w:rsidP="00C77D81">
      <w:pPr>
        <w:widowControl w:val="0"/>
        <w:wordWrap w:val="0"/>
        <w:autoSpaceDE w:val="0"/>
        <w:autoSpaceDN w:val="0"/>
        <w:spacing w:line="100" w:lineRule="atLeast"/>
        <w:jc w:val="center"/>
        <w:rPr>
          <w:rFonts w:ascii="Times New Roman" w:hAnsi="Times New Roman" w:cs="Times New Roman"/>
          <w:b/>
          <w:sz w:val="24"/>
          <w:szCs w:val="24"/>
        </w:rPr>
      </w:pPr>
      <w:r w:rsidRPr="005A76CE">
        <w:rPr>
          <w:rFonts w:ascii="Times New Roman" w:hAnsi="Times New Roman" w:cs="Times New Roman"/>
          <w:b/>
          <w:sz w:val="24"/>
          <w:szCs w:val="24"/>
        </w:rPr>
        <w:t xml:space="preserve">Historical </w:t>
      </w:r>
      <w:r w:rsidR="004026B6" w:rsidRPr="005A76CE">
        <w:rPr>
          <w:rFonts w:ascii="Times New Roman" w:hAnsi="Times New Roman" w:cs="Times New Roman"/>
          <w:b/>
          <w:sz w:val="24"/>
          <w:szCs w:val="24"/>
        </w:rPr>
        <w:t>U</w:t>
      </w:r>
      <w:r w:rsidRPr="005A76CE">
        <w:rPr>
          <w:rFonts w:ascii="Times New Roman" w:hAnsi="Times New Roman" w:cs="Times New Roman"/>
          <w:b/>
          <w:sz w:val="24"/>
          <w:szCs w:val="24"/>
        </w:rPr>
        <w:t xml:space="preserve">nderstanding of EFL </w:t>
      </w:r>
      <w:r w:rsidR="004026B6" w:rsidRPr="005A76CE">
        <w:rPr>
          <w:rFonts w:ascii="Times New Roman" w:hAnsi="Times New Roman" w:cs="Times New Roman"/>
          <w:b/>
          <w:sz w:val="24"/>
          <w:szCs w:val="24"/>
        </w:rPr>
        <w:t>T</w:t>
      </w:r>
      <w:r w:rsidRPr="005A76CE">
        <w:rPr>
          <w:rFonts w:ascii="Times New Roman" w:hAnsi="Times New Roman" w:cs="Times New Roman"/>
          <w:b/>
          <w:sz w:val="24"/>
          <w:szCs w:val="24"/>
        </w:rPr>
        <w:t xml:space="preserve">eacher </w:t>
      </w:r>
      <w:r w:rsidR="004026B6" w:rsidRPr="005A76CE">
        <w:rPr>
          <w:rFonts w:ascii="Times New Roman" w:hAnsi="Times New Roman" w:cs="Times New Roman"/>
          <w:b/>
          <w:sz w:val="24"/>
          <w:szCs w:val="24"/>
        </w:rPr>
        <w:t>E</w:t>
      </w:r>
      <w:r w:rsidRPr="005A76CE">
        <w:rPr>
          <w:rFonts w:ascii="Times New Roman" w:hAnsi="Times New Roman" w:cs="Times New Roman"/>
          <w:b/>
          <w:sz w:val="24"/>
          <w:szCs w:val="24"/>
        </w:rPr>
        <w:t xml:space="preserve">ducation in </w:t>
      </w:r>
      <w:r w:rsidR="004026B6" w:rsidRPr="005A76CE">
        <w:rPr>
          <w:rFonts w:ascii="Times New Roman" w:hAnsi="Times New Roman" w:cs="Times New Roman"/>
          <w:b/>
          <w:sz w:val="24"/>
          <w:szCs w:val="24"/>
        </w:rPr>
        <w:t xml:space="preserve">South </w:t>
      </w:r>
      <w:r w:rsidRPr="005A76CE">
        <w:rPr>
          <w:rFonts w:ascii="Times New Roman" w:hAnsi="Times New Roman" w:cs="Times New Roman"/>
          <w:b/>
          <w:sz w:val="24"/>
          <w:szCs w:val="24"/>
        </w:rPr>
        <w:t xml:space="preserve">Korea </w:t>
      </w:r>
    </w:p>
    <w:p w14:paraId="07B48A12" w14:textId="5AADB034" w:rsidR="00C77D81" w:rsidRPr="005A76CE" w:rsidRDefault="00C77D81" w:rsidP="00C77D81">
      <w:pPr>
        <w:widowControl w:val="0"/>
        <w:wordWrap w:val="0"/>
        <w:autoSpaceDE w:val="0"/>
        <w:autoSpaceDN w:val="0"/>
        <w:spacing w:line="100" w:lineRule="atLeast"/>
        <w:jc w:val="center"/>
        <w:rPr>
          <w:rFonts w:ascii="Times New Roman" w:hAnsi="Times New Roman" w:cs="Times New Roman"/>
          <w:b/>
          <w:sz w:val="24"/>
          <w:szCs w:val="24"/>
        </w:rPr>
      </w:pPr>
    </w:p>
    <w:p w14:paraId="544D92B5" w14:textId="77777777" w:rsidR="00BE20A1" w:rsidRPr="005A76CE" w:rsidRDefault="00BE20A1" w:rsidP="00C77D81">
      <w:pPr>
        <w:widowControl w:val="0"/>
        <w:wordWrap w:val="0"/>
        <w:autoSpaceDE w:val="0"/>
        <w:autoSpaceDN w:val="0"/>
        <w:spacing w:line="100" w:lineRule="atLeast"/>
        <w:jc w:val="center"/>
        <w:rPr>
          <w:rFonts w:ascii="Times New Roman" w:hAnsi="Times New Roman" w:cs="Times New Roman"/>
          <w:b/>
          <w:sz w:val="24"/>
          <w:szCs w:val="24"/>
        </w:rPr>
      </w:pPr>
    </w:p>
    <w:p w14:paraId="34218D43" w14:textId="68C4A6A1" w:rsidR="00C77D81" w:rsidRPr="005A76CE" w:rsidRDefault="00BE20A1" w:rsidP="00997E9E">
      <w:pPr>
        <w:pStyle w:val="a3"/>
        <w:widowControl w:val="0"/>
        <w:numPr>
          <w:ilvl w:val="1"/>
          <w:numId w:val="45"/>
        </w:numPr>
        <w:suppressAutoHyphens/>
        <w:wordWrap w:val="0"/>
        <w:autoSpaceDE w:val="0"/>
        <w:autoSpaceDN w:val="0"/>
        <w:spacing w:line="100" w:lineRule="atLeast"/>
        <w:ind w:leftChars="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b/>
          <w:kern w:val="1"/>
          <w:sz w:val="22"/>
          <w:lang w:eastAsia="ar-SA"/>
        </w:rPr>
        <w:t xml:space="preserve">  </w:t>
      </w:r>
      <w:r w:rsidR="00C77D81" w:rsidRPr="005A76CE">
        <w:rPr>
          <w:rFonts w:ascii="Times New Roman" w:eastAsia="Arial Unicode MS" w:hAnsi="Times New Roman" w:cs="Times New Roman"/>
          <w:b/>
          <w:kern w:val="1"/>
          <w:sz w:val="22"/>
          <w:lang w:eastAsia="ar-SA"/>
        </w:rPr>
        <w:t>Introduction</w:t>
      </w:r>
    </w:p>
    <w:p w14:paraId="06350A13" w14:textId="54A5C228" w:rsidR="00C77D81" w:rsidRPr="005A76CE" w:rsidRDefault="00DC3E4E"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The purpose of </w:t>
      </w:r>
      <w:r w:rsidR="00C77D81" w:rsidRPr="005A76CE">
        <w:rPr>
          <w:rFonts w:ascii="Times New Roman" w:eastAsia="Arial Unicode MS" w:hAnsi="Times New Roman" w:cs="Times New Roman"/>
          <w:kern w:val="1"/>
          <w:sz w:val="22"/>
          <w:lang w:eastAsia="ar-SA"/>
        </w:rPr>
        <w:t xml:space="preserve">Chapter 3 </w:t>
      </w:r>
      <w:r w:rsidRPr="005A76CE">
        <w:rPr>
          <w:rFonts w:ascii="Times New Roman" w:eastAsia="Arial Unicode MS" w:hAnsi="Times New Roman" w:cs="Times New Roman"/>
          <w:kern w:val="1"/>
          <w:sz w:val="22"/>
          <w:lang w:eastAsia="ar-SA"/>
        </w:rPr>
        <w:t xml:space="preserve">is </w:t>
      </w:r>
      <w:r w:rsidR="00C77D81" w:rsidRPr="005A76CE">
        <w:rPr>
          <w:rFonts w:ascii="Times New Roman" w:eastAsia="Arial Unicode MS" w:hAnsi="Times New Roman" w:cs="Times New Roman"/>
          <w:kern w:val="1"/>
          <w:sz w:val="22"/>
          <w:lang w:eastAsia="ar-SA"/>
        </w:rPr>
        <w:t>to provide an historical understanding of</w:t>
      </w:r>
      <w:r w:rsidR="00886AC9" w:rsidRPr="005A76CE">
        <w:rPr>
          <w:rFonts w:ascii="Times New Roman" w:eastAsia="Arial Unicode MS" w:hAnsi="Times New Roman" w:cs="Times New Roman"/>
          <w:kern w:val="1"/>
          <w:sz w:val="22"/>
          <w:lang w:eastAsia="ar-SA"/>
        </w:rPr>
        <w:t xml:space="preserve"> IETTP in the context of Korean</w:t>
      </w:r>
      <w:r w:rsidR="00C77D81" w:rsidRPr="005A76CE">
        <w:rPr>
          <w:rFonts w:ascii="Times New Roman" w:eastAsia="Arial Unicode MS" w:hAnsi="Times New Roman" w:cs="Times New Roman"/>
          <w:kern w:val="1"/>
          <w:sz w:val="22"/>
          <w:lang w:eastAsia="ar-SA"/>
        </w:rPr>
        <w:t xml:space="preserve"> EFL teacher education. This aim is set to provide deeper understanding about the emergence of IETTP in the historical context of EFL teacher education in Korea. In other words, the aim is to investigate </w:t>
      </w:r>
      <w:r w:rsidR="00C77D81" w:rsidRPr="005A76CE">
        <w:rPr>
          <w:rFonts w:ascii="Times New Roman" w:eastAsia="맑은 고딕" w:hAnsi="Times New Roman" w:cs="Times New Roman" w:hint="cs"/>
          <w:kern w:val="1"/>
          <w:sz w:val="22"/>
        </w:rPr>
        <w:t>f</w:t>
      </w:r>
      <w:r w:rsidR="00C77D81" w:rsidRPr="005A76CE">
        <w:rPr>
          <w:rFonts w:ascii="Times New Roman" w:eastAsia="맑은 고딕" w:hAnsi="Times New Roman" w:cs="Times New Roman"/>
          <w:kern w:val="1"/>
          <w:sz w:val="22"/>
        </w:rPr>
        <w:t xml:space="preserve">rom </w:t>
      </w:r>
      <w:r w:rsidR="00C77D81" w:rsidRPr="005A76CE">
        <w:rPr>
          <w:rFonts w:ascii="Times New Roman" w:eastAsia="Arial Unicode MS" w:hAnsi="Times New Roman" w:cs="Times New Roman"/>
          <w:kern w:val="1"/>
          <w:sz w:val="22"/>
          <w:lang w:eastAsia="ar-SA"/>
        </w:rPr>
        <w:t>what historical background of EFL teacher education has IETTP emerged. This thesis argues that having a historical understanding of EFL teacher education is crucial for locating from where IETTP emerged and where it stands in the larger picture. To start, a brief history of how EFL teaching has evolved in Korea since its official beginning about 130 years ago will be offered, which can be a useful base for the following discussions about EFL teacher education. A general description of the past and present of EFL teacher education (public level only) will be followed in the form of a brief history and some current key issues of EFL teacher education. It will then go through some major discussions that are heavily treated in the field of second/foreign language teacher education along with recent trends in the field. Next, it will examine how current EFL teacher education</w:t>
      </w:r>
      <w:r w:rsidRPr="005A76CE">
        <w:rPr>
          <w:rFonts w:ascii="Times New Roman" w:eastAsia="Arial Unicode MS" w:hAnsi="Times New Roman" w:cs="Times New Roman"/>
          <w:kern w:val="1"/>
          <w:sz w:val="22"/>
          <w:lang w:eastAsia="ar-SA"/>
        </w:rPr>
        <w:t xml:space="preserve"> including IETTP</w:t>
      </w:r>
      <w:r w:rsidR="00C77D81" w:rsidRPr="005A76CE">
        <w:rPr>
          <w:rFonts w:ascii="Times New Roman" w:eastAsia="Arial Unicode MS" w:hAnsi="Times New Roman" w:cs="Times New Roman"/>
          <w:kern w:val="1"/>
          <w:sz w:val="22"/>
          <w:lang w:eastAsia="ar-SA"/>
        </w:rPr>
        <w:t xml:space="preserve"> in South Korea can be better understood through the lens of second/foreign language teacher education. Lastly, it will see what implications this better understanding of EFL teacher education has on the emergence and </w:t>
      </w:r>
      <w:r w:rsidRPr="005A76CE">
        <w:rPr>
          <w:rFonts w:ascii="Times New Roman" w:eastAsia="Arial Unicode MS" w:hAnsi="Times New Roman" w:cs="Times New Roman"/>
          <w:kern w:val="1"/>
          <w:sz w:val="22"/>
          <w:lang w:eastAsia="ar-SA"/>
        </w:rPr>
        <w:t xml:space="preserve">continuous </w:t>
      </w:r>
      <w:r w:rsidR="00C77D81" w:rsidRPr="005A76CE">
        <w:rPr>
          <w:rFonts w:ascii="Times New Roman" w:eastAsia="Arial Unicode MS" w:hAnsi="Times New Roman" w:cs="Times New Roman"/>
          <w:kern w:val="1"/>
          <w:sz w:val="22"/>
          <w:lang w:eastAsia="ar-SA"/>
        </w:rPr>
        <w:t xml:space="preserve">existence of IETTP. Considered that </w:t>
      </w:r>
      <w:r w:rsidR="00F33B58" w:rsidRPr="005A76CE">
        <w:rPr>
          <w:rFonts w:ascii="Times New Roman" w:eastAsia="Arial Unicode MS" w:hAnsi="Times New Roman" w:cs="Times New Roman"/>
          <w:kern w:val="1"/>
          <w:sz w:val="22"/>
          <w:lang w:eastAsia="ar-SA"/>
        </w:rPr>
        <w:t>previous research</w:t>
      </w:r>
      <w:r w:rsidR="00C77D81" w:rsidRPr="005A76CE">
        <w:rPr>
          <w:rFonts w:ascii="Times New Roman" w:eastAsia="Arial Unicode MS" w:hAnsi="Times New Roman" w:cs="Times New Roman"/>
          <w:kern w:val="1"/>
          <w:sz w:val="22"/>
          <w:lang w:eastAsia="ar-SA"/>
        </w:rPr>
        <w:t xml:space="preserve"> has rarely dealt with contextual aspects of IETTP, this attempt will, hopefully, widen </w:t>
      </w:r>
      <w:r w:rsidR="00F33B58" w:rsidRPr="005A76CE">
        <w:rPr>
          <w:rFonts w:ascii="Times New Roman" w:eastAsia="Arial Unicode MS" w:hAnsi="Times New Roman" w:cs="Times New Roman"/>
          <w:kern w:val="1"/>
          <w:sz w:val="22"/>
          <w:lang w:eastAsia="ar-SA"/>
        </w:rPr>
        <w:t xml:space="preserve">and deepen </w:t>
      </w:r>
      <w:r w:rsidR="00C77D81" w:rsidRPr="005A76CE">
        <w:rPr>
          <w:rFonts w:ascii="Times New Roman" w:eastAsia="Arial Unicode MS" w:hAnsi="Times New Roman" w:cs="Times New Roman"/>
          <w:kern w:val="1"/>
          <w:sz w:val="22"/>
          <w:lang w:eastAsia="ar-SA"/>
        </w:rPr>
        <w:t>the understanding of the policy.</w:t>
      </w:r>
    </w:p>
    <w:p w14:paraId="601AE82C" w14:textId="1C618184" w:rsidR="002E479F" w:rsidRPr="005A76CE" w:rsidRDefault="002E479F" w:rsidP="00C77D81">
      <w:pPr>
        <w:widowControl w:val="0"/>
        <w:suppressAutoHyphens/>
        <w:spacing w:line="100" w:lineRule="atLeast"/>
        <w:jc w:val="left"/>
        <w:rPr>
          <w:rFonts w:ascii="Times New Roman" w:eastAsia="Arial Unicode MS" w:hAnsi="Times New Roman" w:cs="Times New Roman"/>
          <w:b/>
          <w:kern w:val="1"/>
          <w:sz w:val="22"/>
        </w:rPr>
      </w:pPr>
    </w:p>
    <w:p w14:paraId="63B25DF9" w14:textId="4CCBFC10" w:rsidR="00862BCA" w:rsidRPr="005A76CE" w:rsidRDefault="00862BCA" w:rsidP="00C77D81">
      <w:pPr>
        <w:widowControl w:val="0"/>
        <w:suppressAutoHyphens/>
        <w:spacing w:line="100" w:lineRule="atLeast"/>
        <w:jc w:val="left"/>
        <w:rPr>
          <w:rFonts w:ascii="Times New Roman" w:eastAsia="Arial Unicode MS" w:hAnsi="Times New Roman" w:cs="Times New Roman"/>
          <w:b/>
          <w:kern w:val="1"/>
          <w:sz w:val="22"/>
        </w:rPr>
      </w:pPr>
    </w:p>
    <w:p w14:paraId="4891CD26" w14:textId="1C7814C1" w:rsidR="00862BCA" w:rsidRPr="005A76CE" w:rsidRDefault="00862BCA" w:rsidP="00C77D81">
      <w:pPr>
        <w:widowControl w:val="0"/>
        <w:suppressAutoHyphens/>
        <w:spacing w:line="100" w:lineRule="atLeast"/>
        <w:jc w:val="left"/>
        <w:rPr>
          <w:rFonts w:ascii="Times New Roman" w:eastAsia="Arial Unicode MS" w:hAnsi="Times New Roman" w:cs="Times New Roman"/>
          <w:b/>
          <w:kern w:val="1"/>
          <w:sz w:val="22"/>
        </w:rPr>
      </w:pPr>
    </w:p>
    <w:p w14:paraId="45C103CF" w14:textId="18BBF1EB" w:rsidR="00862BCA" w:rsidRPr="005A76CE" w:rsidRDefault="00862BCA" w:rsidP="00C77D81">
      <w:pPr>
        <w:widowControl w:val="0"/>
        <w:suppressAutoHyphens/>
        <w:spacing w:line="100" w:lineRule="atLeast"/>
        <w:jc w:val="left"/>
        <w:rPr>
          <w:rFonts w:ascii="Times New Roman" w:eastAsia="Arial Unicode MS" w:hAnsi="Times New Roman" w:cs="Times New Roman"/>
          <w:b/>
          <w:kern w:val="1"/>
          <w:sz w:val="22"/>
        </w:rPr>
      </w:pPr>
    </w:p>
    <w:p w14:paraId="7D3C966A" w14:textId="18635CBE" w:rsidR="00862BCA" w:rsidRPr="005A76CE" w:rsidRDefault="00862BCA" w:rsidP="00C77D81">
      <w:pPr>
        <w:widowControl w:val="0"/>
        <w:suppressAutoHyphens/>
        <w:spacing w:line="100" w:lineRule="atLeast"/>
        <w:jc w:val="left"/>
        <w:rPr>
          <w:rFonts w:ascii="Times New Roman" w:eastAsia="Arial Unicode MS" w:hAnsi="Times New Roman" w:cs="Times New Roman"/>
          <w:b/>
          <w:kern w:val="1"/>
          <w:sz w:val="22"/>
        </w:rPr>
      </w:pPr>
    </w:p>
    <w:p w14:paraId="3BD0405D" w14:textId="1F5A23C4" w:rsidR="00C77D81" w:rsidRPr="005A76CE" w:rsidRDefault="00C77D81" w:rsidP="00C77D81">
      <w:pPr>
        <w:widowControl w:val="0"/>
        <w:suppressAutoHyphens/>
        <w:spacing w:line="100" w:lineRule="atLeast"/>
        <w:jc w:val="left"/>
        <w:rPr>
          <w:rFonts w:ascii="맑은 고딕" w:eastAsia="Arial Unicode MS" w:hAnsi="맑은 고딕" w:cs="font472"/>
          <w:kern w:val="1"/>
          <w:szCs w:val="20"/>
        </w:rPr>
      </w:pPr>
      <w:r w:rsidRPr="005A76CE">
        <w:rPr>
          <w:rFonts w:ascii="Times New Roman" w:eastAsia="Arial Unicode MS" w:hAnsi="Times New Roman" w:cs="Times New Roman"/>
          <w:b/>
          <w:kern w:val="1"/>
          <w:sz w:val="22"/>
        </w:rPr>
        <w:lastRenderedPageBreak/>
        <w:t>3</w:t>
      </w:r>
      <w:r w:rsidRPr="005A76CE">
        <w:rPr>
          <w:rFonts w:ascii="Times New Roman" w:eastAsia="Arial Unicode MS" w:hAnsi="Times New Roman" w:cs="Times New Roman" w:hint="eastAsia"/>
          <w:b/>
          <w:kern w:val="1"/>
          <w:sz w:val="22"/>
        </w:rPr>
        <w:t>.</w:t>
      </w:r>
      <w:r w:rsidRPr="005A76CE">
        <w:rPr>
          <w:rFonts w:ascii="Times New Roman" w:eastAsia="Arial Unicode MS" w:hAnsi="Times New Roman" w:cs="Times New Roman"/>
          <w:b/>
          <w:kern w:val="1"/>
          <w:sz w:val="22"/>
        </w:rPr>
        <w:t>2</w:t>
      </w:r>
      <w:r w:rsidR="00BE20A1" w:rsidRPr="005A76CE">
        <w:rPr>
          <w:rFonts w:ascii="Times New Roman" w:eastAsia="Arial Unicode MS" w:hAnsi="Times New Roman" w:cs="Times New Roman"/>
          <w:b/>
          <w:kern w:val="1"/>
          <w:sz w:val="22"/>
        </w:rPr>
        <w:t xml:space="preserve">   </w:t>
      </w:r>
      <w:r w:rsidRPr="005A76CE">
        <w:rPr>
          <w:rFonts w:ascii="Times New Roman" w:eastAsia="Arial Unicode MS" w:hAnsi="Times New Roman" w:cs="Times New Roman"/>
          <w:b/>
          <w:kern w:val="1"/>
          <w:sz w:val="22"/>
          <w:lang w:eastAsia="ar-SA"/>
        </w:rPr>
        <w:t xml:space="preserve">English as a </w:t>
      </w:r>
      <w:r w:rsidR="004026B6" w:rsidRPr="005A76CE">
        <w:rPr>
          <w:rFonts w:ascii="Times New Roman" w:eastAsia="Arial Unicode MS" w:hAnsi="Times New Roman" w:cs="Times New Roman"/>
          <w:b/>
          <w:kern w:val="1"/>
          <w:sz w:val="22"/>
          <w:lang w:eastAsia="ar-SA"/>
        </w:rPr>
        <w:t>F</w:t>
      </w:r>
      <w:r w:rsidRPr="005A76CE">
        <w:rPr>
          <w:rFonts w:ascii="Times New Roman" w:eastAsia="Arial Unicode MS" w:hAnsi="Times New Roman" w:cs="Times New Roman"/>
          <w:b/>
          <w:kern w:val="1"/>
          <w:sz w:val="22"/>
          <w:lang w:eastAsia="ar-SA"/>
        </w:rPr>
        <w:t xml:space="preserve">oreign </w:t>
      </w:r>
      <w:r w:rsidR="004026B6" w:rsidRPr="005A76CE">
        <w:rPr>
          <w:rFonts w:ascii="Times New Roman" w:eastAsia="Arial Unicode MS" w:hAnsi="Times New Roman" w:cs="Times New Roman"/>
          <w:b/>
          <w:kern w:val="1"/>
          <w:sz w:val="22"/>
          <w:lang w:eastAsia="ar-SA"/>
        </w:rPr>
        <w:t>L</w:t>
      </w:r>
      <w:r w:rsidRPr="005A76CE">
        <w:rPr>
          <w:rFonts w:ascii="Times New Roman" w:eastAsia="Arial Unicode MS" w:hAnsi="Times New Roman" w:cs="Times New Roman"/>
          <w:b/>
          <w:kern w:val="1"/>
          <w:sz w:val="22"/>
          <w:lang w:eastAsia="ar-SA"/>
        </w:rPr>
        <w:t xml:space="preserve">anguage </w:t>
      </w:r>
      <w:r w:rsidR="004026B6" w:rsidRPr="005A76CE">
        <w:rPr>
          <w:rFonts w:ascii="Times New Roman" w:eastAsia="Arial Unicode MS" w:hAnsi="Times New Roman" w:cs="Times New Roman"/>
          <w:b/>
          <w:kern w:val="1"/>
          <w:sz w:val="22"/>
          <w:lang w:eastAsia="ar-SA"/>
        </w:rPr>
        <w:t>T</w:t>
      </w:r>
      <w:r w:rsidRPr="005A76CE">
        <w:rPr>
          <w:rFonts w:ascii="Times New Roman" w:eastAsia="Arial Unicode MS" w:hAnsi="Times New Roman" w:cs="Times New Roman"/>
          <w:b/>
          <w:kern w:val="1"/>
          <w:sz w:val="22"/>
          <w:lang w:eastAsia="ar-SA"/>
        </w:rPr>
        <w:t>eaching in South Korea</w:t>
      </w:r>
    </w:p>
    <w:p w14:paraId="3F41F1DF" w14:textId="793608D4"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hint="eastAsia"/>
          <w:kern w:val="1"/>
          <w:sz w:val="22"/>
        </w:rPr>
        <w:t xml:space="preserve">This section will briefly look </w:t>
      </w:r>
      <w:r w:rsidRPr="005A76CE">
        <w:rPr>
          <w:rFonts w:ascii="Times New Roman" w:eastAsia="Arial Unicode MS" w:hAnsi="Times New Roman" w:cs="Times New Roman"/>
          <w:kern w:val="1"/>
          <w:sz w:val="22"/>
        </w:rPr>
        <w:t>at</w:t>
      </w:r>
      <w:r w:rsidRPr="005A76CE">
        <w:rPr>
          <w:rFonts w:ascii="Times New Roman" w:eastAsia="Arial Unicode MS" w:hAnsi="Times New Roman" w:cs="Times New Roman" w:hint="eastAsia"/>
          <w:kern w:val="1"/>
          <w:sz w:val="22"/>
        </w:rPr>
        <w:t xml:space="preserve"> how </w:t>
      </w:r>
      <w:r w:rsidRPr="005A76CE">
        <w:rPr>
          <w:rFonts w:ascii="Times New Roman" w:eastAsia="Arial Unicode MS" w:hAnsi="Times New Roman" w:cs="Times New Roman"/>
          <w:kern w:val="1"/>
          <w:sz w:val="22"/>
        </w:rPr>
        <w:t xml:space="preserve">EFL </w:t>
      </w:r>
      <w:r w:rsidRPr="005A76CE">
        <w:rPr>
          <w:rFonts w:ascii="Times New Roman" w:eastAsia="Arial Unicode MS" w:hAnsi="Times New Roman" w:cs="Times New Roman" w:hint="eastAsia"/>
          <w:kern w:val="1"/>
          <w:sz w:val="22"/>
        </w:rPr>
        <w:t>teaching has evolved in S</w:t>
      </w:r>
      <w:r w:rsidRPr="005A76CE">
        <w:rPr>
          <w:rFonts w:ascii="Times New Roman" w:eastAsia="Arial Unicode MS" w:hAnsi="Times New Roman" w:cs="Times New Roman"/>
          <w:kern w:val="1"/>
          <w:sz w:val="22"/>
        </w:rPr>
        <w:t>o</w:t>
      </w:r>
      <w:r w:rsidRPr="005A76CE">
        <w:rPr>
          <w:rFonts w:ascii="Times New Roman" w:eastAsia="Arial Unicode MS" w:hAnsi="Times New Roman" w:cs="Times New Roman" w:hint="eastAsia"/>
          <w:kern w:val="1"/>
          <w:sz w:val="22"/>
        </w:rPr>
        <w:t>uth Korea from it</w:t>
      </w:r>
      <w:r w:rsidRPr="005A76CE">
        <w:rPr>
          <w:rFonts w:ascii="Times New Roman" w:eastAsia="Arial Unicode MS" w:hAnsi="Times New Roman" w:cs="Times New Roman"/>
          <w:kern w:val="1"/>
          <w:sz w:val="22"/>
        </w:rPr>
        <w:t>s</w:t>
      </w:r>
      <w:r w:rsidRPr="005A76CE">
        <w:rPr>
          <w:rFonts w:ascii="Times New Roman" w:eastAsia="Arial Unicode MS" w:hAnsi="Times New Roman" w:cs="Times New Roman" w:hint="eastAsia"/>
          <w:kern w:val="1"/>
          <w:sz w:val="22"/>
        </w:rPr>
        <w:t xml:space="preserve"> official beginning in the latter era of the </w:t>
      </w:r>
      <w:proofErr w:type="spellStart"/>
      <w:r w:rsidRPr="005A76CE">
        <w:rPr>
          <w:rFonts w:ascii="Times New Roman" w:eastAsia="Arial Unicode MS" w:hAnsi="Times New Roman" w:cs="Times New Roman"/>
          <w:kern w:val="1"/>
          <w:sz w:val="22"/>
        </w:rPr>
        <w:t>Chosun</w:t>
      </w:r>
      <w:proofErr w:type="spellEnd"/>
      <w:r w:rsidRPr="005A76CE">
        <w:rPr>
          <w:rFonts w:ascii="Times New Roman" w:eastAsia="Arial Unicode MS" w:hAnsi="Times New Roman" w:cs="Times New Roman" w:hint="eastAsia"/>
          <w:kern w:val="1"/>
          <w:sz w:val="22"/>
        </w:rPr>
        <w:t xml:space="preserve"> Dynasty</w:t>
      </w:r>
      <w:r w:rsidRPr="005A76CE">
        <w:rPr>
          <w:rFonts w:ascii="Times New Roman" w:eastAsia="Arial Unicode MS" w:hAnsi="Times New Roman" w:cs="Times New Roman"/>
          <w:kern w:val="1"/>
          <w:sz w:val="22"/>
        </w:rPr>
        <w:t xml:space="preserve"> (the late 19</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century)</w:t>
      </w:r>
      <w:r w:rsidRPr="005A76CE">
        <w:rPr>
          <w:rFonts w:ascii="Times New Roman" w:eastAsia="Arial Unicode MS" w:hAnsi="Times New Roman" w:cs="Times New Roman" w:hint="eastAsia"/>
          <w:kern w:val="1"/>
          <w:sz w:val="22"/>
        </w:rPr>
        <w:t xml:space="preserve"> to the Period of National Curriculum</w:t>
      </w:r>
      <w:r w:rsidRPr="005A76CE">
        <w:rPr>
          <w:rFonts w:ascii="Times New Roman" w:eastAsia="Arial Unicode MS" w:hAnsi="Times New Roman" w:cs="Times New Roman"/>
          <w:kern w:val="1"/>
          <w:sz w:val="22"/>
        </w:rPr>
        <w:t xml:space="preserve"> (1954-present)</w:t>
      </w:r>
      <w:r w:rsidRPr="005A76CE">
        <w:rPr>
          <w:rFonts w:ascii="Times New Roman" w:eastAsia="Arial Unicode MS" w:hAnsi="Times New Roman" w:cs="Times New Roman" w:hint="eastAsia"/>
          <w:kern w:val="1"/>
          <w:sz w:val="22"/>
        </w:rPr>
        <w:t xml:space="preserve">. The history of </w:t>
      </w:r>
      <w:r w:rsidRPr="005A76CE">
        <w:rPr>
          <w:rFonts w:ascii="Times New Roman" w:eastAsia="Arial Unicode MS" w:hAnsi="Times New Roman" w:cs="Times New Roman"/>
          <w:kern w:val="1"/>
          <w:sz w:val="22"/>
        </w:rPr>
        <w:t xml:space="preserve">ELT in South Korea </w:t>
      </w:r>
      <w:r w:rsidRPr="005A76CE">
        <w:rPr>
          <w:rFonts w:ascii="Times New Roman" w:eastAsia="Arial Unicode MS" w:hAnsi="Times New Roman" w:cs="Times New Roman" w:hint="eastAsia"/>
          <w:kern w:val="1"/>
          <w:sz w:val="22"/>
        </w:rPr>
        <w:t>can be roughly divided into two parts: before the liberation and after the liberation from Japanese rule. The former begins with the nation</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s first contact with English language and its culture, and ends with the nation</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s liberation. The latter begins in 1945 and continues until the 2000s.</w:t>
      </w:r>
      <w:r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lang w:eastAsia="ar-SA"/>
        </w:rPr>
        <w:t xml:space="preserve">As will be discussed in the following section, EFL teaching in South Korea has been influenced by several teaching approaches or methods originated and developed in European and North American countries. Understandably, language teaching approaches and methods also influence the contents and the ways of English language teacher education as they are one of the key elements that language teachers should be knowledgeable about and familiar with. For this reason, the following discussion will be around how ELT teaching has evolved in South Korea in relation to language teaching approaches </w:t>
      </w:r>
      <w:r w:rsidRPr="005A76CE">
        <w:rPr>
          <w:rFonts w:ascii="Times New Roman" w:eastAsia="Arial Unicode MS" w:hAnsi="Times New Roman" w:cs="Times New Roman" w:hint="eastAsia"/>
          <w:kern w:val="1"/>
          <w:sz w:val="22"/>
        </w:rPr>
        <w:t xml:space="preserve">and </w:t>
      </w:r>
      <w:r w:rsidRPr="005A76CE">
        <w:rPr>
          <w:rFonts w:ascii="Times New Roman" w:eastAsia="Arial Unicode MS" w:hAnsi="Times New Roman" w:cs="Times New Roman"/>
          <w:kern w:val="1"/>
          <w:sz w:val="22"/>
          <w:lang w:eastAsia="ar-SA"/>
        </w:rPr>
        <w:t xml:space="preserve">methods. </w:t>
      </w:r>
    </w:p>
    <w:p w14:paraId="28FD9F35" w14:textId="0349D540" w:rsidR="0094024E" w:rsidRPr="005A76CE" w:rsidRDefault="0094024E" w:rsidP="00C77D81">
      <w:pPr>
        <w:widowControl w:val="0"/>
        <w:suppressAutoHyphens/>
        <w:spacing w:line="480" w:lineRule="auto"/>
        <w:ind w:firstLineChars="250" w:firstLine="550"/>
        <w:jc w:val="left"/>
        <w:rPr>
          <w:rFonts w:ascii="Times New Roman" w:eastAsia="Arial Unicode MS" w:hAnsi="Times New Roman" w:cs="Times New Roman"/>
          <w:kern w:val="1"/>
          <w:sz w:val="22"/>
        </w:rPr>
      </w:pPr>
    </w:p>
    <w:p w14:paraId="5FE8D9CB" w14:textId="59F20F9B" w:rsidR="00C77D81" w:rsidRPr="005A76CE" w:rsidRDefault="00C77D81" w:rsidP="00C77D81">
      <w:pPr>
        <w:widowControl w:val="0"/>
        <w:suppressAutoHyphens/>
        <w:spacing w:line="100" w:lineRule="atLeast"/>
        <w:jc w:val="left"/>
        <w:rPr>
          <w:rFonts w:ascii="Times New Roman" w:eastAsia="Arial Unicode MS" w:hAnsi="Times New Roman" w:cs="Times New Roman"/>
          <w:b/>
          <w:kern w:val="1"/>
          <w:sz w:val="22"/>
          <w:u w:val="single"/>
        </w:rPr>
      </w:pPr>
      <w:r w:rsidRPr="005A76CE">
        <w:rPr>
          <w:rFonts w:ascii="Times New Roman" w:eastAsia="Arial Unicode MS" w:hAnsi="Times New Roman" w:cs="Times New Roman" w:hint="eastAsia"/>
          <w:b/>
          <w:kern w:val="1"/>
          <w:sz w:val="22"/>
          <w:u w:val="single"/>
        </w:rPr>
        <w:t xml:space="preserve">Before the </w:t>
      </w:r>
      <w:r w:rsidR="004026B6" w:rsidRPr="005A76CE">
        <w:rPr>
          <w:rFonts w:ascii="Times New Roman" w:eastAsia="Arial Unicode MS" w:hAnsi="Times New Roman" w:cs="Times New Roman"/>
          <w:b/>
          <w:kern w:val="1"/>
          <w:sz w:val="22"/>
          <w:u w:val="single"/>
        </w:rPr>
        <w:t>L</w:t>
      </w:r>
      <w:r w:rsidRPr="005A76CE">
        <w:rPr>
          <w:rFonts w:ascii="Times New Roman" w:eastAsia="Arial Unicode MS" w:hAnsi="Times New Roman" w:cs="Times New Roman" w:hint="eastAsia"/>
          <w:b/>
          <w:kern w:val="1"/>
          <w:sz w:val="22"/>
          <w:u w:val="single"/>
        </w:rPr>
        <w:t>iberation</w:t>
      </w:r>
    </w:p>
    <w:p w14:paraId="02F81C2A" w14:textId="77777777"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 xml:space="preserve">ELT officially was started at </w:t>
      </w:r>
      <w:bookmarkStart w:id="5" w:name="_Hlk521740812"/>
      <w:r w:rsidRPr="005A76CE">
        <w:rPr>
          <w:rFonts w:ascii="Times New Roman" w:eastAsia="Arial Unicode MS" w:hAnsi="Times New Roman" w:cs="Times New Roman"/>
          <w:i/>
          <w:kern w:val="1"/>
          <w:sz w:val="22"/>
          <w:shd w:val="clear" w:color="auto" w:fill="F9F9F9"/>
          <w:lang w:eastAsia="ar-SA"/>
        </w:rPr>
        <w:t>dong-</w:t>
      </w:r>
      <w:proofErr w:type="spellStart"/>
      <w:r w:rsidRPr="005A76CE">
        <w:rPr>
          <w:rFonts w:ascii="Times New Roman" w:eastAsia="Arial Unicode MS" w:hAnsi="Times New Roman" w:cs="Times New Roman"/>
          <w:i/>
          <w:kern w:val="1"/>
          <w:sz w:val="22"/>
          <w:shd w:val="clear" w:color="auto" w:fill="F9F9F9"/>
          <w:lang w:eastAsia="ar-SA"/>
        </w:rPr>
        <w:t>mun</w:t>
      </w:r>
      <w:proofErr w:type="spellEnd"/>
      <w:r w:rsidRPr="005A76CE">
        <w:rPr>
          <w:rFonts w:ascii="Times New Roman" w:eastAsia="Arial Unicode MS" w:hAnsi="Times New Roman" w:cs="Times New Roman"/>
          <w:i/>
          <w:kern w:val="1"/>
          <w:sz w:val="22"/>
          <w:shd w:val="clear" w:color="auto" w:fill="F9F9F9"/>
          <w:lang w:eastAsia="ar-SA"/>
        </w:rPr>
        <w:t>-hag</w:t>
      </w:r>
      <w:r w:rsidRPr="005A76CE">
        <w:rPr>
          <w:rFonts w:ascii="Times New Roman" w:eastAsia="Arial Unicode MS" w:hAnsi="Times New Roman" w:cs="Times New Roman"/>
          <w:i/>
          <w:kern w:val="1"/>
          <w:sz w:val="22"/>
          <w:lang w:eastAsia="ar-SA"/>
        </w:rPr>
        <w:t xml:space="preserve"> </w:t>
      </w:r>
      <w:bookmarkEnd w:id="5"/>
      <w:r w:rsidRPr="005A76CE">
        <w:rPr>
          <w:rFonts w:ascii="Times New Roman" w:eastAsia="Arial Unicode MS" w:hAnsi="Times New Roman" w:cs="Times New Roman"/>
          <w:kern w:val="1"/>
          <w:sz w:val="22"/>
          <w:lang w:eastAsia="ar-SA"/>
        </w:rPr>
        <w:t xml:space="preserve">(the first English school in South Korea) in 1883 by British telegraphic engineer Halifax and two </w:t>
      </w:r>
      <w:proofErr w:type="spellStart"/>
      <w:r w:rsidRPr="005A76CE">
        <w:rPr>
          <w:rFonts w:ascii="Times New Roman" w:eastAsia="Arial Unicode MS" w:hAnsi="Times New Roman" w:cs="Times New Roman"/>
          <w:kern w:val="1"/>
          <w:sz w:val="22"/>
          <w:lang w:eastAsia="ar-SA"/>
        </w:rPr>
        <w:t>Chineses</w:t>
      </w:r>
      <w:proofErr w:type="spellEnd"/>
      <w:r w:rsidRPr="005A76CE">
        <w:rPr>
          <w:rFonts w:ascii="Times New Roman" w:eastAsia="Arial Unicode MS" w:hAnsi="Times New Roman" w:cs="Times New Roman" w:hint="eastAsia"/>
          <w:kern w:val="1"/>
          <w:sz w:val="22"/>
        </w:rPr>
        <w:t xml:space="preserve"> instructors</w:t>
      </w:r>
      <w:r w:rsidRPr="005A76CE">
        <w:rPr>
          <w:rFonts w:ascii="Times New Roman" w:eastAsia="Arial Unicode MS" w:hAnsi="Times New Roman" w:cs="Times New Roman"/>
          <w:kern w:val="1"/>
          <w:sz w:val="22"/>
          <w:lang w:eastAsia="ar-SA"/>
        </w:rPr>
        <w:t xml:space="preserve"> who were university educated in America (Moon, 1976 as cited in Kwon, 1995, p.109). Kwon and Kim (2010) classify the time from 1653 to 1883 as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lang w:eastAsia="ar-SA"/>
        </w:rPr>
        <w:t>the waking period</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lang w:eastAsia="ar-SA"/>
        </w:rPr>
        <w:t xml:space="preserve"> of English language teaching in the country as they see that there had been increasing situations and needs to use English language in the country long before the establishment of </w:t>
      </w:r>
      <w:r w:rsidRPr="005A76CE">
        <w:rPr>
          <w:rFonts w:ascii="Times New Roman" w:eastAsia="Arial Unicode MS" w:hAnsi="Times New Roman" w:cs="Times New Roman"/>
          <w:i/>
          <w:kern w:val="1"/>
          <w:sz w:val="22"/>
          <w:shd w:val="clear" w:color="auto" w:fill="F9F9F9"/>
          <w:lang w:eastAsia="ar-SA"/>
        </w:rPr>
        <w:t>dong-</w:t>
      </w:r>
      <w:proofErr w:type="spellStart"/>
      <w:r w:rsidRPr="005A76CE">
        <w:rPr>
          <w:rFonts w:ascii="Times New Roman" w:eastAsia="Arial Unicode MS" w:hAnsi="Times New Roman" w:cs="Times New Roman"/>
          <w:i/>
          <w:kern w:val="1"/>
          <w:sz w:val="22"/>
          <w:shd w:val="clear" w:color="auto" w:fill="F9F9F9"/>
          <w:lang w:eastAsia="ar-SA"/>
        </w:rPr>
        <w:t>mun</w:t>
      </w:r>
      <w:proofErr w:type="spellEnd"/>
      <w:r w:rsidRPr="005A76CE">
        <w:rPr>
          <w:rFonts w:ascii="Times New Roman" w:eastAsia="Arial Unicode MS" w:hAnsi="Times New Roman" w:cs="Times New Roman"/>
          <w:i/>
          <w:kern w:val="1"/>
          <w:sz w:val="22"/>
          <w:shd w:val="clear" w:color="auto" w:fill="F9F9F9"/>
          <w:lang w:eastAsia="ar-SA"/>
        </w:rPr>
        <w:t>-hag</w:t>
      </w:r>
      <w:r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Following the waking period, those years from 1883 to 1895 are classified as the germinating period when American missionaries taught English to a limited number of people after the country first opened the door to foreign countries. After that, the period from the year when the decree of establishing first modern schools was issued until right before the beginning of Japanese colonial education is labeled as the formative period</w:t>
      </w:r>
      <w:r w:rsidRPr="005A76CE">
        <w:rPr>
          <w:rFonts w:ascii="Times New Roman" w:eastAsia="Arial Unicode MS" w:hAnsi="Times New Roman" w:cs="Times New Roman" w:hint="eastAsia"/>
          <w:kern w:val="1"/>
          <w:sz w:val="22"/>
        </w:rPr>
        <w:t xml:space="preserve"> (1895-1911). This period is considered to have formed regular school education of English language (Kwon </w:t>
      </w:r>
      <w:r w:rsidRPr="005A76CE">
        <w:rPr>
          <w:rFonts w:ascii="Times New Roman" w:eastAsia="Arial Unicode MS" w:hAnsi="Times New Roman" w:cs="Times New Roman"/>
          <w:kern w:val="1"/>
          <w:sz w:val="22"/>
        </w:rPr>
        <w:t>&amp;</w:t>
      </w:r>
      <w:r w:rsidRPr="005A76CE">
        <w:rPr>
          <w:rFonts w:ascii="Times New Roman" w:eastAsia="Arial Unicode MS" w:hAnsi="Times New Roman" w:cs="Times New Roman" w:hint="eastAsia"/>
          <w:kern w:val="1"/>
          <w:sz w:val="22"/>
        </w:rPr>
        <w:t xml:space="preserve"> Kim</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2010, p.28). </w:t>
      </w:r>
      <w:r w:rsidRPr="005A76CE">
        <w:rPr>
          <w:rFonts w:ascii="Times New Roman" w:eastAsia="Arial Unicode MS" w:hAnsi="Times New Roman" w:cs="Times New Roman"/>
          <w:kern w:val="1"/>
          <w:sz w:val="22"/>
        </w:rPr>
        <w:t>This</w:t>
      </w:r>
      <w:r w:rsidRPr="005A76CE">
        <w:rPr>
          <w:rFonts w:ascii="Times New Roman" w:eastAsia="Arial Unicode MS" w:hAnsi="Times New Roman" w:cs="Times New Roman" w:hint="eastAsia"/>
          <w:kern w:val="1"/>
          <w:sz w:val="22"/>
        </w:rPr>
        <w:t xml:space="preserve"> formative period was </w:t>
      </w:r>
      <w:r w:rsidRPr="005A76CE">
        <w:rPr>
          <w:rFonts w:ascii="Times New Roman" w:eastAsia="Arial Unicode MS" w:hAnsi="Times New Roman" w:cs="Times New Roman"/>
          <w:kern w:val="1"/>
          <w:sz w:val="22"/>
          <w:lang w:eastAsia="ar-SA"/>
        </w:rPr>
        <w:t>followed by</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 xml:space="preserve">the tribulation period, from 1911 to 1945, when ELT was carried out by the Japanese colonial government. </w:t>
      </w:r>
    </w:p>
    <w:p w14:paraId="035D1B74" w14:textId="77777777"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lastRenderedPageBreak/>
        <w:t>During these periods described right above</w:t>
      </w:r>
      <w:r w:rsidRPr="005A76CE">
        <w:rPr>
          <w:rFonts w:ascii="Times New Roman" w:eastAsia="Arial Unicode MS" w:hAnsi="Times New Roman" w:cs="Times New Roman"/>
          <w:kern w:val="1"/>
          <w:sz w:val="22"/>
          <w:lang w:eastAsia="ar-SA"/>
        </w:rPr>
        <w:t>, the Direct Method, the Natural Method, and the Grammar-translation Method were mainly used</w:t>
      </w:r>
      <w:r w:rsidRPr="005A76CE">
        <w:rPr>
          <w:rFonts w:ascii="Times New Roman" w:eastAsia="Arial Unicode MS" w:hAnsi="Times New Roman" w:cs="Times New Roman" w:hint="eastAsia"/>
          <w:kern w:val="1"/>
          <w:sz w:val="22"/>
        </w:rPr>
        <w:t xml:space="preserve"> </w:t>
      </w:r>
      <w:r w:rsidRPr="005A76CE">
        <w:rPr>
          <w:rFonts w:ascii="Times New Roman" w:eastAsia="맑은 고딕" w:hAnsi="Times New Roman" w:cs="Times New Roman" w:hint="cs"/>
          <w:kern w:val="1"/>
          <w:sz w:val="22"/>
        </w:rPr>
        <w:t>f</w:t>
      </w:r>
      <w:r w:rsidRPr="005A76CE">
        <w:rPr>
          <w:rFonts w:ascii="Times New Roman" w:eastAsia="맑은 고딕" w:hAnsi="Times New Roman" w:cs="Times New Roman"/>
          <w:kern w:val="1"/>
          <w:sz w:val="22"/>
        </w:rPr>
        <w:t xml:space="preserve">or EFL teaching </w:t>
      </w:r>
      <w:r w:rsidRPr="005A76CE">
        <w:rPr>
          <w:rFonts w:ascii="Times New Roman" w:eastAsia="Arial Unicode MS" w:hAnsi="Times New Roman" w:cs="Times New Roman" w:hint="eastAsia"/>
          <w:kern w:val="1"/>
          <w:sz w:val="22"/>
        </w:rPr>
        <w:t xml:space="preserve">(Kwon </w:t>
      </w:r>
      <w:r w:rsidRPr="005A76CE">
        <w:rPr>
          <w:rFonts w:ascii="Times New Roman" w:eastAsia="Arial Unicode MS" w:hAnsi="Times New Roman" w:cs="Times New Roman"/>
          <w:kern w:val="1"/>
          <w:sz w:val="22"/>
        </w:rPr>
        <w:t>&amp;</w:t>
      </w:r>
      <w:r w:rsidRPr="005A76CE">
        <w:rPr>
          <w:rFonts w:ascii="Times New Roman" w:eastAsia="Arial Unicode MS" w:hAnsi="Times New Roman" w:cs="Times New Roman" w:hint="eastAsia"/>
          <w:kern w:val="1"/>
          <w:sz w:val="22"/>
        </w:rPr>
        <w:t xml:space="preserve"> Kim</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2010). </w:t>
      </w:r>
      <w:r w:rsidRPr="005A76CE">
        <w:rPr>
          <w:rFonts w:ascii="Times New Roman" w:eastAsia="Arial Unicode MS" w:hAnsi="Times New Roman" w:cs="Times New Roman"/>
          <w:kern w:val="1"/>
          <w:sz w:val="22"/>
        </w:rPr>
        <w:t>In fact, ‘th</w:t>
      </w:r>
      <w:r w:rsidRPr="005A76CE">
        <w:rPr>
          <w:rFonts w:ascii="Times New Roman" w:eastAsia="Arial Unicode MS" w:hAnsi="Times New Roman" w:cs="Times New Roman" w:hint="eastAsia"/>
          <w:kern w:val="1"/>
          <w:sz w:val="22"/>
        </w:rPr>
        <w:t>e Direct Method</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and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the Natural Method</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(Richards &amp; Rodgers, 2014, p. 11) </w:t>
      </w:r>
      <w:r w:rsidRPr="005A76CE">
        <w:rPr>
          <w:rFonts w:ascii="Times New Roman" w:eastAsia="Arial Unicode MS" w:hAnsi="Times New Roman" w:cs="Times New Roman" w:hint="eastAsia"/>
          <w:kern w:val="1"/>
          <w:sz w:val="22"/>
        </w:rPr>
        <w:t>can be used interchangeably. They are both based on the natural language learning principles, which argue that a foreign language can be taught only in the target language if meaning is conveyed directly through demonstration and action. Neither translation of the target language into the learner</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s native language nor the use of the learners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native language is necessary. This monolingual approach to teaching </w:t>
      </w:r>
      <w:r w:rsidRPr="005A76CE">
        <w:rPr>
          <w:rFonts w:ascii="Times New Roman" w:eastAsia="Arial Unicode MS" w:hAnsi="Times New Roman" w:cs="Times New Roman"/>
          <w:kern w:val="1"/>
          <w:sz w:val="22"/>
        </w:rPr>
        <w:t>inspired</w:t>
      </w:r>
      <w:r w:rsidRPr="005A76CE">
        <w:rPr>
          <w:rFonts w:ascii="Times New Roman" w:eastAsia="Arial Unicode MS" w:hAnsi="Times New Roman" w:cs="Times New Roman" w:hint="eastAsia"/>
          <w:kern w:val="1"/>
          <w:sz w:val="22"/>
        </w:rPr>
        <w:t xml:space="preserve"> by </w:t>
      </w:r>
      <w:r w:rsidRPr="005A76CE">
        <w:rPr>
          <w:rFonts w:ascii="Times New Roman" w:eastAsia="Arial Unicode MS" w:hAnsi="Times New Roman" w:cs="Times New Roman"/>
          <w:kern w:val="1"/>
          <w:sz w:val="22"/>
        </w:rPr>
        <w:t xml:space="preserve">the </w:t>
      </w:r>
      <w:r w:rsidRPr="005A76CE">
        <w:rPr>
          <w:rFonts w:ascii="Times New Roman" w:eastAsia="Arial Unicode MS" w:hAnsi="Times New Roman" w:cs="Times New Roman" w:hint="eastAsia"/>
          <w:kern w:val="1"/>
          <w:sz w:val="22"/>
        </w:rPr>
        <w:t xml:space="preserve">observation of child language learning was popular in the nineteenth-century in </w:t>
      </w:r>
      <w:r w:rsidRPr="005A76CE">
        <w:rPr>
          <w:rFonts w:ascii="Times New Roman" w:eastAsia="Arial Unicode MS" w:hAnsi="Times New Roman" w:cs="Times New Roman"/>
          <w:kern w:val="1"/>
          <w:sz w:val="22"/>
        </w:rPr>
        <w:t>European</w:t>
      </w:r>
      <w:r w:rsidRPr="005A76CE">
        <w:rPr>
          <w:rFonts w:ascii="Times New Roman" w:eastAsia="Arial Unicode MS" w:hAnsi="Times New Roman" w:cs="Times New Roman" w:hint="eastAsia"/>
          <w:kern w:val="1"/>
          <w:sz w:val="22"/>
        </w:rPr>
        <w:t xml:space="preserve"> countries and the United Sates. On the other hand,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the Grammar-Translation Method</w:t>
      </w:r>
      <w:r w:rsidRPr="005A76CE">
        <w:rPr>
          <w:rFonts w:ascii="Times New Roman" w:eastAsia="Arial Unicode MS" w:hAnsi="Times New Roman" w:cs="Times New Roman"/>
          <w:kern w:val="1"/>
          <w:sz w:val="22"/>
        </w:rPr>
        <w:t>’ (Richards &amp; Rodgers, 2014, p. 6)</w:t>
      </w:r>
      <w:r w:rsidRPr="005A76CE">
        <w:rPr>
          <w:rFonts w:ascii="Times New Roman" w:eastAsia="Arial Unicode MS" w:hAnsi="Times New Roman" w:cs="Times New Roman" w:hint="eastAsia"/>
          <w:kern w:val="1"/>
          <w:sz w:val="22"/>
        </w:rPr>
        <w:t xml:space="preserve"> is one of the </w:t>
      </w:r>
      <w:r w:rsidRPr="005A76CE">
        <w:rPr>
          <w:rFonts w:ascii="Times New Roman" w:eastAsia="Arial Unicode MS" w:hAnsi="Times New Roman" w:cs="Times New Roman"/>
          <w:kern w:val="1"/>
          <w:sz w:val="22"/>
        </w:rPr>
        <w:t>traditional</w:t>
      </w:r>
      <w:r w:rsidRPr="005A76CE">
        <w:rPr>
          <w:rFonts w:ascii="Times New Roman" w:eastAsia="Arial Unicode MS" w:hAnsi="Times New Roman" w:cs="Times New Roman" w:hint="eastAsia"/>
          <w:kern w:val="1"/>
          <w:sz w:val="22"/>
        </w:rPr>
        <w:t xml:space="preserve"> language teaching </w:t>
      </w:r>
      <w:r w:rsidRPr="005A76CE">
        <w:rPr>
          <w:rFonts w:ascii="Times New Roman" w:eastAsia="Arial Unicode MS" w:hAnsi="Times New Roman" w:cs="Times New Roman"/>
          <w:kern w:val="1"/>
          <w:sz w:val="22"/>
        </w:rPr>
        <w:t>approaches</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which</w:t>
      </w:r>
      <w:r w:rsidRPr="005A76CE">
        <w:rPr>
          <w:rFonts w:ascii="Times New Roman" w:eastAsia="Arial Unicode MS" w:hAnsi="Times New Roman" w:cs="Times New Roman" w:hint="eastAsia"/>
          <w:kern w:val="1"/>
          <w:sz w:val="22"/>
        </w:rPr>
        <w:t xml:space="preserve"> was dominantly used from the 1840</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s to the 1940</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s. This method was originally used to teach </w:t>
      </w:r>
      <w:r w:rsidRPr="005A76CE">
        <w:rPr>
          <w:rFonts w:ascii="Times New Roman" w:eastAsia="Arial Unicode MS" w:hAnsi="Times New Roman" w:cs="Times New Roman"/>
          <w:kern w:val="1"/>
          <w:sz w:val="22"/>
        </w:rPr>
        <w:t>classical</w:t>
      </w:r>
      <w:r w:rsidRPr="005A76CE">
        <w:rPr>
          <w:rFonts w:ascii="Times New Roman" w:eastAsia="Arial Unicode MS" w:hAnsi="Times New Roman" w:cs="Times New Roman" w:hint="eastAsia"/>
          <w:kern w:val="1"/>
          <w:sz w:val="22"/>
        </w:rPr>
        <w:t xml:space="preserve"> languages, for example, Latin. The Grammar-Translation Method focuses on translating sentences, understanding grammatical rules and </w:t>
      </w:r>
      <w:r w:rsidRPr="005A76CE">
        <w:rPr>
          <w:rFonts w:ascii="Times New Roman" w:eastAsia="Arial Unicode MS" w:hAnsi="Times New Roman" w:cs="Times New Roman"/>
          <w:kern w:val="1"/>
          <w:sz w:val="22"/>
        </w:rPr>
        <w:t>acquiring</w:t>
      </w:r>
      <w:r w:rsidRPr="005A76CE">
        <w:rPr>
          <w:rFonts w:ascii="Times New Roman" w:eastAsia="Arial Unicode MS" w:hAnsi="Times New Roman" w:cs="Times New Roman" w:hint="eastAsia"/>
          <w:kern w:val="1"/>
          <w:sz w:val="22"/>
        </w:rPr>
        <w:t xml:space="preserve"> vocabulary. </w:t>
      </w:r>
      <w:r w:rsidRPr="005A76CE">
        <w:rPr>
          <w:rFonts w:ascii="Times New Roman" w:eastAsia="Arial Unicode MS" w:hAnsi="Times New Roman" w:cs="Times New Roman"/>
          <w:kern w:val="1"/>
          <w:sz w:val="22"/>
        </w:rPr>
        <w:t>In fact, s</w:t>
      </w:r>
      <w:r w:rsidRPr="005A76CE">
        <w:rPr>
          <w:rFonts w:ascii="Times New Roman" w:eastAsia="Arial Unicode MS" w:hAnsi="Times New Roman" w:cs="Times New Roman" w:hint="eastAsia"/>
          <w:kern w:val="1"/>
          <w:sz w:val="22"/>
        </w:rPr>
        <w:t>peaking the foreign language was no</w:t>
      </w:r>
      <w:r w:rsidRPr="005A76CE">
        <w:rPr>
          <w:rFonts w:ascii="Times New Roman" w:eastAsia="Arial Unicode MS" w:hAnsi="Times New Roman" w:cs="Times New Roman"/>
          <w:kern w:val="1"/>
          <w:sz w:val="22"/>
        </w:rPr>
        <w:t>t</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the</w:t>
      </w:r>
      <w:r w:rsidRPr="005A76CE">
        <w:rPr>
          <w:rFonts w:ascii="Times New Roman" w:eastAsia="Arial Unicode MS" w:hAnsi="Times New Roman" w:cs="Times New Roman" w:hint="eastAsia"/>
          <w:kern w:val="1"/>
          <w:sz w:val="22"/>
        </w:rPr>
        <w:t xml:space="preserve"> goal of this method (Richards </w:t>
      </w:r>
      <w:r w:rsidRPr="005A76CE">
        <w:rPr>
          <w:rFonts w:ascii="Times New Roman" w:eastAsia="Arial Unicode MS" w:hAnsi="Times New Roman" w:cs="Times New Roman"/>
          <w:kern w:val="1"/>
          <w:sz w:val="22"/>
        </w:rPr>
        <w:t>&amp;</w:t>
      </w:r>
      <w:r w:rsidRPr="005A76CE">
        <w:rPr>
          <w:rFonts w:ascii="Times New Roman" w:eastAsia="Arial Unicode MS" w:hAnsi="Times New Roman" w:cs="Times New Roman" w:hint="eastAsia"/>
          <w:kern w:val="1"/>
          <w:sz w:val="22"/>
        </w:rPr>
        <w:t xml:space="preserve"> Rodgers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2014). </w:t>
      </w:r>
    </w:p>
    <w:p w14:paraId="25F2DA5B" w14:textId="77777777"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During the germinating period</w:t>
      </w:r>
      <w:r w:rsidRPr="005A76CE">
        <w:rPr>
          <w:rFonts w:ascii="Times New Roman" w:eastAsia="Arial Unicode MS" w:hAnsi="Times New Roman" w:cs="Times New Roman" w:hint="eastAsia"/>
          <w:kern w:val="1"/>
          <w:sz w:val="22"/>
        </w:rPr>
        <w:t xml:space="preserve"> in Korea</w:t>
      </w:r>
      <w:r w:rsidRPr="005A76CE">
        <w:rPr>
          <w:rFonts w:ascii="Times New Roman" w:eastAsia="Arial Unicode MS" w:hAnsi="Times New Roman" w:cs="Times New Roman"/>
          <w:kern w:val="1"/>
          <w:sz w:val="22"/>
          <w:lang w:eastAsia="ar-SA"/>
        </w:rPr>
        <w:t xml:space="preserve">, English was taught only in English by native English speaking instructors who did not speak Korean at all (Moon, 1976 as cited in Kwon, 1995). At this time, the aim of teaching English was to train government interpreters who needed practical skills of speaking and listening. Regarding this situation, Kwon and Kim (2010) assume that the practical objectives of English teaching and the native English-speaking instructors’ lack of proficiency in Korean have contributed to the major use of the Oral Method and Direct Method (p.26-27). During the following formative period, Korean instructors who were taught by native English speakers and who returned from abroad joined as instructors to teach English. In this period, there was an attempt to apply ‘the Reading Method’ (Richards &amp; Rogers, 2014, p. 21) according to the curriculum of government schools that was designed to develop students’ reading abilities first. However, the Direct Method and the Natural Method were still adopted by native English speaking instructors due to their lack of proficiency in Korean (Kwon &amp; Kim, 2010). Regarding this situation, Campbell who was an American missionary founded </w:t>
      </w:r>
      <w:proofErr w:type="spellStart"/>
      <w:r w:rsidRPr="005A76CE">
        <w:rPr>
          <w:rFonts w:ascii="Times New Roman" w:eastAsia="Arial Unicode MS" w:hAnsi="Times New Roman" w:cs="Times New Roman"/>
          <w:i/>
          <w:kern w:val="1"/>
          <w:sz w:val="22"/>
          <w:lang w:eastAsia="ar-SA"/>
        </w:rPr>
        <w:t>Baewha</w:t>
      </w:r>
      <w:proofErr w:type="spellEnd"/>
      <w:r w:rsidRPr="005A76CE">
        <w:rPr>
          <w:rFonts w:ascii="Times New Roman" w:eastAsia="Arial Unicode MS" w:hAnsi="Times New Roman" w:cs="Times New Roman"/>
          <w:i/>
          <w:kern w:val="1"/>
          <w:sz w:val="22"/>
          <w:lang w:eastAsia="ar-SA"/>
        </w:rPr>
        <w:t xml:space="preserve"> </w:t>
      </w:r>
      <w:proofErr w:type="spellStart"/>
      <w:r w:rsidRPr="005A76CE">
        <w:rPr>
          <w:rFonts w:ascii="Times New Roman" w:eastAsia="Arial Unicode MS" w:hAnsi="Times New Roman" w:cs="Times New Roman"/>
          <w:i/>
          <w:kern w:val="1"/>
          <w:sz w:val="22"/>
          <w:lang w:eastAsia="ar-SA"/>
        </w:rPr>
        <w:t>Hakdang</w:t>
      </w:r>
      <w:proofErr w:type="spellEnd"/>
      <w:r w:rsidRPr="005A76CE">
        <w:rPr>
          <w:rFonts w:ascii="Times New Roman" w:eastAsia="Arial Unicode MS" w:hAnsi="Times New Roman" w:cs="Times New Roman"/>
          <w:kern w:val="1"/>
          <w:sz w:val="22"/>
          <w:lang w:eastAsia="ar-SA"/>
        </w:rPr>
        <w:t xml:space="preserve"> (one of the modern schools in Korea) and one of the English instructors herself documented that</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lang w:eastAsia="ar-SA"/>
        </w:rPr>
        <w:t xml:space="preserve">I took all the trouble to teach the Bible and </w:t>
      </w:r>
      <w:r w:rsidRPr="005A76CE">
        <w:rPr>
          <w:rFonts w:ascii="Times New Roman" w:eastAsia="Arial Unicode MS" w:hAnsi="Times New Roman" w:cs="Times New Roman"/>
          <w:kern w:val="1"/>
          <w:sz w:val="22"/>
          <w:lang w:eastAsia="ar-SA"/>
        </w:rPr>
        <w:lastRenderedPageBreak/>
        <w:t>English classes by hand signals and gestures or by brining realia on the lecture table (p.67)” (</w:t>
      </w:r>
      <w:proofErr w:type="spellStart"/>
      <w:r w:rsidRPr="005A76CE">
        <w:rPr>
          <w:rFonts w:ascii="Times New Roman" w:eastAsia="Arial Unicode MS" w:hAnsi="Times New Roman" w:cs="Times New Roman"/>
          <w:kern w:val="1"/>
          <w:sz w:val="22"/>
          <w:lang w:eastAsia="ar-SA"/>
        </w:rPr>
        <w:t>Baewha</w:t>
      </w:r>
      <w:proofErr w:type="spellEnd"/>
      <w:r w:rsidRPr="005A76CE">
        <w:rPr>
          <w:rFonts w:ascii="Times New Roman" w:eastAsia="Arial Unicode MS" w:hAnsi="Times New Roman" w:cs="Times New Roman"/>
          <w:kern w:val="1"/>
          <w:sz w:val="22"/>
          <w:lang w:eastAsia="ar-SA"/>
        </w:rPr>
        <w:t xml:space="preserve"> 60 years of history, 1958 as cited in Kwon &amp; Kim, 2010, p.35, </w:t>
      </w:r>
      <w:r w:rsidRPr="005A76CE">
        <w:rPr>
          <w:rFonts w:ascii="Times New Roman" w:eastAsia="Arial Unicode MS" w:hAnsi="Times New Roman" w:cs="Times New Roman"/>
          <w:i/>
          <w:kern w:val="1"/>
          <w:sz w:val="22"/>
          <w:lang w:eastAsia="ar-SA"/>
        </w:rPr>
        <w:t>retranslated the quotation from Korean into English</w:t>
      </w:r>
      <w:r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hint="eastAsia"/>
          <w:kern w:val="1"/>
          <w:sz w:val="22"/>
        </w:rPr>
        <w:t xml:space="preserve">This illustrates the practical </w:t>
      </w:r>
      <w:r w:rsidRPr="005A76CE">
        <w:rPr>
          <w:rFonts w:ascii="Times New Roman" w:eastAsia="Arial Unicode MS" w:hAnsi="Times New Roman" w:cs="Times New Roman"/>
          <w:kern w:val="1"/>
          <w:sz w:val="22"/>
        </w:rPr>
        <w:t>necessity</w:t>
      </w:r>
      <w:r w:rsidRPr="005A76CE">
        <w:rPr>
          <w:rFonts w:ascii="Times New Roman" w:eastAsia="Arial Unicode MS" w:hAnsi="Times New Roman" w:cs="Times New Roman" w:hint="eastAsia"/>
          <w:kern w:val="1"/>
          <w:sz w:val="22"/>
        </w:rPr>
        <w:t xml:space="preserve"> of persistently using the Direct Method or the Natural Method by foreign instructors. </w:t>
      </w:r>
    </w:p>
    <w:p w14:paraId="70AF9BC7" w14:textId="21F6651A"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In the tribulation period under Japanese colonial rule, being fluent in the Japanese language became one of the major qualifications to be teachers at private schools (previously many private schools were missionary schools that were founded and taught by Americans). This led to the increased number of Japanese and Korean teachers of English while the number of American teachers decreased, significantly. In this circumstance, the ELT method shifted to the Grammar-Translation Method with an aim of teaching English for students to take exams to go on to higher schools. Thus, English classes were teacher-centered focusing on how to solve test questions in order to get good grades (Kwon &amp; Kim, 2010, p. 42). Underwood (1926) describes this situation in his book </w:t>
      </w:r>
      <w:r w:rsidRPr="005A76CE">
        <w:rPr>
          <w:rFonts w:ascii="Times New Roman" w:eastAsia="Arial Unicode MS" w:hAnsi="Times New Roman" w:cs="Times New Roman"/>
          <w:i/>
          <w:kern w:val="1"/>
          <w:sz w:val="22"/>
          <w:lang w:eastAsia="ar-SA"/>
        </w:rPr>
        <w:t>Modern Education in Korea</w:t>
      </w:r>
      <w:r w:rsidRPr="005A76CE">
        <w:rPr>
          <w:rFonts w:ascii="Times New Roman" w:eastAsia="Arial Unicode MS" w:hAnsi="Times New Roman" w:cs="Times New Roman"/>
          <w:kern w:val="1"/>
          <w:sz w:val="22"/>
          <w:lang w:eastAsia="ar-SA"/>
        </w:rPr>
        <w:t xml:space="preserve"> as follows</w:t>
      </w:r>
      <w:r w:rsidR="00F73336"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w:t>
      </w:r>
    </w:p>
    <w:p w14:paraId="0491619A" w14:textId="77777777" w:rsidR="002E479F" w:rsidRPr="005A76CE" w:rsidRDefault="002E479F"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p>
    <w:p w14:paraId="1BF8243C" w14:textId="77777777" w:rsidR="00C77D81" w:rsidRPr="005A76CE" w:rsidRDefault="00C77D81" w:rsidP="00C77D81">
      <w:pPr>
        <w:widowControl w:val="0"/>
        <w:suppressAutoHyphens/>
        <w:spacing w:line="360" w:lineRule="auto"/>
        <w:ind w:leftChars="250" w:left="50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hint="cs"/>
          <w:kern w:val="1"/>
          <w:sz w:val="22"/>
          <w:lang w:eastAsia="ar-SA"/>
        </w:rPr>
        <w:t>U</w:t>
      </w:r>
      <w:r w:rsidRPr="005A76CE">
        <w:rPr>
          <w:rFonts w:ascii="Times New Roman" w:eastAsia="Arial Unicode MS" w:hAnsi="Times New Roman" w:cs="Times New Roman"/>
          <w:kern w:val="1"/>
          <w:sz w:val="22"/>
          <w:lang w:eastAsia="ar-SA"/>
        </w:rPr>
        <w:t>nder this sort of plan, it is not surprising that ‘the best teacher of English Grammar in the city of Seoul’ should be an individual who cannot speak English intelligently but who has thoroughly mastered the puzzles and trick questions of the examinations for the advanced school in this subject (as cited in Kwon &amp; Kim, 2010, p. 42).</w:t>
      </w:r>
    </w:p>
    <w:p w14:paraId="1992C221" w14:textId="77777777" w:rsidR="00C77D81" w:rsidRPr="005A76CE" w:rsidRDefault="00C77D81" w:rsidP="00C77D81">
      <w:pPr>
        <w:widowControl w:val="0"/>
        <w:suppressAutoHyphens/>
        <w:spacing w:line="240" w:lineRule="auto"/>
        <w:ind w:leftChars="250" w:left="500"/>
        <w:jc w:val="left"/>
        <w:rPr>
          <w:rFonts w:ascii="Times New Roman" w:eastAsia="Arial Unicode MS" w:hAnsi="Times New Roman" w:cs="Times New Roman"/>
          <w:kern w:val="1"/>
          <w:sz w:val="22"/>
          <w:lang w:eastAsia="ar-SA"/>
        </w:rPr>
      </w:pPr>
    </w:p>
    <w:p w14:paraId="2E2E2589" w14:textId="24D18734"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Park (1975 as cited in Kwon &amp; Kim, 2010, p. 43) also describes that English instructors at this time gave teacher-centered, one-way lectures and, in addition, they were teachers of complicated grammar rules, not the speakers of the target language. Kwon and Kim (2010) assess this period as the beginning of grammar and translation-oriented ELT in the country, which failed to breed up fluent speakers of English even after long years of learning the language (p. 43). This brief history before the liberation provides the historical origin of the significant influence of Grammar-Translation Method on EFL teaching in the country.</w:t>
      </w:r>
    </w:p>
    <w:p w14:paraId="153C8C4B" w14:textId="4EDEC7C7" w:rsidR="0094024E" w:rsidRPr="005A76CE" w:rsidRDefault="0094024E" w:rsidP="00C77D81">
      <w:pPr>
        <w:widowControl w:val="0"/>
        <w:suppressAutoHyphens/>
        <w:spacing w:line="480" w:lineRule="auto"/>
        <w:jc w:val="left"/>
        <w:rPr>
          <w:rFonts w:ascii="Times New Roman" w:eastAsia="Arial Unicode MS" w:hAnsi="Times New Roman" w:cs="Times New Roman"/>
          <w:kern w:val="1"/>
          <w:sz w:val="22"/>
        </w:rPr>
      </w:pPr>
    </w:p>
    <w:p w14:paraId="3B62BF6D" w14:textId="23357B09" w:rsidR="00C77D81" w:rsidRPr="005A76CE" w:rsidRDefault="00C77D81" w:rsidP="00C77D81">
      <w:pPr>
        <w:widowControl w:val="0"/>
        <w:suppressAutoHyphens/>
        <w:spacing w:line="100" w:lineRule="atLeast"/>
        <w:jc w:val="left"/>
        <w:rPr>
          <w:rFonts w:ascii="Times New Roman" w:eastAsia="Arial Unicode MS" w:hAnsi="Times New Roman" w:cs="Times New Roman"/>
          <w:b/>
          <w:kern w:val="1"/>
          <w:sz w:val="22"/>
          <w:u w:val="single"/>
        </w:rPr>
      </w:pPr>
      <w:r w:rsidRPr="005A76CE">
        <w:rPr>
          <w:rFonts w:ascii="Times New Roman" w:eastAsia="Arial Unicode MS" w:hAnsi="Times New Roman" w:cs="Times New Roman" w:hint="eastAsia"/>
          <w:b/>
          <w:kern w:val="1"/>
          <w:sz w:val="22"/>
          <w:u w:val="single"/>
        </w:rPr>
        <w:lastRenderedPageBreak/>
        <w:t xml:space="preserve">After the </w:t>
      </w:r>
      <w:r w:rsidR="004026B6" w:rsidRPr="005A76CE">
        <w:rPr>
          <w:rFonts w:ascii="Times New Roman" w:eastAsia="Arial Unicode MS" w:hAnsi="Times New Roman" w:cs="Times New Roman"/>
          <w:b/>
          <w:kern w:val="1"/>
          <w:sz w:val="22"/>
          <w:u w:val="single"/>
        </w:rPr>
        <w:t>L</w:t>
      </w:r>
      <w:r w:rsidRPr="005A76CE">
        <w:rPr>
          <w:rFonts w:ascii="Times New Roman" w:eastAsia="Arial Unicode MS" w:hAnsi="Times New Roman" w:cs="Times New Roman" w:hint="eastAsia"/>
          <w:b/>
          <w:kern w:val="1"/>
          <w:sz w:val="22"/>
          <w:u w:val="single"/>
        </w:rPr>
        <w:t>iberation</w:t>
      </w:r>
    </w:p>
    <w:p w14:paraId="56569D73" w14:textId="51277AE5"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 xml:space="preserve">     After the liberation from Japanese rule, ELT in the country went through seven periods of national curriculum (1954-2006) starting with the Era of Teaching Guidelines (1946-1954). </w:t>
      </w:r>
      <w:r w:rsidRPr="005A76CE">
        <w:rPr>
          <w:rFonts w:ascii="Times New Roman" w:eastAsia="Arial Unicode MS" w:hAnsi="Times New Roman" w:cs="Times New Roman" w:hint="eastAsia"/>
          <w:kern w:val="1"/>
          <w:sz w:val="22"/>
        </w:rPr>
        <w:t xml:space="preserve">After the liberation, </w:t>
      </w:r>
      <w:r w:rsidRPr="005A76CE">
        <w:rPr>
          <w:rFonts w:ascii="Times New Roman" w:eastAsia="Arial Unicode MS" w:hAnsi="Times New Roman" w:cs="Times New Roman"/>
          <w:kern w:val="1"/>
          <w:sz w:val="22"/>
        </w:rPr>
        <w:t>EFL</w:t>
      </w:r>
      <w:r w:rsidRPr="005A76CE">
        <w:rPr>
          <w:rFonts w:ascii="Times New Roman" w:eastAsia="Arial Unicode MS" w:hAnsi="Times New Roman" w:cs="Times New Roman"/>
          <w:kern w:val="1"/>
          <w:sz w:val="22"/>
          <w:lang w:eastAsia="ar-SA"/>
        </w:rPr>
        <w:t xml:space="preserve"> teaching in Korea </w:t>
      </w:r>
      <w:r w:rsidRPr="005A76CE">
        <w:rPr>
          <w:rFonts w:ascii="Times New Roman" w:eastAsia="Arial Unicode MS" w:hAnsi="Times New Roman" w:cs="Times New Roman" w:hint="eastAsia"/>
          <w:kern w:val="1"/>
          <w:sz w:val="22"/>
        </w:rPr>
        <w:t xml:space="preserve">evolved mostly around the Grammar-Translation Method, the </w:t>
      </w:r>
      <w:r w:rsidRPr="005A76CE">
        <w:rPr>
          <w:rFonts w:ascii="Times New Roman" w:eastAsia="Arial Unicode MS" w:hAnsi="Times New Roman" w:cs="Times New Roman"/>
          <w:kern w:val="1"/>
          <w:sz w:val="22"/>
          <w:lang w:eastAsia="ar-SA"/>
        </w:rPr>
        <w:t xml:space="preserve">Audiolingual Method, </w:t>
      </w:r>
      <w:r w:rsidRPr="005A76CE">
        <w:rPr>
          <w:rFonts w:ascii="Times New Roman" w:eastAsia="Arial Unicode MS" w:hAnsi="Times New Roman" w:cs="Times New Roman" w:hint="eastAsia"/>
          <w:kern w:val="1"/>
          <w:sz w:val="22"/>
        </w:rPr>
        <w:t xml:space="preserve">and the Communicative Approach. In fact, </w:t>
      </w:r>
      <w:r w:rsidRPr="005A76CE">
        <w:rPr>
          <w:rFonts w:ascii="Times New Roman" w:eastAsia="Arial Unicode MS" w:hAnsi="Times New Roman" w:cs="Times New Roman"/>
          <w:kern w:val="1"/>
          <w:sz w:val="22"/>
          <w:lang w:eastAsia="ar-SA"/>
        </w:rPr>
        <w:t>the Grammar-Translation Method was considered as the most influential one that has been passed down until</w:t>
      </w:r>
      <w:r w:rsidRPr="005A76CE">
        <w:rPr>
          <w:rFonts w:ascii="Times New Roman" w:eastAsia="Arial Unicode MS" w:hAnsi="Times New Roman" w:cs="Times New Roman" w:hint="eastAsia"/>
          <w:kern w:val="1"/>
          <w:sz w:val="22"/>
        </w:rPr>
        <w:t xml:space="preserve"> the 1990</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s although there had been some attempts and voices to apply new methods</w:t>
      </w:r>
      <w:r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lang w:eastAsia="ar-SA"/>
        </w:rPr>
        <w:t>(Kwon, 1995, p.</w:t>
      </w:r>
      <w:r w:rsidR="00521EE4"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110)</w:t>
      </w:r>
      <w:r w:rsidRPr="005A76CE">
        <w:rPr>
          <w:rFonts w:ascii="Times New Roman" w:eastAsia="Arial Unicode MS" w:hAnsi="Times New Roman" w:cs="Times New Roman" w:hint="eastAsia"/>
          <w:kern w:val="1"/>
          <w:sz w:val="22"/>
        </w:rPr>
        <w:t xml:space="preserve">. In relation to the English teaching method in the country, </w:t>
      </w:r>
      <w:r w:rsidRPr="005A76CE">
        <w:rPr>
          <w:rFonts w:ascii="Times New Roman" w:eastAsia="Arial Unicode MS" w:hAnsi="Times New Roman" w:cs="Times New Roman"/>
          <w:kern w:val="1"/>
          <w:sz w:val="22"/>
        </w:rPr>
        <w:t>Bae</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(1973 as cited in Kwon, 1995)</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 xml:space="preserve">pessimistically </w:t>
      </w:r>
      <w:r w:rsidRPr="005A76CE">
        <w:rPr>
          <w:rFonts w:ascii="Times New Roman" w:eastAsia="Arial Unicode MS" w:hAnsi="Times New Roman" w:cs="Times New Roman" w:hint="eastAsia"/>
          <w:kern w:val="1"/>
          <w:sz w:val="22"/>
        </w:rPr>
        <w:t xml:space="preserve">foresaw </w:t>
      </w:r>
      <w:r w:rsidRPr="005A76CE">
        <w:rPr>
          <w:rFonts w:ascii="Times New Roman" w:eastAsia="Arial Unicode MS" w:hAnsi="Times New Roman" w:cs="Times New Roman"/>
          <w:kern w:val="1"/>
          <w:sz w:val="22"/>
          <w:lang w:eastAsia="ar-SA"/>
        </w:rPr>
        <w:t>that “while rejecting the grammatical explanation and translation oriented teaching method, it has persistently, overwhelmingly used them, and this will continue”</w:t>
      </w:r>
      <w:r w:rsidR="00521EE4" w:rsidRPr="005A76CE">
        <w:rPr>
          <w:rFonts w:ascii="Times New Roman" w:eastAsia="Arial Unicode MS" w:hAnsi="Times New Roman" w:cs="Times New Roman"/>
          <w:kern w:val="1"/>
          <w:sz w:val="22"/>
          <w:lang w:eastAsia="ar-SA"/>
        </w:rPr>
        <w:t xml:space="preserve"> (p. 110)</w:t>
      </w:r>
      <w:r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hint="eastAsia"/>
          <w:kern w:val="1"/>
          <w:sz w:val="22"/>
        </w:rPr>
        <w:t xml:space="preserve">Among scholars, there had been </w:t>
      </w:r>
      <w:r w:rsidRPr="005A76CE">
        <w:rPr>
          <w:rFonts w:ascii="Times New Roman" w:eastAsia="Arial Unicode MS" w:hAnsi="Times New Roman" w:cs="Times New Roman"/>
          <w:kern w:val="1"/>
          <w:sz w:val="22"/>
        </w:rPr>
        <w:t>continuous</w:t>
      </w:r>
      <w:r w:rsidRPr="005A76CE">
        <w:rPr>
          <w:rFonts w:ascii="Times New Roman" w:eastAsia="Arial Unicode MS" w:hAnsi="Times New Roman" w:cs="Times New Roman" w:hint="eastAsia"/>
          <w:kern w:val="1"/>
          <w:sz w:val="22"/>
        </w:rPr>
        <w:t xml:space="preserve"> introductions and discussions of new teaching </w:t>
      </w:r>
      <w:r w:rsidRPr="005A76CE">
        <w:rPr>
          <w:rFonts w:ascii="Times New Roman" w:eastAsia="Arial Unicode MS" w:hAnsi="Times New Roman" w:cs="Times New Roman"/>
          <w:kern w:val="1"/>
          <w:sz w:val="22"/>
        </w:rPr>
        <w:t>methods</w:t>
      </w:r>
      <w:r w:rsidRPr="005A76CE">
        <w:rPr>
          <w:rFonts w:ascii="Times New Roman" w:eastAsia="Arial Unicode MS" w:hAnsi="Times New Roman" w:cs="Times New Roman" w:hint="eastAsia"/>
          <w:kern w:val="1"/>
          <w:sz w:val="22"/>
        </w:rPr>
        <w:t xml:space="preserve"> or approaches mainly from European and North American countries. However, </w:t>
      </w:r>
      <w:r w:rsidRPr="005A76CE">
        <w:rPr>
          <w:rFonts w:ascii="Times New Roman" w:eastAsia="Arial Unicode MS" w:hAnsi="Times New Roman" w:cs="Times New Roman"/>
          <w:kern w:val="1"/>
          <w:sz w:val="22"/>
        </w:rPr>
        <w:t xml:space="preserve">they </w:t>
      </w:r>
      <w:r w:rsidRPr="005A76CE">
        <w:rPr>
          <w:rFonts w:ascii="Times New Roman" w:eastAsia="Arial Unicode MS" w:hAnsi="Times New Roman" w:cs="Times New Roman" w:hint="eastAsia"/>
          <w:kern w:val="1"/>
          <w:sz w:val="22"/>
        </w:rPr>
        <w:t>did not permeate down to the classroom level (Kwon</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1995) until the implementation of the 4</w:t>
      </w:r>
      <w:r w:rsidRPr="005A76CE">
        <w:rPr>
          <w:rFonts w:ascii="Times New Roman" w:eastAsia="Arial Unicode MS" w:hAnsi="Times New Roman" w:cs="Times New Roman" w:hint="eastAsia"/>
          <w:kern w:val="1"/>
          <w:sz w:val="22"/>
          <w:vertAlign w:val="superscript"/>
        </w:rPr>
        <w:t>th</w:t>
      </w:r>
      <w:r w:rsidRPr="005A76CE">
        <w:rPr>
          <w:rFonts w:ascii="Times New Roman" w:eastAsia="Arial Unicode MS" w:hAnsi="Times New Roman" w:cs="Times New Roman" w:hint="eastAsia"/>
          <w:kern w:val="1"/>
          <w:sz w:val="22"/>
        </w:rPr>
        <w:t xml:space="preserve"> National Curriculum in the late 1980s. It was the 5</w:t>
      </w:r>
      <w:r w:rsidRPr="005A76CE">
        <w:rPr>
          <w:rFonts w:ascii="Times New Roman" w:eastAsia="Arial Unicode MS" w:hAnsi="Times New Roman" w:cs="Times New Roman" w:hint="eastAsia"/>
          <w:kern w:val="1"/>
          <w:sz w:val="22"/>
          <w:vertAlign w:val="superscript"/>
        </w:rPr>
        <w:t>th</w:t>
      </w:r>
      <w:r w:rsidRPr="005A76CE">
        <w:rPr>
          <w:rFonts w:ascii="Times New Roman" w:eastAsia="Arial Unicode MS" w:hAnsi="Times New Roman" w:cs="Times New Roman" w:hint="eastAsia"/>
          <w:kern w:val="1"/>
          <w:sz w:val="22"/>
        </w:rPr>
        <w:t xml:space="preserve"> National Curriculum (1987-1992) when the word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communicative competence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was first introduced. </w:t>
      </w:r>
      <w:r w:rsidRPr="005A76CE">
        <w:rPr>
          <w:rFonts w:ascii="Times New Roman" w:eastAsia="Arial Unicode MS" w:hAnsi="Times New Roman" w:cs="Times New Roman"/>
          <w:kern w:val="1"/>
          <w:sz w:val="22"/>
        </w:rPr>
        <w:t>S</w:t>
      </w:r>
      <w:r w:rsidRPr="005A76CE">
        <w:rPr>
          <w:rFonts w:ascii="Times New Roman" w:eastAsia="Arial Unicode MS" w:hAnsi="Times New Roman" w:cs="Times New Roman" w:hint="eastAsia"/>
          <w:kern w:val="1"/>
          <w:sz w:val="22"/>
        </w:rPr>
        <w:t>trong emphasis on improving students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as well as teachers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communicative competence began to appear</w:t>
      </w:r>
      <w:r w:rsidRPr="005A76CE">
        <w:rPr>
          <w:rFonts w:ascii="Times New Roman" w:eastAsia="Arial Unicode MS" w:hAnsi="Times New Roman" w:cs="Times New Roman"/>
          <w:kern w:val="1"/>
          <w:sz w:val="22"/>
        </w:rPr>
        <w:t xml:space="preserve"> in the following National Curricula. </w:t>
      </w:r>
    </w:p>
    <w:p w14:paraId="53E33159" w14:textId="1F59C000"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As described above, </w:t>
      </w:r>
      <w:r w:rsidRPr="005A76CE">
        <w:rPr>
          <w:rFonts w:ascii="Times New Roman" w:eastAsia="Arial Unicode MS" w:hAnsi="Times New Roman" w:cs="Times New Roman" w:hint="eastAsia"/>
          <w:kern w:val="1"/>
          <w:sz w:val="22"/>
        </w:rPr>
        <w:t xml:space="preserve">there have been attempts to apply </w:t>
      </w:r>
      <w:r w:rsidRPr="005A76CE">
        <w:rPr>
          <w:rFonts w:ascii="Times New Roman" w:eastAsia="Arial Unicode MS" w:hAnsi="Times New Roman" w:cs="Times New Roman"/>
          <w:kern w:val="1"/>
          <w:sz w:val="22"/>
          <w:lang w:eastAsia="ar-SA"/>
        </w:rPr>
        <w:t>the flow and trends of the broader field of second/foreign language teaching in the country</w:t>
      </w:r>
      <w:r w:rsidRPr="005A76CE">
        <w:rPr>
          <w:rFonts w:ascii="Times New Roman" w:eastAsia="Arial Unicode MS" w:hAnsi="Times New Roman" w:cs="Times New Roman" w:hint="eastAsia"/>
          <w:kern w:val="1"/>
          <w:sz w:val="22"/>
        </w:rPr>
        <w:t xml:space="preserve"> although there </w:t>
      </w:r>
      <w:r w:rsidRPr="005A76CE">
        <w:rPr>
          <w:rFonts w:ascii="Times New Roman" w:eastAsia="Arial Unicode MS" w:hAnsi="Times New Roman" w:cs="Times New Roman"/>
          <w:kern w:val="1"/>
          <w:sz w:val="22"/>
        </w:rPr>
        <w:t xml:space="preserve">always was </w:t>
      </w:r>
      <w:r w:rsidRPr="005A76CE">
        <w:rPr>
          <w:rFonts w:ascii="Times New Roman" w:eastAsia="Arial Unicode MS" w:hAnsi="Times New Roman" w:cs="Times New Roman"/>
          <w:kern w:val="1"/>
          <w:sz w:val="22"/>
          <w:lang w:eastAsia="ar-SA"/>
        </w:rPr>
        <w:t>a gap between the</w:t>
      </w:r>
      <w:r w:rsidRPr="005A76CE">
        <w:rPr>
          <w:rFonts w:ascii="Times New Roman" w:eastAsia="Arial Unicode MS" w:hAnsi="Times New Roman" w:cs="Times New Roman" w:hint="eastAsia"/>
          <w:kern w:val="1"/>
          <w:sz w:val="22"/>
        </w:rPr>
        <w:t xml:space="preserve"> introduction </w:t>
      </w:r>
      <w:r w:rsidRPr="005A76CE">
        <w:rPr>
          <w:rFonts w:ascii="Times New Roman" w:eastAsia="Arial Unicode MS" w:hAnsi="Times New Roman" w:cs="Times New Roman"/>
          <w:kern w:val="1"/>
          <w:sz w:val="22"/>
        </w:rPr>
        <w:t xml:space="preserve">and </w:t>
      </w:r>
      <w:r w:rsidRPr="005A76CE">
        <w:rPr>
          <w:rFonts w:ascii="Times New Roman" w:eastAsia="Arial Unicode MS" w:hAnsi="Times New Roman" w:cs="Times New Roman" w:hint="eastAsia"/>
          <w:kern w:val="1"/>
          <w:sz w:val="22"/>
        </w:rPr>
        <w:t xml:space="preserve">the application of </w:t>
      </w:r>
      <w:r w:rsidRPr="005A76CE">
        <w:rPr>
          <w:rFonts w:ascii="Times New Roman" w:eastAsia="Arial Unicode MS" w:hAnsi="Times New Roman" w:cs="Times New Roman"/>
          <w:kern w:val="1"/>
          <w:sz w:val="22"/>
          <w:lang w:eastAsia="ar-SA"/>
        </w:rPr>
        <w:t>new methods</w:t>
      </w:r>
      <w:r w:rsidRPr="005A76CE">
        <w:rPr>
          <w:rFonts w:ascii="Times New Roman" w:eastAsia="Arial Unicode MS" w:hAnsi="Times New Roman" w:cs="Times New Roman" w:hint="eastAsia"/>
          <w:kern w:val="1"/>
          <w:sz w:val="22"/>
        </w:rPr>
        <w:t xml:space="preserve">. Kwon (1995) argues that the history of </w:t>
      </w:r>
      <w:r w:rsidRPr="005A76CE">
        <w:rPr>
          <w:rFonts w:ascii="Times New Roman" w:eastAsia="Arial Unicode MS" w:hAnsi="Times New Roman" w:cs="Times New Roman"/>
          <w:kern w:val="1"/>
          <w:sz w:val="22"/>
        </w:rPr>
        <w:t xml:space="preserve">EFL </w:t>
      </w:r>
      <w:r w:rsidRPr="005A76CE">
        <w:rPr>
          <w:rFonts w:ascii="Times New Roman" w:eastAsia="Arial Unicode MS" w:hAnsi="Times New Roman" w:cs="Times New Roman" w:hint="eastAsia"/>
          <w:kern w:val="1"/>
          <w:sz w:val="22"/>
        </w:rPr>
        <w:t xml:space="preserve">teaching in Korea can be considered an uphill struggle to </w:t>
      </w:r>
      <w:r w:rsidRPr="005A76CE">
        <w:rPr>
          <w:rFonts w:ascii="Times New Roman" w:eastAsia="Arial Unicode MS" w:hAnsi="Times New Roman" w:cs="Times New Roman"/>
          <w:kern w:val="1"/>
          <w:sz w:val="22"/>
        </w:rPr>
        <w:t>introduce</w:t>
      </w:r>
      <w:r w:rsidRPr="005A76CE">
        <w:rPr>
          <w:rFonts w:ascii="Times New Roman" w:eastAsia="Arial Unicode MS" w:hAnsi="Times New Roman" w:cs="Times New Roman" w:hint="eastAsia"/>
          <w:kern w:val="1"/>
          <w:sz w:val="22"/>
        </w:rPr>
        <w:t xml:space="preserve"> new methods or approaches from the West in the midst of major application of the Grammar-Translation Method (p.</w:t>
      </w:r>
      <w:r w:rsidR="00521EE4"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110). T</w:t>
      </w:r>
      <w:r w:rsidRPr="005A76CE">
        <w:rPr>
          <w:rFonts w:ascii="Times New Roman" w:eastAsia="Arial Unicode MS" w:hAnsi="Times New Roman" w:cs="Times New Roman"/>
          <w:kern w:val="1"/>
          <w:sz w:val="22"/>
        </w:rPr>
        <w:t>h</w:t>
      </w:r>
      <w:r w:rsidRPr="005A76CE">
        <w:rPr>
          <w:rFonts w:ascii="Times New Roman" w:eastAsia="Arial Unicode MS" w:hAnsi="Times New Roman" w:cs="Times New Roman" w:hint="eastAsia"/>
          <w:kern w:val="1"/>
          <w:sz w:val="22"/>
        </w:rPr>
        <w:t xml:space="preserve">e struggle can be interpreted as evidence that </w:t>
      </w:r>
      <w:r w:rsidRPr="005A76CE">
        <w:rPr>
          <w:rFonts w:ascii="Times New Roman" w:eastAsia="Arial Unicode MS" w:hAnsi="Times New Roman" w:cs="Times New Roman"/>
          <w:kern w:val="1"/>
          <w:sz w:val="22"/>
        </w:rPr>
        <w:t xml:space="preserve">EFL </w:t>
      </w:r>
      <w:r w:rsidRPr="005A76CE">
        <w:rPr>
          <w:rFonts w:ascii="Times New Roman" w:eastAsia="Arial Unicode MS" w:hAnsi="Times New Roman" w:cs="Times New Roman"/>
          <w:kern w:val="1"/>
          <w:sz w:val="22"/>
          <w:lang w:eastAsia="ar-SA"/>
        </w:rPr>
        <w:t xml:space="preserve">teaching in Korea has been </w:t>
      </w:r>
      <w:r w:rsidRPr="005A76CE">
        <w:rPr>
          <w:rFonts w:ascii="Times New Roman" w:eastAsia="Arial Unicode MS" w:hAnsi="Times New Roman" w:cs="Times New Roman" w:hint="eastAsia"/>
          <w:kern w:val="1"/>
          <w:sz w:val="22"/>
        </w:rPr>
        <w:t xml:space="preserve">under the influence of </w:t>
      </w:r>
      <w:r w:rsidRPr="005A76CE">
        <w:rPr>
          <w:rFonts w:ascii="Times New Roman" w:eastAsia="Arial Unicode MS" w:hAnsi="Times New Roman" w:cs="Times New Roman"/>
          <w:kern w:val="1"/>
          <w:sz w:val="22"/>
        </w:rPr>
        <w:t>the so-called mainstream l</w:t>
      </w:r>
      <w:r w:rsidRPr="005A76CE">
        <w:rPr>
          <w:rFonts w:ascii="Times New Roman" w:eastAsia="Arial Unicode MS" w:hAnsi="Times New Roman" w:cs="Times New Roman" w:hint="eastAsia"/>
          <w:kern w:val="1"/>
          <w:sz w:val="22"/>
        </w:rPr>
        <w:t xml:space="preserve">anguage teaching methods or </w:t>
      </w:r>
      <w:r w:rsidRPr="005A76CE">
        <w:rPr>
          <w:rFonts w:ascii="Times New Roman" w:eastAsia="Arial Unicode MS" w:hAnsi="Times New Roman" w:cs="Times New Roman"/>
          <w:kern w:val="1"/>
          <w:sz w:val="22"/>
        </w:rPr>
        <w:t>approaches</w:t>
      </w:r>
      <w:r w:rsidRPr="005A76CE">
        <w:rPr>
          <w:rFonts w:ascii="Times New Roman" w:eastAsia="Arial Unicode MS" w:hAnsi="Times New Roman" w:cs="Times New Roman"/>
          <w:kern w:val="1"/>
          <w:sz w:val="22"/>
          <w:lang w:eastAsia="ar-SA"/>
        </w:rPr>
        <w:t>. In other words, ELT in Korea is subordinate to the mainstream of second/foreign language teaching, to a certain extent. Currently, a widespread application and strong support for Communicative Language Teaching</w:t>
      </w:r>
      <w:r w:rsidRPr="005A76CE">
        <w:rPr>
          <w:rFonts w:ascii="Times New Roman" w:eastAsia="Arial Unicode MS" w:hAnsi="Times New Roman" w:cs="Times New Roman" w:hint="eastAsia"/>
          <w:kern w:val="1"/>
          <w:sz w:val="22"/>
        </w:rPr>
        <w:t xml:space="preserve"> (CLT)</w:t>
      </w:r>
      <w:r w:rsidRPr="005A76CE">
        <w:rPr>
          <w:rFonts w:ascii="Times New Roman" w:eastAsia="Arial Unicode MS" w:hAnsi="Times New Roman" w:cs="Times New Roman"/>
          <w:kern w:val="1"/>
          <w:sz w:val="22"/>
          <w:lang w:eastAsia="ar-SA"/>
        </w:rPr>
        <w:t xml:space="preserve"> in the country </w:t>
      </w:r>
      <w:r w:rsidRPr="005A76CE">
        <w:rPr>
          <w:rFonts w:ascii="Times New Roman" w:eastAsia="Arial Unicode MS" w:hAnsi="Times New Roman" w:cs="Times New Roman" w:hint="eastAsia"/>
          <w:kern w:val="1"/>
          <w:sz w:val="22"/>
        </w:rPr>
        <w:t xml:space="preserve">can be </w:t>
      </w:r>
      <w:r w:rsidRPr="005A76CE">
        <w:rPr>
          <w:rFonts w:ascii="Times New Roman" w:eastAsia="Arial Unicode MS" w:hAnsi="Times New Roman" w:cs="Times New Roman"/>
          <w:kern w:val="1"/>
          <w:sz w:val="22"/>
          <w:lang w:eastAsia="ar-SA"/>
        </w:rPr>
        <w:t>another example of the subordinate relations.</w:t>
      </w:r>
    </w:p>
    <w:p w14:paraId="4DE904BD" w14:textId="16EA9419"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While the period of ‘before the liberation’ can be considered the historical origin of the considerable influence of Grammar Translation, the latter period shows the influence from the mainstream second/foreign </w:t>
      </w:r>
      <w:r w:rsidRPr="005A76CE">
        <w:rPr>
          <w:rFonts w:ascii="Times New Roman" w:eastAsia="Arial Unicode MS" w:hAnsi="Times New Roman" w:cs="Times New Roman"/>
          <w:kern w:val="1"/>
          <w:sz w:val="22"/>
          <w:lang w:eastAsia="ar-SA"/>
        </w:rPr>
        <w:lastRenderedPageBreak/>
        <w:t>language teaching. Given the long-standing influence, it is necessary to understand the current ELT in Korea through the mainstream trends. However, as it will be discussed later in this chapter, the influence of the mainstream only provides a partial explanation about present EFL teaching and EFL teacher education in Korea.</w:t>
      </w:r>
    </w:p>
    <w:p w14:paraId="4040391B" w14:textId="77777777" w:rsidR="002E479F" w:rsidRPr="005A76CE" w:rsidRDefault="002E479F"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p>
    <w:p w14:paraId="7F67A597" w14:textId="7D6621A7"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rPr>
      </w:pPr>
      <w:r w:rsidRPr="005A76CE">
        <w:rPr>
          <w:rFonts w:ascii="Times New Roman" w:eastAsia="Arial Unicode MS" w:hAnsi="Times New Roman" w:cs="Times New Roman"/>
          <w:b/>
          <w:kern w:val="1"/>
          <w:sz w:val="22"/>
          <w:lang w:eastAsia="ar-SA"/>
        </w:rPr>
        <w:t>3.3</w:t>
      </w:r>
      <w:r w:rsidR="00BE20A1" w:rsidRPr="005A76CE">
        <w:rPr>
          <w:rFonts w:ascii="Times New Roman" w:eastAsia="Arial Unicode MS" w:hAnsi="Times New Roman" w:cs="Times New Roman"/>
          <w:b/>
          <w:kern w:val="1"/>
          <w:sz w:val="22"/>
          <w:lang w:eastAsia="ar-SA"/>
        </w:rPr>
        <w:t xml:space="preserve">   </w:t>
      </w:r>
      <w:r w:rsidRPr="005A76CE">
        <w:rPr>
          <w:rFonts w:ascii="Times New Roman" w:eastAsia="Arial Unicode MS" w:hAnsi="Times New Roman" w:cs="Times New Roman"/>
          <w:b/>
          <w:kern w:val="1"/>
          <w:sz w:val="22"/>
          <w:lang w:eastAsia="ar-SA"/>
        </w:rPr>
        <w:t xml:space="preserve">Emergence and </w:t>
      </w:r>
      <w:r w:rsidR="004026B6" w:rsidRPr="005A76CE">
        <w:rPr>
          <w:rFonts w:ascii="Times New Roman" w:eastAsia="Arial Unicode MS" w:hAnsi="Times New Roman" w:cs="Times New Roman"/>
          <w:b/>
          <w:kern w:val="1"/>
          <w:sz w:val="22"/>
          <w:lang w:eastAsia="ar-SA"/>
        </w:rPr>
        <w:t>D</w:t>
      </w:r>
      <w:r w:rsidRPr="005A76CE">
        <w:rPr>
          <w:rFonts w:ascii="Times New Roman" w:eastAsia="Arial Unicode MS" w:hAnsi="Times New Roman" w:cs="Times New Roman"/>
          <w:b/>
          <w:kern w:val="1"/>
          <w:sz w:val="22"/>
          <w:lang w:eastAsia="ar-SA"/>
        </w:rPr>
        <w:t xml:space="preserve">evelopment of EFL </w:t>
      </w:r>
      <w:r w:rsidR="004026B6" w:rsidRPr="005A76CE">
        <w:rPr>
          <w:rFonts w:ascii="Times New Roman" w:eastAsia="Arial Unicode MS" w:hAnsi="Times New Roman" w:cs="Times New Roman"/>
          <w:b/>
          <w:kern w:val="1"/>
          <w:sz w:val="22"/>
          <w:lang w:eastAsia="ar-SA"/>
        </w:rPr>
        <w:t>T</w:t>
      </w:r>
      <w:r w:rsidRPr="005A76CE">
        <w:rPr>
          <w:rFonts w:ascii="Times New Roman" w:eastAsia="Arial Unicode MS" w:hAnsi="Times New Roman" w:cs="Times New Roman"/>
          <w:b/>
          <w:kern w:val="1"/>
          <w:sz w:val="22"/>
          <w:lang w:eastAsia="ar-SA"/>
        </w:rPr>
        <w:t xml:space="preserve">eacher </w:t>
      </w:r>
      <w:r w:rsidR="004026B6" w:rsidRPr="005A76CE">
        <w:rPr>
          <w:rFonts w:ascii="Times New Roman" w:eastAsia="Arial Unicode MS" w:hAnsi="Times New Roman" w:cs="Times New Roman"/>
          <w:b/>
          <w:kern w:val="1"/>
          <w:sz w:val="22"/>
          <w:lang w:eastAsia="ar-SA"/>
        </w:rPr>
        <w:t>E</w:t>
      </w:r>
      <w:r w:rsidRPr="005A76CE">
        <w:rPr>
          <w:rFonts w:ascii="Times New Roman" w:eastAsia="Arial Unicode MS" w:hAnsi="Times New Roman" w:cs="Times New Roman"/>
          <w:b/>
          <w:kern w:val="1"/>
          <w:sz w:val="22"/>
          <w:lang w:eastAsia="ar-SA"/>
        </w:rPr>
        <w:t xml:space="preserve">ducation in </w:t>
      </w:r>
      <w:r w:rsidR="004026B6" w:rsidRPr="005A76CE">
        <w:rPr>
          <w:rFonts w:ascii="Times New Roman" w:eastAsia="Arial Unicode MS" w:hAnsi="Times New Roman" w:cs="Times New Roman"/>
          <w:b/>
          <w:kern w:val="1"/>
          <w:sz w:val="22"/>
          <w:lang w:eastAsia="ar-SA"/>
        </w:rPr>
        <w:t xml:space="preserve">South </w:t>
      </w:r>
      <w:r w:rsidRPr="005A76CE">
        <w:rPr>
          <w:rFonts w:ascii="Times New Roman" w:eastAsia="Arial Unicode MS" w:hAnsi="Times New Roman" w:cs="Times New Roman"/>
          <w:b/>
          <w:kern w:val="1"/>
          <w:sz w:val="22"/>
          <w:lang w:eastAsia="ar-SA"/>
        </w:rPr>
        <w:t>Korea</w:t>
      </w:r>
    </w:p>
    <w:p w14:paraId="46489761" w14:textId="77777777" w:rsidR="00C77D81" w:rsidRPr="005A76CE" w:rsidRDefault="00C77D81" w:rsidP="00C77D81">
      <w:pPr>
        <w:widowControl w:val="0"/>
        <w:suppressAutoHyphens/>
        <w:spacing w:line="480" w:lineRule="auto"/>
        <w:ind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This section will present when and how EFL teacher education in Korea started and how it evolved mainly utilizing the retrospect and prospective of English teacher education in Korea by Min and Park (2013) which provides the general overview of EFL teacher education with necessary and informative details. EFL teacher education for public school teachers in the country can be roughly divided into pre-service and in-service. According to Min and Park (2013, p. 159), pre-service EFL teacher education dates back to 1946 when the department of English literature was newly opened at College of Education at Seoul National University. After two years, in 1948, the department of English literature produced five graduates for the first time. In 1946, another department of English literature was opened at the College of Education at Daegu University. In 1960, the department of English literature at the College of Education, at </w:t>
      </w:r>
      <w:proofErr w:type="spellStart"/>
      <w:r w:rsidRPr="005A76CE">
        <w:rPr>
          <w:rFonts w:ascii="Times New Roman" w:eastAsia="Arial Unicode MS" w:hAnsi="Times New Roman" w:cs="Times New Roman"/>
          <w:kern w:val="1"/>
          <w:sz w:val="22"/>
          <w:lang w:eastAsia="ar-SA"/>
        </w:rPr>
        <w:t>Gongju</w:t>
      </w:r>
      <w:proofErr w:type="spellEnd"/>
      <w:r w:rsidRPr="005A76CE">
        <w:rPr>
          <w:rFonts w:ascii="Times New Roman" w:eastAsia="Arial Unicode MS" w:hAnsi="Times New Roman" w:cs="Times New Roman"/>
          <w:kern w:val="1"/>
          <w:sz w:val="22"/>
          <w:lang w:eastAsia="ar-SA"/>
        </w:rPr>
        <w:t xml:space="preserve"> National University was newly founded and, three years later, the department of English education was opened at </w:t>
      </w:r>
      <w:proofErr w:type="spellStart"/>
      <w:r w:rsidRPr="005A76CE">
        <w:rPr>
          <w:rFonts w:ascii="Times New Roman" w:eastAsia="Arial Unicode MS" w:hAnsi="Times New Roman" w:cs="Times New Roman"/>
          <w:kern w:val="1"/>
          <w:sz w:val="22"/>
          <w:lang w:eastAsia="ar-SA"/>
        </w:rPr>
        <w:t>Ehwa</w:t>
      </w:r>
      <w:proofErr w:type="spellEnd"/>
      <w:r w:rsidRPr="005A76CE">
        <w:rPr>
          <w:rFonts w:ascii="Times New Roman" w:eastAsia="Arial Unicode MS" w:hAnsi="Times New Roman" w:cs="Times New Roman"/>
          <w:kern w:val="1"/>
          <w:sz w:val="22"/>
          <w:lang w:eastAsia="ar-SA"/>
        </w:rPr>
        <w:t xml:space="preserve"> </w:t>
      </w:r>
      <w:proofErr w:type="spellStart"/>
      <w:r w:rsidRPr="005A76CE">
        <w:rPr>
          <w:rFonts w:ascii="Times New Roman" w:eastAsia="Arial Unicode MS" w:hAnsi="Times New Roman" w:cs="Times New Roman"/>
          <w:kern w:val="1"/>
          <w:sz w:val="22"/>
          <w:lang w:eastAsia="ar-SA"/>
        </w:rPr>
        <w:t>Womans</w:t>
      </w:r>
      <w:proofErr w:type="spellEnd"/>
      <w:r w:rsidRPr="005A76CE">
        <w:rPr>
          <w:rFonts w:ascii="Times New Roman" w:eastAsia="Arial Unicode MS" w:hAnsi="Times New Roman" w:cs="Times New Roman"/>
          <w:kern w:val="1"/>
          <w:sz w:val="22"/>
          <w:lang w:eastAsia="ar-SA"/>
        </w:rPr>
        <w:t xml:space="preserve"> University in 1963, when pre-service EFL teacher education began to be more regularized (Min &amp; Park, 2013). In the early 1970’s, pre-service EFL teacher education was offered at most national universities. In the case of private universities, it started in the 1980’s, which was about a decade later. Having about seventy years of history, the number of Colleges of Education with departments of English education are 39 and admit about 1,200 students every year. In addition, there are two general universities that have departments of English education and 92 universities, in total, that have graduate schools of education with English education majors (Min &amp; Park, 2013). From these universities, about 5,300 pre-service English teachers are being produced</w:t>
      </w:r>
      <w:r w:rsidRPr="005A76CE">
        <w:rPr>
          <w:rFonts w:ascii="Times New Roman" w:eastAsia="Arial Unicode MS" w:hAnsi="Times New Roman" w:cs="Times New Roman" w:hint="eastAsia"/>
          <w:kern w:val="1"/>
          <w:sz w:val="22"/>
        </w:rPr>
        <w:t xml:space="preserve"> every year </w:t>
      </w:r>
      <w:r w:rsidRPr="005A76CE">
        <w:rPr>
          <w:rFonts w:ascii="Times New Roman" w:eastAsia="Arial Unicode MS" w:hAnsi="Times New Roman" w:cs="Times New Roman"/>
          <w:kern w:val="1"/>
          <w:sz w:val="22"/>
          <w:lang w:eastAsia="ar-SA"/>
        </w:rPr>
        <w:t>obtaining Grade 2 teaching licenses (</w:t>
      </w:r>
      <w:r w:rsidRPr="005A76CE">
        <w:rPr>
          <w:rFonts w:ascii="Times New Roman" w:eastAsia="Arial Unicode MS" w:hAnsi="Times New Roman" w:cs="Times New Roman" w:hint="eastAsia"/>
          <w:kern w:val="1"/>
          <w:sz w:val="22"/>
        </w:rPr>
        <w:t xml:space="preserve">Ministry of Education and Science Technology, </w:t>
      </w:r>
      <w:r w:rsidRPr="005A76CE">
        <w:rPr>
          <w:rFonts w:ascii="Times New Roman" w:eastAsia="Arial Unicode MS" w:hAnsi="Times New Roman" w:cs="Times New Roman"/>
          <w:kern w:val="1"/>
          <w:sz w:val="22"/>
          <w:lang w:eastAsia="ar-SA"/>
        </w:rPr>
        <w:t>2011 as cited in Min &amp; Park, 2013).</w:t>
      </w:r>
    </w:p>
    <w:p w14:paraId="69E43216" w14:textId="72A27430"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lastRenderedPageBreak/>
        <w:t xml:space="preserve">     In the case of in-service EFL teacher education, it is not clear when it exactly began. It seems that there was workshop style training from the 1960’s, which was systematized later as Qualification Training and General Training when a teachers’ in-service training ordinance was enacted in 1972 (Min &amp; Park, 2013, p.</w:t>
      </w:r>
      <w:r w:rsidR="00521EE4"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162). From 1982, in-service teacher training for public elementary school teachers was implemented to help them teach English as one of the extracurricular activities. </w:t>
      </w:r>
      <w:r w:rsidRPr="005A76CE">
        <w:rPr>
          <w:rFonts w:ascii="Times New Roman" w:eastAsia="Arial Unicode MS" w:hAnsi="Times New Roman" w:cs="Times New Roman" w:hint="eastAsia"/>
          <w:kern w:val="1"/>
          <w:sz w:val="22"/>
        </w:rPr>
        <w:t>In 1996, a</w:t>
      </w:r>
      <w:r w:rsidRPr="005A76CE">
        <w:rPr>
          <w:rFonts w:ascii="Times New Roman" w:eastAsia="Arial Unicode MS" w:hAnsi="Times New Roman" w:cs="Times New Roman"/>
          <w:kern w:val="1"/>
          <w:sz w:val="22"/>
          <w:lang w:eastAsia="ar-SA"/>
        </w:rPr>
        <w:t xml:space="preserve"> year before</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English language was chosen as one of the regular subject for the 3</w:t>
      </w:r>
      <w:r w:rsidRPr="005A76CE">
        <w:rPr>
          <w:rFonts w:ascii="Times New Roman" w:eastAsia="Arial Unicode MS" w:hAnsi="Times New Roman" w:cs="Times New Roman"/>
          <w:kern w:val="1"/>
          <w:sz w:val="22"/>
          <w:vertAlign w:val="superscript"/>
          <w:lang w:eastAsia="ar-SA"/>
        </w:rPr>
        <w:t>rd</w:t>
      </w:r>
      <w:r w:rsidRPr="005A76CE">
        <w:rPr>
          <w:rFonts w:ascii="Times New Roman" w:eastAsia="Arial Unicode MS" w:hAnsi="Times New Roman" w:cs="Times New Roman"/>
          <w:kern w:val="1"/>
          <w:sz w:val="22"/>
          <w:lang w:eastAsia="ar-SA"/>
        </w:rPr>
        <w:t xml:space="preserve"> grade elementary students, a 120 hour-long teacher training program was developed and administered </w:t>
      </w:r>
      <w:r w:rsidRPr="005A76CE">
        <w:rPr>
          <w:rFonts w:ascii="Times New Roman" w:eastAsia="Arial Unicode MS" w:hAnsi="Times New Roman" w:cs="Times New Roman" w:hint="eastAsia"/>
          <w:kern w:val="1"/>
          <w:sz w:val="22"/>
        </w:rPr>
        <w:t xml:space="preserve">by the Ministry of Education </w:t>
      </w:r>
      <w:r w:rsidRPr="005A76CE">
        <w:rPr>
          <w:rFonts w:ascii="Times New Roman" w:eastAsia="Arial Unicode MS" w:hAnsi="Times New Roman" w:cs="Times New Roman"/>
          <w:kern w:val="1"/>
          <w:sz w:val="22"/>
          <w:lang w:eastAsia="ar-SA"/>
        </w:rPr>
        <w:t xml:space="preserve">for elementary school teachers. </w:t>
      </w:r>
    </w:p>
    <w:p w14:paraId="72626BA0" w14:textId="5D503CD6" w:rsidR="00C77D81" w:rsidRPr="005A76CE" w:rsidRDefault="00C77D81" w:rsidP="00C77D81">
      <w:pPr>
        <w:widowControl w:val="0"/>
        <w:suppressAutoHyphens/>
        <w:spacing w:line="480" w:lineRule="auto"/>
        <w:ind w:firstLine="550"/>
        <w:jc w:val="left"/>
        <w:rPr>
          <w:rFonts w:ascii="Times New Roman" w:eastAsia="맑은 고딕" w:hAnsi="Times New Roman" w:cs="Times New Roman"/>
          <w:kern w:val="1"/>
          <w:sz w:val="22"/>
        </w:rPr>
      </w:pPr>
      <w:r w:rsidRPr="005A76CE">
        <w:rPr>
          <w:rFonts w:ascii="Times New Roman" w:eastAsia="Arial Unicode MS" w:hAnsi="Times New Roman" w:cs="Times New Roman"/>
          <w:kern w:val="1"/>
          <w:sz w:val="22"/>
          <w:lang w:eastAsia="ar-SA"/>
        </w:rPr>
        <w:t xml:space="preserve">In general, the Qualification Training targets </w:t>
      </w:r>
      <w:r w:rsidRPr="005A76CE">
        <w:rPr>
          <w:rFonts w:ascii="Times New Roman" w:eastAsia="Arial Unicode MS" w:hAnsi="Times New Roman" w:cs="Times New Roman" w:hint="eastAsia"/>
          <w:kern w:val="1"/>
          <w:sz w:val="22"/>
        </w:rPr>
        <w:t xml:space="preserve">Grade 2 school teachers </w:t>
      </w:r>
      <w:r w:rsidRPr="005A76CE">
        <w:rPr>
          <w:rFonts w:ascii="Times New Roman" w:eastAsia="Arial Unicode MS" w:hAnsi="Times New Roman" w:cs="Times New Roman"/>
          <w:kern w:val="1"/>
          <w:sz w:val="22"/>
        </w:rPr>
        <w:t xml:space="preserve">who have a minimum 3-year teaching experience in order </w:t>
      </w:r>
      <w:r w:rsidRPr="005A76CE">
        <w:rPr>
          <w:rFonts w:ascii="Times New Roman" w:eastAsia="Arial Unicode MS" w:hAnsi="Times New Roman" w:cs="Times New Roman"/>
          <w:kern w:val="1"/>
          <w:sz w:val="22"/>
          <w:lang w:eastAsia="ar-SA"/>
        </w:rPr>
        <w:t xml:space="preserve">to certify </w:t>
      </w:r>
      <w:r w:rsidRPr="005A76CE">
        <w:rPr>
          <w:rFonts w:ascii="Times New Roman" w:eastAsia="Arial Unicode MS" w:hAnsi="Times New Roman" w:cs="Times New Roman" w:hint="eastAsia"/>
          <w:kern w:val="1"/>
          <w:sz w:val="22"/>
        </w:rPr>
        <w:t xml:space="preserve">them </w:t>
      </w:r>
      <w:r w:rsidRPr="005A76CE">
        <w:rPr>
          <w:rFonts w:ascii="Times New Roman" w:eastAsia="Arial Unicode MS" w:hAnsi="Times New Roman" w:cs="Times New Roman"/>
          <w:kern w:val="1"/>
          <w:sz w:val="22"/>
          <w:lang w:eastAsia="ar-SA"/>
        </w:rPr>
        <w:t xml:space="preserve">as </w:t>
      </w:r>
      <w:r w:rsidRPr="005A76CE">
        <w:rPr>
          <w:rFonts w:ascii="Times New Roman" w:eastAsia="Arial Unicode MS" w:hAnsi="Times New Roman" w:cs="Times New Roman" w:hint="eastAsia"/>
          <w:kern w:val="1"/>
          <w:sz w:val="22"/>
        </w:rPr>
        <w:t>Grade 1</w:t>
      </w:r>
      <w:r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teachers</w:t>
      </w:r>
      <w:r w:rsidRPr="005A76CE">
        <w:rPr>
          <w:rFonts w:ascii="Times New Roman" w:eastAsia="Arial Unicode MS" w:hAnsi="Times New Roman" w:cs="Times New Roman"/>
          <w:kern w:val="1"/>
          <w:sz w:val="22"/>
          <w:lang w:eastAsia="ar-SA"/>
        </w:rPr>
        <w:t>. (Grade 2 teachers here mean those who are licensed school teachers and Grade 1 teachers are the Grade 2 teachers who completed the Qualification Training). This training is controlled by the regulations under a Presidential decree. By participating in this Qualification Training, teachers aim to improve their necessary qualities</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as EFL teachers</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such as </w:t>
      </w:r>
      <w:r w:rsidRPr="005A76CE">
        <w:rPr>
          <w:rFonts w:ascii="Times New Roman" w:eastAsia="Arial Unicode MS" w:hAnsi="Times New Roman" w:cs="Times New Roman" w:hint="eastAsia"/>
          <w:kern w:val="1"/>
          <w:sz w:val="22"/>
        </w:rPr>
        <w:t xml:space="preserve">English teaching skills, teacher classroom practices, </w:t>
      </w:r>
      <w:r w:rsidRPr="005A76CE">
        <w:rPr>
          <w:rFonts w:ascii="Times New Roman" w:eastAsia="Arial Unicode MS" w:hAnsi="Times New Roman" w:cs="Times New Roman"/>
          <w:kern w:val="1"/>
          <w:sz w:val="22"/>
        </w:rPr>
        <w:t xml:space="preserve">and </w:t>
      </w:r>
      <w:r w:rsidRPr="005A76CE">
        <w:rPr>
          <w:rFonts w:ascii="Times New Roman" w:eastAsia="Arial Unicode MS" w:hAnsi="Times New Roman" w:cs="Times New Roman" w:hint="eastAsia"/>
          <w:kern w:val="1"/>
          <w:sz w:val="22"/>
        </w:rPr>
        <w:t xml:space="preserve">teaching materials development and utilization. </w:t>
      </w:r>
      <w:r w:rsidRPr="005A76CE">
        <w:rPr>
          <w:rFonts w:ascii="Times New Roman" w:eastAsia="Arial Unicode MS" w:hAnsi="Times New Roman" w:cs="Times New Roman"/>
          <w:kern w:val="1"/>
          <w:sz w:val="22"/>
          <w:lang w:eastAsia="ar-SA"/>
        </w:rPr>
        <w:t>However, the trainee teachers’ satisfaction level was not that high according to research on the Qualification Training (Kim</w:t>
      </w:r>
      <w:r w:rsidR="003B1C5A" w:rsidRPr="005A76CE">
        <w:rPr>
          <w:rFonts w:ascii="Times New Roman" w:eastAsia="Arial Unicode MS" w:hAnsi="Times New Roman" w:cs="Times New Roman"/>
          <w:kern w:val="1"/>
          <w:sz w:val="22"/>
          <w:lang w:eastAsia="ar-SA"/>
        </w:rPr>
        <w:t xml:space="preserve"> Y.</w:t>
      </w:r>
      <w:r w:rsidRPr="005A76CE">
        <w:rPr>
          <w:rFonts w:ascii="Times New Roman" w:eastAsia="Arial Unicode MS" w:hAnsi="Times New Roman" w:cs="Times New Roman"/>
          <w:kern w:val="1"/>
          <w:sz w:val="22"/>
          <w:lang w:eastAsia="ar-SA"/>
        </w:rPr>
        <w:t>, 2008</w:t>
      </w:r>
      <w:r w:rsidR="009A6EA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Oh, 2010). </w:t>
      </w:r>
      <w:r w:rsidRPr="005A76CE">
        <w:rPr>
          <w:rFonts w:ascii="Times New Roman" w:eastAsia="Arial Unicode MS" w:hAnsi="Times New Roman" w:cs="Times New Roman" w:hint="eastAsia"/>
          <w:kern w:val="1"/>
          <w:sz w:val="22"/>
        </w:rPr>
        <w:t xml:space="preserve">In order to improve the </w:t>
      </w:r>
      <w:r w:rsidRPr="005A76CE">
        <w:rPr>
          <w:rFonts w:ascii="Times New Roman" w:eastAsia="Arial Unicode MS" w:hAnsi="Times New Roman" w:cs="Times New Roman"/>
          <w:kern w:val="1"/>
          <w:sz w:val="22"/>
        </w:rPr>
        <w:t>Qualification</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T</w:t>
      </w:r>
      <w:r w:rsidRPr="005A76CE">
        <w:rPr>
          <w:rFonts w:ascii="Times New Roman" w:eastAsia="Arial Unicode MS" w:hAnsi="Times New Roman" w:cs="Times New Roman" w:hint="eastAsia"/>
          <w:kern w:val="1"/>
          <w:sz w:val="22"/>
        </w:rPr>
        <w:t xml:space="preserve">raining, </w:t>
      </w:r>
      <w:r w:rsidRPr="005A76CE">
        <w:rPr>
          <w:rFonts w:ascii="Times New Roman" w:eastAsia="Arial Unicode MS" w:hAnsi="Times New Roman" w:cs="Times New Roman"/>
          <w:kern w:val="1"/>
          <w:sz w:val="22"/>
          <w:lang w:eastAsia="ar-SA"/>
        </w:rPr>
        <w:t xml:space="preserve">the government revised the regulations on September 28, 2012 (Ministry of Education, Science and Technology, 2012). Table 3.1. shows how the Qualification Training was configured and how it has been revised. </w:t>
      </w:r>
    </w:p>
    <w:p w14:paraId="44C7E012" w14:textId="77777777" w:rsidR="00C77D81" w:rsidRPr="005A76CE" w:rsidRDefault="00C77D81" w:rsidP="00C77D81">
      <w:pPr>
        <w:widowControl w:val="0"/>
        <w:suppressAutoHyphens/>
        <w:spacing w:line="240" w:lineRule="atLeast"/>
        <w:jc w:val="left"/>
        <w:rPr>
          <w:rFonts w:ascii="Times New Roman" w:eastAsia="Arial Unicode MS" w:hAnsi="Times New Roman" w:cs="Times New Roman"/>
          <w:kern w:val="1"/>
          <w:sz w:val="22"/>
          <w:u w:val="single"/>
        </w:rPr>
      </w:pPr>
      <w:r w:rsidRPr="005A76CE">
        <w:rPr>
          <w:rFonts w:ascii="Times New Roman" w:eastAsia="Arial Unicode MS" w:hAnsi="Times New Roman" w:cs="Times New Roman" w:hint="eastAsia"/>
          <w:b/>
          <w:kern w:val="1"/>
          <w:sz w:val="22"/>
        </w:rPr>
        <w:t>T</w:t>
      </w:r>
      <w:r w:rsidRPr="005A76CE">
        <w:rPr>
          <w:rFonts w:ascii="Times New Roman" w:eastAsia="Arial Unicode MS" w:hAnsi="Times New Roman" w:cs="Times New Roman"/>
          <w:b/>
          <w:kern w:val="1"/>
          <w:sz w:val="22"/>
        </w:rPr>
        <w:t>able</w:t>
      </w:r>
      <w:r w:rsidRPr="005A76CE">
        <w:rPr>
          <w:rFonts w:ascii="Times New Roman" w:eastAsia="Arial Unicode MS" w:hAnsi="Times New Roman" w:cs="Times New Roman" w:hint="eastAsia"/>
          <w:b/>
          <w:kern w:val="1"/>
          <w:sz w:val="22"/>
        </w:rPr>
        <w:t xml:space="preserve"> </w:t>
      </w:r>
      <w:r w:rsidRPr="005A76CE">
        <w:rPr>
          <w:rFonts w:ascii="Times New Roman" w:eastAsia="Arial Unicode MS" w:hAnsi="Times New Roman" w:cs="Times New Roman"/>
          <w:b/>
          <w:kern w:val="1"/>
          <w:sz w:val="22"/>
        </w:rPr>
        <w:t>3</w:t>
      </w:r>
      <w:r w:rsidRPr="005A76CE">
        <w:rPr>
          <w:rFonts w:ascii="Times New Roman" w:eastAsia="Arial Unicode MS" w:hAnsi="Times New Roman" w:cs="Times New Roman" w:hint="eastAsia"/>
          <w:b/>
          <w:kern w:val="1"/>
          <w:sz w:val="22"/>
        </w:rPr>
        <w:t>.1</w:t>
      </w:r>
      <w:r w:rsidRPr="005A76CE">
        <w:rPr>
          <w:rFonts w:ascii="Times New Roman" w:eastAsia="Arial Unicode MS" w:hAnsi="Times New Roman" w:cs="Times New Roman"/>
          <w:b/>
          <w:kern w:val="1"/>
          <w:sz w:val="22"/>
        </w:rPr>
        <w:t xml:space="preserve">. </w:t>
      </w:r>
      <w:r w:rsidRPr="005A76CE">
        <w:rPr>
          <w:rFonts w:ascii="Times New Roman" w:eastAsia="Arial Unicode MS" w:hAnsi="Times New Roman" w:cs="Times New Roman"/>
          <w:kern w:val="1"/>
          <w:sz w:val="22"/>
        </w:rPr>
        <w:t>R</w:t>
      </w:r>
      <w:r w:rsidRPr="005A76CE">
        <w:rPr>
          <w:rFonts w:ascii="Times New Roman" w:eastAsia="Arial Unicode MS" w:hAnsi="Times New Roman" w:cs="Times New Roman"/>
          <w:kern w:val="1"/>
          <w:sz w:val="22"/>
          <w:lang w:eastAsia="ar-SA"/>
        </w:rPr>
        <w:t xml:space="preserve">evisions to the Qualification Training for </w:t>
      </w:r>
      <w:r w:rsidRPr="005A76CE">
        <w:rPr>
          <w:rFonts w:ascii="Times New Roman" w:eastAsia="Arial Unicode MS" w:hAnsi="Times New Roman" w:cs="Times New Roman" w:hint="eastAsia"/>
          <w:kern w:val="1"/>
          <w:sz w:val="22"/>
        </w:rPr>
        <w:t>Grade 1 school teachers</w:t>
      </w:r>
    </w:p>
    <w:tbl>
      <w:tblPr>
        <w:tblW w:w="0" w:type="auto"/>
        <w:tblInd w:w="-10" w:type="dxa"/>
        <w:tblLayout w:type="fixed"/>
        <w:tblLook w:val="0000" w:firstRow="0" w:lastRow="0" w:firstColumn="0" w:lastColumn="0" w:noHBand="0" w:noVBand="0"/>
      </w:tblPr>
      <w:tblGrid>
        <w:gridCol w:w="2942"/>
        <w:gridCol w:w="3442"/>
        <w:gridCol w:w="3260"/>
      </w:tblGrid>
      <w:tr w:rsidR="005A76CE" w:rsidRPr="005A76CE" w14:paraId="3C458FC4" w14:textId="77777777" w:rsidTr="00997E9E">
        <w:tc>
          <w:tcPr>
            <w:tcW w:w="2942" w:type="dxa"/>
            <w:tcBorders>
              <w:top w:val="single" w:sz="4" w:space="0" w:color="000000"/>
              <w:left w:val="single" w:sz="4" w:space="0" w:color="000000"/>
              <w:bottom w:val="single" w:sz="4" w:space="0" w:color="000000"/>
            </w:tcBorders>
            <w:shd w:val="clear" w:color="auto" w:fill="auto"/>
          </w:tcPr>
          <w:p w14:paraId="42EBF1A0" w14:textId="77777777" w:rsidR="00C77D81" w:rsidRPr="005A76CE" w:rsidRDefault="00C77D81" w:rsidP="00C77D81">
            <w:pPr>
              <w:widowControl w:val="0"/>
              <w:suppressAutoHyphens/>
              <w:snapToGrid w:val="0"/>
              <w:spacing w:after="0" w:line="100" w:lineRule="atLeast"/>
              <w:jc w:val="left"/>
              <w:rPr>
                <w:rFonts w:ascii="맑은 고딕" w:eastAsia="Arial Unicode MS" w:hAnsi="맑은 고딕" w:cs="font472"/>
                <w:kern w:val="1"/>
                <w:szCs w:val="20"/>
                <w:lang w:eastAsia="ar-SA"/>
              </w:rPr>
            </w:pPr>
          </w:p>
        </w:tc>
        <w:tc>
          <w:tcPr>
            <w:tcW w:w="3442" w:type="dxa"/>
            <w:tcBorders>
              <w:top w:val="single" w:sz="4" w:space="0" w:color="000000"/>
              <w:left w:val="single" w:sz="4" w:space="0" w:color="000000"/>
              <w:bottom w:val="single" w:sz="4" w:space="0" w:color="000000"/>
            </w:tcBorders>
            <w:shd w:val="clear" w:color="auto" w:fill="auto"/>
          </w:tcPr>
          <w:p w14:paraId="70A14DDB"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b/>
                <w:kern w:val="1"/>
                <w:szCs w:val="20"/>
                <w:lang w:eastAsia="ar-SA"/>
              </w:rPr>
            </w:pPr>
            <w:r w:rsidRPr="005A76CE">
              <w:rPr>
                <w:rFonts w:ascii="Times New Roman" w:eastAsia="Arial Unicode MS" w:hAnsi="Times New Roman" w:cs="Times New Roman"/>
                <w:b/>
                <w:kern w:val="1"/>
                <w:szCs w:val="20"/>
                <w:lang w:eastAsia="ar-SA"/>
              </w:rPr>
              <w:t>Before the revision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34B661"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b/>
                <w:kern w:val="1"/>
                <w:szCs w:val="20"/>
                <w:lang w:eastAsia="ar-SA"/>
              </w:rPr>
              <w:t>After the revision</w:t>
            </w:r>
          </w:p>
        </w:tc>
      </w:tr>
      <w:tr w:rsidR="005A76CE" w:rsidRPr="005A76CE" w14:paraId="6EF2F08D" w14:textId="77777777" w:rsidTr="00997E9E">
        <w:trPr>
          <w:trHeight w:val="330"/>
        </w:trPr>
        <w:tc>
          <w:tcPr>
            <w:tcW w:w="2942" w:type="dxa"/>
            <w:tcBorders>
              <w:top w:val="single" w:sz="4" w:space="0" w:color="000000"/>
              <w:left w:val="single" w:sz="4" w:space="0" w:color="000000"/>
              <w:bottom w:val="single" w:sz="4" w:space="0" w:color="000000"/>
            </w:tcBorders>
            <w:shd w:val="clear" w:color="auto" w:fill="auto"/>
          </w:tcPr>
          <w:p w14:paraId="53A914AA"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b/>
                <w:kern w:val="1"/>
                <w:szCs w:val="20"/>
                <w:lang w:eastAsia="ar-SA"/>
              </w:rPr>
              <w:t xml:space="preserve">Training period and class hours </w:t>
            </w:r>
          </w:p>
        </w:tc>
        <w:tc>
          <w:tcPr>
            <w:tcW w:w="3442" w:type="dxa"/>
            <w:tcBorders>
              <w:top w:val="single" w:sz="4" w:space="0" w:color="000000"/>
              <w:left w:val="single" w:sz="4" w:space="0" w:color="000000"/>
              <w:bottom w:val="single" w:sz="4" w:space="0" w:color="000000"/>
            </w:tcBorders>
            <w:shd w:val="clear" w:color="auto" w:fill="auto"/>
          </w:tcPr>
          <w:p w14:paraId="188A9C05"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Over 30 days, over 180 hours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89032A0"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Cs w:val="20"/>
                <w:lang w:eastAsia="ar-SA"/>
              </w:rPr>
              <w:t>Over 15 days, over 90 hours</w:t>
            </w:r>
          </w:p>
        </w:tc>
      </w:tr>
      <w:tr w:rsidR="005A76CE" w:rsidRPr="005A76CE" w14:paraId="2716B910" w14:textId="77777777" w:rsidTr="00997E9E">
        <w:trPr>
          <w:trHeight w:val="279"/>
        </w:trPr>
        <w:tc>
          <w:tcPr>
            <w:tcW w:w="2942" w:type="dxa"/>
            <w:vMerge w:val="restart"/>
            <w:tcBorders>
              <w:top w:val="single" w:sz="4" w:space="0" w:color="000000"/>
              <w:left w:val="single" w:sz="4" w:space="0" w:color="000000"/>
              <w:bottom w:val="single" w:sz="4" w:space="0" w:color="000000"/>
            </w:tcBorders>
            <w:shd w:val="clear" w:color="auto" w:fill="auto"/>
            <w:vAlign w:val="center"/>
          </w:tcPr>
          <w:p w14:paraId="7903358C" w14:textId="77777777" w:rsidR="00C77D81" w:rsidRPr="005A76CE" w:rsidRDefault="00C77D81" w:rsidP="00C77D81">
            <w:pPr>
              <w:widowControl w:val="0"/>
              <w:suppressAutoHyphens/>
              <w:spacing w:after="0" w:line="100" w:lineRule="atLeast"/>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b/>
                <w:kern w:val="1"/>
                <w:szCs w:val="20"/>
                <w:lang w:eastAsia="ar-SA"/>
              </w:rPr>
              <w:t>Training course</w:t>
            </w:r>
          </w:p>
        </w:tc>
        <w:tc>
          <w:tcPr>
            <w:tcW w:w="3442" w:type="dxa"/>
            <w:tcBorders>
              <w:top w:val="single" w:sz="4" w:space="0" w:color="000000"/>
              <w:left w:val="single" w:sz="4" w:space="0" w:color="000000"/>
              <w:bottom w:val="single" w:sz="4" w:space="0" w:color="000000"/>
            </w:tcBorders>
            <w:shd w:val="clear" w:color="auto" w:fill="auto"/>
          </w:tcPr>
          <w:p w14:paraId="0B2A4475"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Basic qualities  10~20%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F90F512"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Cs w:val="20"/>
                <w:lang w:eastAsia="ar-SA"/>
              </w:rPr>
              <w:t>Basic qualities  10~20%</w:t>
            </w:r>
          </w:p>
        </w:tc>
      </w:tr>
      <w:tr w:rsidR="005A76CE" w:rsidRPr="005A76CE" w14:paraId="3022DA6C" w14:textId="77777777" w:rsidTr="00997E9E">
        <w:trPr>
          <w:trHeight w:val="282"/>
        </w:trPr>
        <w:tc>
          <w:tcPr>
            <w:tcW w:w="2942" w:type="dxa"/>
            <w:vMerge/>
            <w:tcBorders>
              <w:top w:val="single" w:sz="4" w:space="0" w:color="000000"/>
              <w:left w:val="single" w:sz="4" w:space="0" w:color="000000"/>
              <w:bottom w:val="single" w:sz="4" w:space="0" w:color="000000"/>
            </w:tcBorders>
            <w:shd w:val="clear" w:color="auto" w:fill="auto"/>
          </w:tcPr>
          <w:p w14:paraId="2DC668AA" w14:textId="77777777" w:rsidR="00C77D81" w:rsidRPr="005A76CE" w:rsidRDefault="00C77D81" w:rsidP="00C77D81">
            <w:pPr>
              <w:widowControl w:val="0"/>
              <w:suppressAutoHyphens/>
              <w:snapToGrid w:val="0"/>
              <w:spacing w:after="0" w:line="100" w:lineRule="atLeast"/>
              <w:jc w:val="left"/>
              <w:rPr>
                <w:rFonts w:ascii="Times New Roman" w:eastAsia="Arial Unicode MS" w:hAnsi="Times New Roman" w:cs="Times New Roman"/>
                <w:kern w:val="1"/>
                <w:szCs w:val="20"/>
                <w:lang w:eastAsia="ar-SA"/>
              </w:rPr>
            </w:pPr>
          </w:p>
        </w:tc>
        <w:tc>
          <w:tcPr>
            <w:tcW w:w="3442" w:type="dxa"/>
            <w:tcBorders>
              <w:top w:val="single" w:sz="4" w:space="0" w:color="000000"/>
              <w:left w:val="single" w:sz="4" w:space="0" w:color="000000"/>
              <w:bottom w:val="single" w:sz="4" w:space="0" w:color="000000"/>
            </w:tcBorders>
            <w:shd w:val="clear" w:color="auto" w:fill="auto"/>
          </w:tcPr>
          <w:p w14:paraId="2FAA1109"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General teacher training  10~20%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A5C407E"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Cs w:val="20"/>
                <w:lang w:eastAsia="ar-SA"/>
              </w:rPr>
              <w:t>Competences  20~30%</w:t>
            </w:r>
          </w:p>
        </w:tc>
      </w:tr>
      <w:tr w:rsidR="005A76CE" w:rsidRPr="005A76CE" w14:paraId="01EB347D" w14:textId="77777777" w:rsidTr="00997E9E">
        <w:trPr>
          <w:trHeight w:val="259"/>
        </w:trPr>
        <w:tc>
          <w:tcPr>
            <w:tcW w:w="2942" w:type="dxa"/>
            <w:vMerge/>
            <w:tcBorders>
              <w:top w:val="single" w:sz="4" w:space="0" w:color="000000"/>
              <w:left w:val="single" w:sz="4" w:space="0" w:color="000000"/>
              <w:bottom w:val="single" w:sz="4" w:space="0" w:color="000000"/>
            </w:tcBorders>
            <w:shd w:val="clear" w:color="auto" w:fill="auto"/>
          </w:tcPr>
          <w:p w14:paraId="44222100" w14:textId="77777777" w:rsidR="00C77D81" w:rsidRPr="005A76CE" w:rsidRDefault="00C77D81" w:rsidP="00C77D81">
            <w:pPr>
              <w:widowControl w:val="0"/>
              <w:suppressAutoHyphens/>
              <w:snapToGrid w:val="0"/>
              <w:spacing w:after="0" w:line="100" w:lineRule="atLeast"/>
              <w:jc w:val="left"/>
              <w:rPr>
                <w:rFonts w:ascii="Times New Roman" w:eastAsia="Arial Unicode MS" w:hAnsi="Times New Roman" w:cs="Times New Roman"/>
                <w:kern w:val="1"/>
                <w:szCs w:val="20"/>
                <w:lang w:eastAsia="ar-SA"/>
              </w:rPr>
            </w:pPr>
          </w:p>
        </w:tc>
        <w:tc>
          <w:tcPr>
            <w:tcW w:w="3442" w:type="dxa"/>
            <w:tcBorders>
              <w:top w:val="single" w:sz="4" w:space="0" w:color="000000"/>
              <w:left w:val="single" w:sz="4" w:space="0" w:color="000000"/>
              <w:bottom w:val="single" w:sz="4" w:space="0" w:color="000000"/>
            </w:tcBorders>
            <w:shd w:val="clear" w:color="auto" w:fill="auto"/>
          </w:tcPr>
          <w:p w14:paraId="6C58C694"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Specialties  60~80%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4C703D8"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Cs w:val="20"/>
                <w:lang w:eastAsia="ar-SA"/>
              </w:rPr>
              <w:t>Specialties  50~70%</w:t>
            </w:r>
          </w:p>
        </w:tc>
      </w:tr>
    </w:tbl>
    <w:p w14:paraId="374949AC" w14:textId="6A3AD10E"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Cs w:val="20"/>
          <w:lang w:eastAsia="ar-SA"/>
        </w:rPr>
        <w:t xml:space="preserve">                                                                       </w:t>
      </w:r>
      <w:r w:rsidR="00F73336" w:rsidRPr="005A76CE">
        <w:rPr>
          <w:rFonts w:ascii="Times New Roman" w:eastAsia="Arial Unicode MS" w:hAnsi="Times New Roman" w:cs="Times New Roman"/>
          <w:kern w:val="1"/>
          <w:szCs w:val="20"/>
          <w:lang w:eastAsia="ar-SA"/>
        </w:rPr>
        <w:t xml:space="preserve">  </w:t>
      </w:r>
      <w:r w:rsidRPr="005A76CE">
        <w:rPr>
          <w:rFonts w:ascii="Times New Roman" w:eastAsia="Arial Unicode MS" w:hAnsi="Times New Roman" w:cs="Times New Roman"/>
          <w:kern w:val="1"/>
          <w:szCs w:val="20"/>
          <w:lang w:eastAsia="ar-SA"/>
        </w:rPr>
        <w:t xml:space="preserve"> (Min </w:t>
      </w:r>
      <w:r w:rsidR="00F73336" w:rsidRPr="005A76CE">
        <w:rPr>
          <w:rFonts w:ascii="Times New Roman" w:eastAsia="Arial Unicode MS" w:hAnsi="Times New Roman" w:cs="Times New Roman"/>
          <w:kern w:val="1"/>
          <w:szCs w:val="20"/>
          <w:lang w:eastAsia="ar-SA"/>
        </w:rPr>
        <w:t xml:space="preserve">&amp; </w:t>
      </w:r>
      <w:r w:rsidRPr="005A76CE">
        <w:rPr>
          <w:rFonts w:ascii="Times New Roman" w:eastAsia="Arial Unicode MS" w:hAnsi="Times New Roman" w:cs="Times New Roman"/>
          <w:kern w:val="1"/>
          <w:szCs w:val="20"/>
          <w:lang w:eastAsia="ar-SA"/>
        </w:rPr>
        <w:t xml:space="preserve">Park, 2013, </w:t>
      </w:r>
      <w:r w:rsidRPr="005A76CE">
        <w:rPr>
          <w:rFonts w:ascii="Times New Roman" w:eastAsia="Arial Unicode MS" w:hAnsi="Times New Roman" w:cs="Times New Roman" w:hint="eastAsia"/>
          <w:kern w:val="1"/>
          <w:szCs w:val="20"/>
        </w:rPr>
        <w:t>p</w:t>
      </w:r>
      <w:r w:rsidRPr="005A76CE">
        <w:rPr>
          <w:rFonts w:ascii="Times New Roman" w:eastAsia="Arial Unicode MS" w:hAnsi="Times New Roman" w:cs="Times New Roman"/>
          <w:kern w:val="1"/>
          <w:szCs w:val="20"/>
          <w:lang w:eastAsia="ar-SA"/>
        </w:rPr>
        <w:t>.</w:t>
      </w:r>
      <w:r w:rsidR="00521EE4" w:rsidRPr="005A76CE">
        <w:rPr>
          <w:rFonts w:ascii="Times New Roman" w:eastAsia="Arial Unicode MS" w:hAnsi="Times New Roman" w:cs="Times New Roman"/>
          <w:kern w:val="1"/>
          <w:szCs w:val="20"/>
          <w:lang w:eastAsia="ar-SA"/>
        </w:rPr>
        <w:t xml:space="preserve"> </w:t>
      </w:r>
      <w:r w:rsidRPr="005A76CE">
        <w:rPr>
          <w:rFonts w:ascii="Times New Roman" w:eastAsia="Arial Unicode MS" w:hAnsi="Times New Roman" w:cs="Times New Roman"/>
          <w:kern w:val="1"/>
          <w:szCs w:val="20"/>
          <w:lang w:eastAsia="ar-SA"/>
        </w:rPr>
        <w:t>163)</w:t>
      </w:r>
    </w:p>
    <w:p w14:paraId="119C100D" w14:textId="2CC79258"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     As see</w:t>
      </w:r>
      <w:r w:rsidRPr="005A76CE">
        <w:rPr>
          <w:rFonts w:ascii="Times New Roman" w:eastAsia="Arial Unicode MS" w:hAnsi="Times New Roman" w:cs="Times New Roman" w:hint="eastAsia"/>
          <w:kern w:val="1"/>
          <w:sz w:val="22"/>
        </w:rPr>
        <w:t>n</w:t>
      </w:r>
      <w:r w:rsidRPr="005A76CE">
        <w:rPr>
          <w:rFonts w:ascii="Times New Roman" w:eastAsia="Arial Unicode MS" w:hAnsi="Times New Roman" w:cs="Times New Roman"/>
          <w:kern w:val="1"/>
          <w:sz w:val="22"/>
          <w:lang w:eastAsia="ar-SA"/>
        </w:rPr>
        <w:t xml:space="preserve"> in Table 3.1. above, the prominent change </w:t>
      </w:r>
      <w:r w:rsidRPr="005A76CE">
        <w:rPr>
          <w:rFonts w:ascii="Times New Roman" w:eastAsia="Arial Unicode MS" w:hAnsi="Times New Roman" w:cs="Times New Roman" w:hint="eastAsia"/>
          <w:kern w:val="1"/>
          <w:sz w:val="22"/>
        </w:rPr>
        <w:t>was</w:t>
      </w:r>
      <w:r w:rsidRPr="005A76CE">
        <w:rPr>
          <w:rFonts w:ascii="Times New Roman" w:eastAsia="Arial Unicode MS" w:hAnsi="Times New Roman" w:cs="Times New Roman"/>
          <w:kern w:val="1"/>
          <w:sz w:val="22"/>
          <w:lang w:eastAsia="ar-SA"/>
        </w:rPr>
        <w:t xml:space="preserve"> replacing general teacher training with competences. While </w:t>
      </w:r>
      <w:r w:rsidRPr="005A76CE">
        <w:rPr>
          <w:rFonts w:ascii="Times New Roman" w:eastAsia="Arial Unicode MS" w:hAnsi="Times New Roman" w:cs="Times New Roman"/>
          <w:kern w:val="1"/>
          <w:sz w:val="22"/>
        </w:rPr>
        <w:t>t</w:t>
      </w:r>
      <w:r w:rsidRPr="005A76CE">
        <w:rPr>
          <w:rFonts w:ascii="Times New Roman" w:eastAsia="Arial Unicode MS" w:hAnsi="Times New Roman" w:cs="Times New Roman"/>
          <w:kern w:val="1"/>
          <w:sz w:val="22"/>
          <w:lang w:eastAsia="ar-SA"/>
        </w:rPr>
        <w:t>he content of general teacher training was about the understandings of government’s policies on education, that of competences is, in principle, meant to focus on teachers’ self-directed professional development (Min &amp; Park, 2013, p 163) as described in Table 3.2. b</w:t>
      </w:r>
      <w:r w:rsidRPr="005A76CE">
        <w:rPr>
          <w:rFonts w:ascii="Times New Roman" w:eastAsia="Arial Unicode MS" w:hAnsi="Times New Roman" w:cs="Times New Roman" w:hint="eastAsia"/>
          <w:kern w:val="1"/>
          <w:sz w:val="22"/>
        </w:rPr>
        <w:t>e</w:t>
      </w:r>
      <w:r w:rsidRPr="005A76CE">
        <w:rPr>
          <w:rFonts w:ascii="Times New Roman" w:eastAsia="Arial Unicode MS" w:hAnsi="Times New Roman" w:cs="Times New Roman"/>
          <w:kern w:val="1"/>
          <w:sz w:val="22"/>
          <w:lang w:eastAsia="ar-SA"/>
        </w:rPr>
        <w:t xml:space="preserve">low. </w:t>
      </w:r>
    </w:p>
    <w:p w14:paraId="2B206E8F" w14:textId="77777777"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u w:val="single"/>
        </w:rPr>
      </w:pPr>
      <w:r w:rsidRPr="005A76CE">
        <w:rPr>
          <w:rFonts w:ascii="Times New Roman" w:eastAsia="Arial Unicode MS" w:hAnsi="Times New Roman" w:cs="Times New Roman" w:hint="eastAsia"/>
          <w:b/>
          <w:kern w:val="1"/>
          <w:sz w:val="22"/>
        </w:rPr>
        <w:lastRenderedPageBreak/>
        <w:t>T</w:t>
      </w:r>
      <w:r w:rsidRPr="005A76CE">
        <w:rPr>
          <w:rFonts w:ascii="Times New Roman" w:eastAsia="Arial Unicode MS" w:hAnsi="Times New Roman" w:cs="Times New Roman"/>
          <w:b/>
          <w:kern w:val="1"/>
          <w:sz w:val="22"/>
        </w:rPr>
        <w:t>able</w:t>
      </w:r>
      <w:r w:rsidRPr="005A76CE">
        <w:rPr>
          <w:rFonts w:ascii="Times New Roman" w:eastAsia="Arial Unicode MS" w:hAnsi="Times New Roman" w:cs="Times New Roman" w:hint="eastAsia"/>
          <w:b/>
          <w:kern w:val="1"/>
          <w:sz w:val="22"/>
        </w:rPr>
        <w:t xml:space="preserve"> </w:t>
      </w:r>
      <w:r w:rsidRPr="005A76CE">
        <w:rPr>
          <w:rFonts w:ascii="Times New Roman" w:eastAsia="Arial Unicode MS" w:hAnsi="Times New Roman" w:cs="Times New Roman"/>
          <w:b/>
          <w:kern w:val="1"/>
          <w:sz w:val="22"/>
        </w:rPr>
        <w:t>3</w:t>
      </w:r>
      <w:r w:rsidRPr="005A76CE">
        <w:rPr>
          <w:rFonts w:ascii="Times New Roman" w:eastAsia="Arial Unicode MS" w:hAnsi="Times New Roman" w:cs="Times New Roman" w:hint="eastAsia"/>
          <w:b/>
          <w:kern w:val="1"/>
          <w:sz w:val="22"/>
        </w:rPr>
        <w:t>.2</w:t>
      </w:r>
      <w:r w:rsidRPr="005A76CE">
        <w:rPr>
          <w:rFonts w:ascii="Times New Roman" w:eastAsia="Arial Unicode MS" w:hAnsi="Times New Roman" w:cs="Times New Roman"/>
          <w:b/>
          <w:kern w:val="1"/>
          <w:sz w:val="22"/>
        </w:rPr>
        <w:t xml:space="preserve">. </w:t>
      </w:r>
      <w:r w:rsidRPr="005A76CE">
        <w:rPr>
          <w:rFonts w:ascii="Times New Roman" w:eastAsia="Arial Unicode MS" w:hAnsi="Times New Roman" w:cs="Times New Roman"/>
          <w:kern w:val="1"/>
          <w:sz w:val="22"/>
        </w:rPr>
        <w:t>The description of competence area in the standard curriculum of Qualification Training for Grade 1 secondary school teachers</w:t>
      </w:r>
    </w:p>
    <w:tbl>
      <w:tblPr>
        <w:tblW w:w="9961" w:type="dxa"/>
        <w:tblInd w:w="-10" w:type="dxa"/>
        <w:tblLayout w:type="fixed"/>
        <w:tblLook w:val="0000" w:firstRow="0" w:lastRow="0" w:firstColumn="0" w:lastColumn="0" w:noHBand="0" w:noVBand="0"/>
      </w:tblPr>
      <w:tblGrid>
        <w:gridCol w:w="1139"/>
        <w:gridCol w:w="1276"/>
        <w:gridCol w:w="2693"/>
        <w:gridCol w:w="3364"/>
        <w:gridCol w:w="1427"/>
        <w:gridCol w:w="62"/>
      </w:tblGrid>
      <w:tr w:rsidR="005A76CE" w:rsidRPr="005A76CE" w14:paraId="44427379" w14:textId="77777777" w:rsidTr="00997E9E">
        <w:trPr>
          <w:gridAfter w:val="1"/>
          <w:wAfter w:w="62" w:type="dxa"/>
        </w:trPr>
        <w:tc>
          <w:tcPr>
            <w:tcW w:w="1139" w:type="dxa"/>
            <w:tcBorders>
              <w:top w:val="single" w:sz="4" w:space="0" w:color="000000"/>
              <w:left w:val="single" w:sz="4" w:space="0" w:color="000000"/>
              <w:bottom w:val="single" w:sz="4" w:space="0" w:color="000000"/>
            </w:tcBorders>
            <w:shd w:val="clear" w:color="auto" w:fill="auto"/>
          </w:tcPr>
          <w:p w14:paraId="163E2165"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Area</w:t>
            </w:r>
          </w:p>
        </w:tc>
        <w:tc>
          <w:tcPr>
            <w:tcW w:w="1276" w:type="dxa"/>
            <w:tcBorders>
              <w:top w:val="single" w:sz="4" w:space="0" w:color="000000"/>
              <w:left w:val="single" w:sz="4" w:space="0" w:color="000000"/>
              <w:bottom w:val="single" w:sz="4" w:space="0" w:color="000000"/>
            </w:tcBorders>
            <w:shd w:val="clear" w:color="auto" w:fill="auto"/>
          </w:tcPr>
          <w:p w14:paraId="6893D111"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Subcategory</w:t>
            </w:r>
          </w:p>
        </w:tc>
        <w:tc>
          <w:tcPr>
            <w:tcW w:w="2693" w:type="dxa"/>
            <w:tcBorders>
              <w:top w:val="single" w:sz="4" w:space="0" w:color="000000"/>
              <w:left w:val="single" w:sz="4" w:space="0" w:color="000000"/>
              <w:bottom w:val="single" w:sz="4" w:space="0" w:color="000000"/>
            </w:tcBorders>
            <w:shd w:val="clear" w:color="auto" w:fill="auto"/>
          </w:tcPr>
          <w:p w14:paraId="09C86DEB"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Details </w:t>
            </w:r>
          </w:p>
        </w:tc>
        <w:tc>
          <w:tcPr>
            <w:tcW w:w="3364" w:type="dxa"/>
            <w:tcBorders>
              <w:top w:val="single" w:sz="4" w:space="0" w:color="000000"/>
              <w:left w:val="single" w:sz="4" w:space="0" w:color="000000"/>
              <w:bottom w:val="single" w:sz="4" w:space="0" w:color="000000"/>
            </w:tcBorders>
            <w:shd w:val="clear" w:color="auto" w:fill="auto"/>
          </w:tcPr>
          <w:p w14:paraId="692D83B2"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Subject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12222DC4"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 w:val="18"/>
                <w:szCs w:val="18"/>
                <w:lang w:eastAsia="ar-SA"/>
              </w:rPr>
            </w:pPr>
            <w:r w:rsidRPr="005A76CE">
              <w:rPr>
                <w:rFonts w:ascii="Times New Roman" w:eastAsia="Arial Unicode MS" w:hAnsi="Times New Roman" w:cs="Times New Roman"/>
                <w:kern w:val="1"/>
                <w:sz w:val="18"/>
                <w:szCs w:val="18"/>
                <w:lang w:eastAsia="ar-SA"/>
              </w:rPr>
              <w:t>Allocation ratio</w:t>
            </w:r>
          </w:p>
        </w:tc>
      </w:tr>
      <w:tr w:rsidR="005A76CE" w:rsidRPr="005A76CE" w14:paraId="5A3A9019" w14:textId="77777777" w:rsidTr="00997E9E">
        <w:trPr>
          <w:gridAfter w:val="1"/>
          <w:wAfter w:w="62" w:type="dxa"/>
        </w:trPr>
        <w:tc>
          <w:tcPr>
            <w:tcW w:w="1139" w:type="dxa"/>
            <w:vMerge w:val="restart"/>
            <w:tcBorders>
              <w:top w:val="single" w:sz="4" w:space="0" w:color="000000"/>
              <w:left w:val="single" w:sz="4" w:space="0" w:color="000000"/>
              <w:bottom w:val="single" w:sz="4" w:space="0" w:color="000000"/>
            </w:tcBorders>
            <w:shd w:val="clear" w:color="auto" w:fill="auto"/>
            <w:vAlign w:val="center"/>
          </w:tcPr>
          <w:p w14:paraId="4454B66F"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Competence area</w:t>
            </w:r>
          </w:p>
        </w:tc>
        <w:tc>
          <w:tcPr>
            <w:tcW w:w="1276" w:type="dxa"/>
            <w:tcBorders>
              <w:top w:val="single" w:sz="4" w:space="0" w:color="000000"/>
              <w:left w:val="single" w:sz="4" w:space="0" w:color="000000"/>
              <w:bottom w:val="single" w:sz="4" w:space="0" w:color="000000"/>
            </w:tcBorders>
            <w:shd w:val="clear" w:color="auto" w:fill="auto"/>
            <w:vAlign w:val="center"/>
          </w:tcPr>
          <w:p w14:paraId="00E79320"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Professional </w:t>
            </w:r>
          </w:p>
          <w:p w14:paraId="4F03DB16"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development</w:t>
            </w:r>
          </w:p>
        </w:tc>
        <w:tc>
          <w:tcPr>
            <w:tcW w:w="2693" w:type="dxa"/>
            <w:tcBorders>
              <w:top w:val="single" w:sz="4" w:space="0" w:color="000000"/>
              <w:left w:val="single" w:sz="4" w:space="0" w:color="000000"/>
              <w:bottom w:val="single" w:sz="4" w:space="0" w:color="000000"/>
            </w:tcBorders>
            <w:shd w:val="clear" w:color="auto" w:fill="auto"/>
            <w:vAlign w:val="center"/>
          </w:tcPr>
          <w:p w14:paraId="61F8B821"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-Self-development, Learning conation</w:t>
            </w:r>
          </w:p>
          <w:p w14:paraId="1DBCA6D4"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-Self-monitoring, Responsibility</w:t>
            </w:r>
          </w:p>
          <w:p w14:paraId="6958C883"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-Leading changes, Assertiveness </w:t>
            </w:r>
          </w:p>
          <w:p w14:paraId="0E113DF5"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-Self-respect, Self-esteem</w:t>
            </w:r>
          </w:p>
        </w:tc>
        <w:tc>
          <w:tcPr>
            <w:tcW w:w="3364" w:type="dxa"/>
            <w:tcBorders>
              <w:top w:val="single" w:sz="4" w:space="0" w:color="000000"/>
              <w:left w:val="single" w:sz="4" w:space="0" w:color="000000"/>
              <w:bottom w:val="single" w:sz="4" w:space="0" w:color="000000"/>
            </w:tcBorders>
            <w:shd w:val="clear" w:color="auto" w:fill="auto"/>
          </w:tcPr>
          <w:p w14:paraId="468296DA"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-Research on class improvement</w:t>
            </w:r>
          </w:p>
          <w:p w14:paraId="1AE2018A"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-Self-driven practice after training</w:t>
            </w:r>
          </w:p>
          <w:p w14:paraId="6B61C487"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-Building learning organizations, </w:t>
            </w:r>
          </w:p>
          <w:p w14:paraId="20BD4E21"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-Practice of research on subject matter education</w:t>
            </w:r>
          </w:p>
          <w:p w14:paraId="196B0ECC"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-Autonomous training based on the evaluation index of teachers competence development </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37489"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 w:val="18"/>
                <w:szCs w:val="18"/>
                <w:lang w:eastAsia="ar-SA"/>
              </w:rPr>
            </w:pPr>
            <w:r w:rsidRPr="005A76CE">
              <w:rPr>
                <w:rFonts w:ascii="Times New Roman" w:eastAsia="Arial Unicode MS" w:hAnsi="Times New Roman" w:cs="Times New Roman"/>
                <w:kern w:val="1"/>
                <w:sz w:val="18"/>
                <w:szCs w:val="18"/>
                <w:lang w:eastAsia="ar-SA"/>
              </w:rPr>
              <w:t>10~15%</w:t>
            </w:r>
          </w:p>
        </w:tc>
      </w:tr>
      <w:tr w:rsidR="005A76CE" w:rsidRPr="005A76CE" w14:paraId="5364281A" w14:textId="77777777" w:rsidTr="00997E9E">
        <w:trPr>
          <w:gridAfter w:val="1"/>
          <w:wAfter w:w="62" w:type="dxa"/>
        </w:trPr>
        <w:tc>
          <w:tcPr>
            <w:tcW w:w="1139" w:type="dxa"/>
            <w:vMerge/>
            <w:tcBorders>
              <w:top w:val="single" w:sz="4" w:space="0" w:color="000000"/>
              <w:left w:val="single" w:sz="4" w:space="0" w:color="000000"/>
              <w:bottom w:val="single" w:sz="4" w:space="0" w:color="000000"/>
            </w:tcBorders>
            <w:shd w:val="clear" w:color="auto" w:fill="auto"/>
          </w:tcPr>
          <w:p w14:paraId="13B6F13E" w14:textId="77777777" w:rsidR="00C77D81" w:rsidRPr="005A76CE" w:rsidRDefault="00C77D81" w:rsidP="00C77D81">
            <w:pPr>
              <w:widowControl w:val="0"/>
              <w:suppressAutoHyphens/>
              <w:snapToGrid w:val="0"/>
              <w:spacing w:after="0" w:line="100" w:lineRule="atLeast"/>
              <w:jc w:val="left"/>
              <w:rPr>
                <w:rFonts w:ascii="Times New Roman" w:eastAsia="Arial Unicode MS" w:hAnsi="Times New Roman" w:cs="Times New Roman"/>
                <w:kern w:val="1"/>
                <w:sz w:val="18"/>
                <w:szCs w:val="18"/>
                <w:lang w:eastAsia="ar-SA"/>
              </w:rPr>
            </w:pPr>
          </w:p>
        </w:tc>
        <w:tc>
          <w:tcPr>
            <w:tcW w:w="1276" w:type="dxa"/>
            <w:tcBorders>
              <w:top w:val="single" w:sz="4" w:space="0" w:color="000000"/>
              <w:left w:val="single" w:sz="4" w:space="0" w:color="000000"/>
              <w:bottom w:val="single" w:sz="4" w:space="0" w:color="000000"/>
            </w:tcBorders>
            <w:shd w:val="clear" w:color="auto" w:fill="auto"/>
            <w:vAlign w:val="center"/>
          </w:tcPr>
          <w:p w14:paraId="6C51890C"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Class management </w:t>
            </w:r>
          </w:p>
        </w:tc>
        <w:tc>
          <w:tcPr>
            <w:tcW w:w="2693" w:type="dxa"/>
            <w:tcBorders>
              <w:top w:val="single" w:sz="4" w:space="0" w:color="000000"/>
              <w:left w:val="single" w:sz="4" w:space="0" w:color="000000"/>
              <w:bottom w:val="single" w:sz="4" w:space="0" w:color="000000"/>
            </w:tcBorders>
            <w:shd w:val="clear" w:color="auto" w:fill="auto"/>
            <w:vAlign w:val="center"/>
          </w:tcPr>
          <w:p w14:paraId="0F03940A" w14:textId="77777777" w:rsidR="00C77D81" w:rsidRPr="005A76CE" w:rsidRDefault="00C77D81" w:rsidP="00C77D81">
            <w:pPr>
              <w:widowControl w:val="0"/>
              <w:suppressAutoHyphens/>
              <w:spacing w:after="0" w:line="100" w:lineRule="atLeas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-Leadership, Decision-making</w:t>
            </w:r>
          </w:p>
          <w:p w14:paraId="1752EEB8" w14:textId="77777777" w:rsidR="00C77D81" w:rsidRPr="005A76CE" w:rsidRDefault="00C77D81" w:rsidP="00C77D81">
            <w:pPr>
              <w:widowControl w:val="0"/>
              <w:suppressAutoHyphens/>
              <w:spacing w:after="0" w:line="100" w:lineRule="atLeas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-Initiative, drive </w:t>
            </w:r>
          </w:p>
          <w:p w14:paraId="639CCD54" w14:textId="77777777" w:rsidR="00C77D81" w:rsidRPr="005A76CE" w:rsidRDefault="00C77D81" w:rsidP="00C77D81">
            <w:pPr>
              <w:widowControl w:val="0"/>
              <w:suppressAutoHyphens/>
              <w:spacing w:after="0" w:line="100" w:lineRule="atLeas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-Communication</w:t>
            </w:r>
          </w:p>
          <w:p w14:paraId="117DEA1B" w14:textId="77777777" w:rsidR="00C77D81" w:rsidRPr="005A76CE" w:rsidRDefault="00C77D81" w:rsidP="00C77D81">
            <w:pPr>
              <w:widowControl w:val="0"/>
              <w:suppressAutoHyphens/>
              <w:spacing w:after="0" w:line="100" w:lineRule="atLeas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-Problem-solving</w:t>
            </w:r>
          </w:p>
          <w:p w14:paraId="268AD870" w14:textId="77777777" w:rsidR="00C77D81" w:rsidRPr="005A76CE" w:rsidRDefault="00C77D81" w:rsidP="00C77D81">
            <w:pPr>
              <w:widowControl w:val="0"/>
              <w:suppressAutoHyphens/>
              <w:spacing w:after="0" w:line="100" w:lineRule="atLeas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-Conflict management </w:t>
            </w:r>
          </w:p>
        </w:tc>
        <w:tc>
          <w:tcPr>
            <w:tcW w:w="3364" w:type="dxa"/>
            <w:tcBorders>
              <w:top w:val="single" w:sz="4" w:space="0" w:color="000000"/>
              <w:left w:val="single" w:sz="4" w:space="0" w:color="000000"/>
              <w:bottom w:val="single" w:sz="4" w:space="0" w:color="000000"/>
            </w:tcBorders>
            <w:shd w:val="clear" w:color="auto" w:fill="auto"/>
          </w:tcPr>
          <w:p w14:paraId="379E173B"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-Strategies and skills of class management </w:t>
            </w:r>
          </w:p>
          <w:p w14:paraId="46EE0468"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-Understandings of regulations on education, office management, and schools’ accounting system</w:t>
            </w:r>
          </w:p>
          <w:p w14:paraId="342BD8AF"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-Creating a democratic class environment</w:t>
            </w:r>
          </w:p>
          <w:p w14:paraId="11246F51"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-A friendly and trustworthy relationship between teachers and students </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F43AD"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 w:val="18"/>
                <w:szCs w:val="18"/>
                <w:lang w:eastAsia="ar-SA"/>
              </w:rPr>
            </w:pPr>
            <w:r w:rsidRPr="005A76CE">
              <w:rPr>
                <w:rFonts w:ascii="Times New Roman" w:eastAsia="Arial Unicode MS" w:hAnsi="Times New Roman" w:cs="Times New Roman"/>
                <w:kern w:val="1"/>
                <w:sz w:val="18"/>
                <w:szCs w:val="18"/>
                <w:lang w:eastAsia="ar-SA"/>
              </w:rPr>
              <w:t>10~15%</w:t>
            </w:r>
          </w:p>
        </w:tc>
      </w:tr>
      <w:tr w:rsidR="005A76CE" w:rsidRPr="005A76CE" w14:paraId="296D43E8" w14:textId="77777777" w:rsidTr="00997E9E">
        <w:trPr>
          <w:gridAfter w:val="1"/>
          <w:wAfter w:w="62" w:type="dxa"/>
        </w:trPr>
        <w:tc>
          <w:tcPr>
            <w:tcW w:w="1139" w:type="dxa"/>
            <w:vMerge/>
            <w:tcBorders>
              <w:top w:val="single" w:sz="4" w:space="0" w:color="000000"/>
              <w:left w:val="single" w:sz="4" w:space="0" w:color="000000"/>
              <w:bottom w:val="single" w:sz="4" w:space="0" w:color="000000"/>
            </w:tcBorders>
            <w:shd w:val="clear" w:color="auto" w:fill="auto"/>
          </w:tcPr>
          <w:p w14:paraId="446348A2" w14:textId="77777777" w:rsidR="00C77D81" w:rsidRPr="005A76CE" w:rsidRDefault="00C77D81" w:rsidP="00C77D81">
            <w:pPr>
              <w:widowControl w:val="0"/>
              <w:suppressAutoHyphens/>
              <w:snapToGrid w:val="0"/>
              <w:spacing w:after="0" w:line="100" w:lineRule="atLeast"/>
              <w:jc w:val="left"/>
              <w:rPr>
                <w:rFonts w:ascii="Times New Roman" w:eastAsia="Arial Unicode MS" w:hAnsi="Times New Roman" w:cs="Times New Roman"/>
                <w:kern w:val="1"/>
                <w:sz w:val="18"/>
                <w:szCs w:val="18"/>
                <w:lang w:eastAsia="ar-SA"/>
              </w:rPr>
            </w:pPr>
          </w:p>
        </w:tc>
        <w:tc>
          <w:tcPr>
            <w:tcW w:w="1276" w:type="dxa"/>
            <w:tcBorders>
              <w:top w:val="single" w:sz="4" w:space="0" w:color="000000"/>
              <w:left w:val="single" w:sz="4" w:space="0" w:color="000000"/>
              <w:bottom w:val="single" w:sz="4" w:space="0" w:color="000000"/>
            </w:tcBorders>
            <w:shd w:val="clear" w:color="auto" w:fill="auto"/>
            <w:vAlign w:val="center"/>
          </w:tcPr>
          <w:p w14:paraId="2FE64ADD"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Autonomy</w:t>
            </w:r>
          </w:p>
        </w:tc>
        <w:tc>
          <w:tcPr>
            <w:tcW w:w="2693" w:type="dxa"/>
            <w:tcBorders>
              <w:top w:val="single" w:sz="4" w:space="0" w:color="000000"/>
              <w:left w:val="single" w:sz="4" w:space="0" w:color="000000"/>
              <w:bottom w:val="single" w:sz="4" w:space="0" w:color="000000"/>
            </w:tcBorders>
            <w:shd w:val="clear" w:color="auto" w:fill="auto"/>
          </w:tcPr>
          <w:p w14:paraId="30D2DC39"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-Autonomous competences</w:t>
            </w:r>
          </w:p>
        </w:tc>
        <w:tc>
          <w:tcPr>
            <w:tcW w:w="3364" w:type="dxa"/>
            <w:tcBorders>
              <w:top w:val="single" w:sz="4" w:space="0" w:color="000000"/>
              <w:left w:val="single" w:sz="4" w:space="0" w:color="000000"/>
              <w:bottom w:val="single" w:sz="4" w:space="0" w:color="000000"/>
            </w:tcBorders>
            <w:shd w:val="clear" w:color="auto" w:fill="auto"/>
          </w:tcPr>
          <w:p w14:paraId="24574BAD" w14:textId="77777777" w:rsidR="00C77D81" w:rsidRPr="005A76CE" w:rsidRDefault="00C77D81" w:rsidP="00C77D81">
            <w:pPr>
              <w:widowControl w:val="0"/>
              <w:suppressAutoHyphens/>
              <w:spacing w:after="0" w:line="100" w:lineRule="atLeast"/>
              <w:jc w:val="left"/>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 xml:space="preserve">-Autonomous choice of training institution </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F04F0"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 w:val="18"/>
                <w:szCs w:val="18"/>
                <w:lang w:eastAsia="ar-SA"/>
              </w:rPr>
            </w:pPr>
            <w:r w:rsidRPr="005A76CE">
              <w:rPr>
                <w:rFonts w:ascii="Times New Roman" w:eastAsia="Arial Unicode MS" w:hAnsi="Times New Roman" w:cs="Times New Roman"/>
                <w:kern w:val="1"/>
                <w:sz w:val="18"/>
                <w:szCs w:val="18"/>
                <w:lang w:eastAsia="ar-SA"/>
              </w:rPr>
              <w:t>0~10%</w:t>
            </w:r>
          </w:p>
        </w:tc>
      </w:tr>
      <w:tr w:rsidR="005A76CE" w:rsidRPr="005A76CE" w14:paraId="69FA14E3" w14:textId="77777777" w:rsidTr="00997E9E">
        <w:tblPrEx>
          <w:tblCellMar>
            <w:left w:w="0" w:type="dxa"/>
            <w:right w:w="0" w:type="dxa"/>
          </w:tblCellMar>
        </w:tblPrEx>
        <w:tc>
          <w:tcPr>
            <w:tcW w:w="1139" w:type="dxa"/>
            <w:vMerge/>
            <w:tcBorders>
              <w:top w:val="single" w:sz="4" w:space="0" w:color="000000"/>
              <w:left w:val="single" w:sz="4" w:space="0" w:color="000000"/>
              <w:bottom w:val="single" w:sz="4" w:space="0" w:color="000000"/>
            </w:tcBorders>
            <w:shd w:val="clear" w:color="auto" w:fill="auto"/>
          </w:tcPr>
          <w:p w14:paraId="5FD2D127" w14:textId="77777777" w:rsidR="00C77D81" w:rsidRPr="005A76CE" w:rsidRDefault="00C77D81" w:rsidP="00C77D81">
            <w:pPr>
              <w:widowControl w:val="0"/>
              <w:suppressAutoHyphens/>
              <w:snapToGrid w:val="0"/>
              <w:spacing w:after="0" w:line="100" w:lineRule="atLeast"/>
              <w:jc w:val="left"/>
              <w:rPr>
                <w:rFonts w:ascii="Times New Roman" w:eastAsia="Arial Unicode MS" w:hAnsi="Times New Roman" w:cs="Times New Roman"/>
                <w:kern w:val="1"/>
                <w:sz w:val="18"/>
                <w:szCs w:val="18"/>
                <w:lang w:eastAsia="ar-SA"/>
              </w:rPr>
            </w:pPr>
          </w:p>
        </w:tc>
        <w:tc>
          <w:tcPr>
            <w:tcW w:w="7333" w:type="dxa"/>
            <w:gridSpan w:val="3"/>
            <w:tcBorders>
              <w:top w:val="single" w:sz="4" w:space="0" w:color="000000"/>
              <w:left w:val="single" w:sz="4" w:space="0" w:color="000000"/>
              <w:bottom w:val="single" w:sz="4" w:space="0" w:color="000000"/>
            </w:tcBorders>
            <w:shd w:val="clear" w:color="auto" w:fill="auto"/>
            <w:vAlign w:val="center"/>
          </w:tcPr>
          <w:p w14:paraId="35AEB603"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 w:val="18"/>
                <w:szCs w:val="18"/>
                <w:lang w:eastAsia="ar-SA"/>
              </w:rPr>
            </w:pPr>
            <w:r w:rsidRPr="005A76CE">
              <w:rPr>
                <w:rFonts w:ascii="Times New Roman" w:eastAsia="Arial Unicode MS" w:hAnsi="Times New Roman" w:cs="Times New Roman"/>
                <w:kern w:val="1"/>
                <w:sz w:val="18"/>
                <w:szCs w:val="18"/>
                <w:lang w:eastAsia="ar-SA"/>
              </w:rPr>
              <w:t>Sub-total</w:t>
            </w:r>
          </w:p>
        </w:tc>
        <w:tc>
          <w:tcPr>
            <w:tcW w:w="1427" w:type="dxa"/>
            <w:tcBorders>
              <w:top w:val="single" w:sz="4" w:space="0" w:color="000000"/>
              <w:left w:val="single" w:sz="4" w:space="0" w:color="000000"/>
              <w:bottom w:val="single" w:sz="4" w:space="0" w:color="000000"/>
            </w:tcBorders>
            <w:shd w:val="clear" w:color="auto" w:fill="auto"/>
            <w:vAlign w:val="center"/>
          </w:tcPr>
          <w:p w14:paraId="0A8959B3"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 w:val="18"/>
                <w:szCs w:val="18"/>
                <w:lang w:eastAsia="ar-SA"/>
              </w:rPr>
            </w:pPr>
            <w:r w:rsidRPr="005A76CE">
              <w:rPr>
                <w:rFonts w:ascii="Times New Roman" w:eastAsia="Arial Unicode MS" w:hAnsi="Times New Roman" w:cs="Times New Roman"/>
                <w:kern w:val="1"/>
                <w:sz w:val="18"/>
                <w:szCs w:val="18"/>
                <w:lang w:eastAsia="ar-SA"/>
              </w:rPr>
              <w:t>20~30%</w:t>
            </w:r>
          </w:p>
        </w:tc>
        <w:tc>
          <w:tcPr>
            <w:tcW w:w="62" w:type="dxa"/>
            <w:tcBorders>
              <w:left w:val="single" w:sz="4" w:space="0" w:color="000000"/>
            </w:tcBorders>
            <w:shd w:val="clear" w:color="auto" w:fill="auto"/>
          </w:tcPr>
          <w:p w14:paraId="5242DBE0" w14:textId="77777777" w:rsidR="00C77D81" w:rsidRPr="005A76CE" w:rsidRDefault="00C77D81" w:rsidP="00C77D81">
            <w:pPr>
              <w:widowControl w:val="0"/>
              <w:wordWrap w:val="0"/>
              <w:autoSpaceDE w:val="0"/>
              <w:autoSpaceDN w:val="0"/>
              <w:snapToGrid w:val="0"/>
            </w:pPr>
          </w:p>
        </w:tc>
      </w:tr>
    </w:tbl>
    <w:p w14:paraId="3A00339D" w14:textId="7CE20BBE" w:rsidR="00C77D81" w:rsidRPr="005A76CE" w:rsidRDefault="00C77D81" w:rsidP="00C77D81">
      <w:pPr>
        <w:widowControl w:val="0"/>
        <w:suppressAutoHyphens/>
        <w:spacing w:line="100" w:lineRule="atLeast"/>
        <w:jc w:val="right"/>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 xml:space="preserve"> (Min &amp; Park, 2013, p. 164)</w:t>
      </w:r>
    </w:p>
    <w:p w14:paraId="06E97BFA" w14:textId="77777777" w:rsidR="00521EE4" w:rsidRPr="005A76CE" w:rsidRDefault="00521EE4" w:rsidP="00C77D81">
      <w:pPr>
        <w:widowControl w:val="0"/>
        <w:suppressAutoHyphens/>
        <w:spacing w:line="100" w:lineRule="atLeast"/>
        <w:jc w:val="right"/>
        <w:rPr>
          <w:rFonts w:ascii="Times New Roman" w:eastAsia="Arial Unicode MS" w:hAnsi="Times New Roman" w:cs="Times New Roman"/>
          <w:kern w:val="1"/>
          <w:sz w:val="22"/>
          <w:lang w:eastAsia="ar-SA"/>
        </w:rPr>
      </w:pPr>
    </w:p>
    <w:p w14:paraId="18FE9EDD" w14:textId="4A925941" w:rsidR="00C77D81" w:rsidRPr="005A76CE" w:rsidRDefault="00C77D81" w:rsidP="00C77D81">
      <w:pPr>
        <w:widowControl w:val="0"/>
        <w:suppressAutoHyphens/>
        <w:spacing w:line="480" w:lineRule="auto"/>
        <w:ind w:firstLine="550"/>
        <w:jc w:val="left"/>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 w:val="22"/>
        </w:rPr>
        <w:t xml:space="preserve">The General Training, which is </w:t>
      </w:r>
      <w:r w:rsidRPr="005A76CE">
        <w:rPr>
          <w:rFonts w:ascii="Times New Roman" w:eastAsia="Arial Unicode MS" w:hAnsi="Times New Roman" w:cs="Times New Roman"/>
          <w:kern w:val="1"/>
          <w:sz w:val="22"/>
          <w:lang w:eastAsia="ar-SA"/>
        </w:rPr>
        <w:t xml:space="preserve">another major in-service EFL teacher education, </w:t>
      </w:r>
      <w:r w:rsidRPr="005A76CE">
        <w:rPr>
          <w:rFonts w:ascii="Times New Roman" w:eastAsia="Arial Unicode MS" w:hAnsi="Times New Roman" w:cs="Times New Roman" w:hint="eastAsia"/>
          <w:kern w:val="1"/>
          <w:sz w:val="22"/>
        </w:rPr>
        <w:t>is run by each cit</w:t>
      </w:r>
      <w:r w:rsidRPr="005A76CE">
        <w:rPr>
          <w:rFonts w:ascii="Times New Roman" w:eastAsia="Arial Unicode MS" w:hAnsi="Times New Roman" w:cs="Times New Roman"/>
          <w:kern w:val="1"/>
          <w:sz w:val="22"/>
        </w:rPr>
        <w:t>y</w:t>
      </w:r>
      <w:r w:rsidRPr="005A76CE">
        <w:rPr>
          <w:rFonts w:ascii="Times New Roman" w:eastAsia="Arial Unicode MS" w:hAnsi="Times New Roman" w:cs="Times New Roman" w:hint="eastAsia"/>
          <w:kern w:val="1"/>
          <w:sz w:val="22"/>
        </w:rPr>
        <w:t xml:space="preserve"> and province</w:t>
      </w:r>
      <w:r w:rsidRPr="005A76CE">
        <w:rPr>
          <w:rFonts w:ascii="Times New Roman" w:eastAsia="Arial Unicode MS" w:hAnsi="Times New Roman" w:cs="Times New Roman"/>
          <w:kern w:val="1"/>
          <w:sz w:val="22"/>
        </w:rPr>
        <w:t xml:space="preserve">. This General Training is </w:t>
      </w:r>
      <w:r w:rsidRPr="005A76CE">
        <w:rPr>
          <w:rFonts w:ascii="Times New Roman" w:eastAsia="Arial Unicode MS" w:hAnsi="Times New Roman" w:cs="Times New Roman"/>
          <w:kern w:val="1"/>
          <w:sz w:val="22"/>
          <w:lang w:eastAsia="ar-SA"/>
        </w:rPr>
        <w:t>divided into Job Training and Intensive Training. Job Training basically aims to improve teachers’ qualities and abilities by providing teachers with various training courses. Unlike the Qualification Training, teachers can choose from various training courses that focus on one topic each, depending on their needs. Generally, Job Training is run for 30~60 hours in one or two weeks (normally, one credit for fifteen hours). In the case of training that runs over 60 hours, participants are evaluated as well (Min &amp; Park 2013, p. 165). Recently, there are also on-line training courses with blended ones also being available while the ratio of the on-line is gradually increasing (Oh, 2010 as cited in Min &amp; Park, 2013). In relation to the Job Training for in-service teachers, some research suggests that the Job Training courses they studied have some areas for improvement, such as addressing ineffective and lenient evaluation methods and the lack of professional teacher trainers (Chang, 2006;</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Park</w:t>
      </w:r>
      <w:r w:rsidR="0015631A" w:rsidRPr="005A76CE">
        <w:rPr>
          <w:rFonts w:ascii="Times New Roman" w:eastAsia="Arial Unicode MS" w:hAnsi="Times New Roman" w:cs="Times New Roman"/>
          <w:kern w:val="1"/>
          <w:sz w:val="22"/>
          <w:lang w:eastAsia="ar-SA"/>
        </w:rPr>
        <w:t xml:space="preserve"> J.</w:t>
      </w:r>
      <w:r w:rsidRPr="005A76CE">
        <w:rPr>
          <w:rFonts w:ascii="Times New Roman" w:eastAsia="Arial Unicode MS" w:hAnsi="Times New Roman" w:cs="Times New Roman"/>
          <w:kern w:val="1"/>
          <w:sz w:val="22"/>
          <w:lang w:eastAsia="ar-SA"/>
        </w:rPr>
        <w:t>, 2006</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as </w:t>
      </w:r>
      <w:r w:rsidRPr="005A76CE">
        <w:rPr>
          <w:rFonts w:ascii="Times New Roman" w:eastAsia="Arial Unicode MS" w:hAnsi="Times New Roman" w:cs="Times New Roman" w:hint="eastAsia"/>
          <w:kern w:val="1"/>
          <w:sz w:val="22"/>
        </w:rPr>
        <w:t xml:space="preserve">cited in Min </w:t>
      </w:r>
      <w:r w:rsidRPr="005A76CE">
        <w:rPr>
          <w:rFonts w:ascii="Times New Roman" w:eastAsia="Arial Unicode MS" w:hAnsi="Times New Roman" w:cs="Times New Roman"/>
          <w:kern w:val="1"/>
          <w:sz w:val="22"/>
        </w:rPr>
        <w:t>&amp;</w:t>
      </w:r>
      <w:r w:rsidR="009102E0"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Park</w:t>
      </w:r>
      <w:r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2013</w:t>
      </w:r>
      <w:r w:rsidRPr="005A76CE">
        <w:rPr>
          <w:rFonts w:ascii="Times New Roman" w:eastAsia="Arial Unicode MS" w:hAnsi="Times New Roman" w:cs="Times New Roman"/>
          <w:kern w:val="1"/>
          <w:sz w:val="22"/>
        </w:rPr>
        <w:t>, p. 165</w:t>
      </w:r>
      <w:r w:rsidRPr="005A76CE">
        <w:rPr>
          <w:rFonts w:ascii="Times New Roman" w:eastAsia="Arial Unicode MS" w:hAnsi="Times New Roman" w:cs="Times New Roman"/>
          <w:kern w:val="1"/>
          <w:sz w:val="22"/>
          <w:lang w:eastAsia="ar-SA"/>
        </w:rPr>
        <w:t xml:space="preserve">). </w:t>
      </w:r>
    </w:p>
    <w:p w14:paraId="7B2135F6" w14:textId="4EEF326F" w:rsidR="00C77D81" w:rsidRPr="005A76CE" w:rsidRDefault="00C77D81" w:rsidP="00C77D81">
      <w:pPr>
        <w:widowControl w:val="0"/>
        <w:suppressAutoHyphens/>
        <w:spacing w:line="480" w:lineRule="auto"/>
        <w:ind w:firstLine="550"/>
        <w:jc w:val="left"/>
        <w:rPr>
          <w:rFonts w:ascii="맑은 고딕" w:eastAsia="Arial Unicode MS" w:hAnsi="맑은 고딕" w:cs="font472"/>
          <w:kern w:val="1"/>
          <w:szCs w:val="20"/>
          <w:lang w:eastAsia="ar-SA"/>
        </w:rPr>
      </w:pPr>
      <w:r w:rsidRPr="005A76CE">
        <w:rPr>
          <w:rFonts w:ascii="Times New Roman" w:eastAsia="Arial Unicode MS" w:hAnsi="Times New Roman" w:cs="Times New Roman" w:hint="cs"/>
          <w:kern w:val="1"/>
          <w:sz w:val="22"/>
          <w:lang w:eastAsia="ar-SA"/>
        </w:rPr>
        <w:t>I</w:t>
      </w:r>
      <w:r w:rsidRPr="005A76CE">
        <w:rPr>
          <w:rFonts w:ascii="Times New Roman" w:eastAsia="Arial Unicode MS" w:hAnsi="Times New Roman" w:cs="Times New Roman"/>
          <w:kern w:val="1"/>
          <w:sz w:val="22"/>
          <w:lang w:eastAsia="ar-SA"/>
        </w:rPr>
        <w:t xml:space="preserve">n 2003, the form of Intensive Training, specifically IETTP, was newly implemented aiming to overcome the limitations of the previous short-term and temporary EFL teacher training (Min </w:t>
      </w:r>
      <w:r w:rsidR="009102E0" w:rsidRPr="005A76CE">
        <w:rPr>
          <w:rFonts w:ascii="Times New Roman" w:eastAsia="Arial Unicode MS" w:hAnsi="Times New Roman" w:cs="Times New Roman"/>
          <w:kern w:val="1"/>
          <w:sz w:val="22"/>
          <w:lang w:eastAsia="ar-SA"/>
        </w:rPr>
        <w:t>&amp;</w:t>
      </w:r>
      <w:r w:rsidRPr="005A76CE">
        <w:rPr>
          <w:rFonts w:ascii="Times New Roman" w:eastAsia="Arial Unicode MS" w:hAnsi="Times New Roman" w:cs="Times New Roman"/>
          <w:kern w:val="1"/>
          <w:sz w:val="22"/>
          <w:lang w:eastAsia="ar-SA"/>
        </w:rPr>
        <w:t xml:space="preserve"> Park, 2013). This Intensive Training particularly intended to establish the foundation for TEE (Teaching English in English) by helping trainee teachers develop their abilities to apply CLT and improve their teaching skills. </w:t>
      </w:r>
      <w:r w:rsidRPr="005A76CE">
        <w:rPr>
          <w:rFonts w:ascii="Times New Roman" w:eastAsia="Arial Unicode MS" w:hAnsi="Times New Roman" w:cs="Times New Roman"/>
          <w:kern w:val="1"/>
          <w:sz w:val="22"/>
          <w:lang w:eastAsia="ar-SA"/>
        </w:rPr>
        <w:lastRenderedPageBreak/>
        <w:t>Currently, different types</w:t>
      </w:r>
      <w:r w:rsidRPr="005A76CE">
        <w:rPr>
          <w:rFonts w:ascii="Times New Roman" w:eastAsia="Arial Unicode MS" w:hAnsi="Times New Roman" w:cs="Times New Roman" w:hint="eastAsia"/>
          <w:kern w:val="1"/>
          <w:sz w:val="22"/>
        </w:rPr>
        <w:t xml:space="preserve"> of the </w:t>
      </w:r>
      <w:r w:rsidRPr="005A76CE">
        <w:rPr>
          <w:rFonts w:ascii="Times New Roman" w:eastAsia="Arial Unicode MS" w:hAnsi="Times New Roman" w:cs="Times New Roman"/>
          <w:kern w:val="1"/>
          <w:sz w:val="22"/>
        </w:rPr>
        <w:t>I</w:t>
      </w:r>
      <w:r w:rsidRPr="005A76CE">
        <w:rPr>
          <w:rFonts w:ascii="Times New Roman" w:eastAsia="Arial Unicode MS" w:hAnsi="Times New Roman" w:cs="Times New Roman" w:hint="eastAsia"/>
          <w:kern w:val="1"/>
          <w:sz w:val="22"/>
        </w:rPr>
        <w:t xml:space="preserve">ntensive </w:t>
      </w:r>
      <w:r w:rsidRPr="005A76CE">
        <w:rPr>
          <w:rFonts w:ascii="Times New Roman" w:eastAsia="Arial Unicode MS" w:hAnsi="Times New Roman" w:cs="Times New Roman"/>
          <w:kern w:val="1"/>
          <w:sz w:val="22"/>
        </w:rPr>
        <w:t>T</w:t>
      </w:r>
      <w:r w:rsidRPr="005A76CE">
        <w:rPr>
          <w:rFonts w:ascii="Times New Roman" w:eastAsia="Arial Unicode MS" w:hAnsi="Times New Roman" w:cs="Times New Roman" w:hint="eastAsia"/>
          <w:kern w:val="1"/>
          <w:sz w:val="22"/>
        </w:rPr>
        <w:t>raining</w:t>
      </w:r>
      <w:r w:rsidRPr="005A76CE">
        <w:rPr>
          <w:rFonts w:ascii="Times New Roman" w:eastAsia="Arial Unicode MS" w:hAnsi="Times New Roman" w:cs="Times New Roman"/>
          <w:kern w:val="1"/>
          <w:sz w:val="22"/>
          <w:lang w:eastAsia="ar-SA"/>
        </w:rPr>
        <w:t xml:space="preserve"> are available but all of them are operated with the basic rules of about 700 training hours, 10~15 trainees per class, TEE-oriented training, improving trainees’ teaching abilities and skills, leveled lessons, and pre and post evaluation (</w:t>
      </w:r>
      <w:r w:rsidRPr="005A76CE">
        <w:rPr>
          <w:rFonts w:ascii="Times New Roman" w:eastAsia="Arial Unicode MS" w:hAnsi="Times New Roman" w:cs="Times New Roman"/>
          <w:kern w:val="1"/>
          <w:sz w:val="22"/>
        </w:rPr>
        <w:t>p. 165-166</w:t>
      </w:r>
      <w:r w:rsidRPr="005A76CE">
        <w:rPr>
          <w:rFonts w:ascii="Times New Roman" w:eastAsia="Arial Unicode MS" w:hAnsi="Times New Roman" w:cs="Times New Roman"/>
          <w:kern w:val="1"/>
          <w:sz w:val="22"/>
          <w:lang w:eastAsia="ar-SA"/>
        </w:rPr>
        <w:t xml:space="preserve">). The IETTP curriculum analysis done by </w:t>
      </w:r>
      <w:proofErr w:type="spellStart"/>
      <w:r w:rsidRPr="005A76CE">
        <w:rPr>
          <w:rFonts w:ascii="Times New Roman" w:eastAsia="Arial Unicode MS" w:hAnsi="Times New Roman" w:cs="Times New Roman"/>
          <w:kern w:val="1"/>
          <w:sz w:val="22"/>
          <w:lang w:eastAsia="ar-SA"/>
        </w:rPr>
        <w:t>Jin</w:t>
      </w:r>
      <w:proofErr w:type="spellEnd"/>
      <w:r w:rsidR="009B3072" w:rsidRPr="005A76CE">
        <w:rPr>
          <w:rFonts w:ascii="Times New Roman" w:eastAsia="Arial Unicode MS" w:hAnsi="Times New Roman" w:cs="Times New Roman"/>
          <w:kern w:val="1"/>
          <w:sz w:val="22"/>
          <w:lang w:eastAsia="ar-SA"/>
        </w:rPr>
        <w:t xml:space="preserve">, </w:t>
      </w:r>
      <w:proofErr w:type="spellStart"/>
      <w:r w:rsidR="009B3072" w:rsidRPr="005A76CE">
        <w:rPr>
          <w:rFonts w:ascii="Times New Roman" w:eastAsia="Arial Unicode MS" w:hAnsi="Times New Roman" w:cs="Times New Roman"/>
          <w:kern w:val="1"/>
          <w:sz w:val="22"/>
          <w:lang w:eastAsia="ar-SA"/>
        </w:rPr>
        <w:t>Joo</w:t>
      </w:r>
      <w:proofErr w:type="spellEnd"/>
      <w:r w:rsidR="009B3072" w:rsidRPr="005A76CE">
        <w:rPr>
          <w:rFonts w:ascii="Times New Roman" w:eastAsia="Arial Unicode MS" w:hAnsi="Times New Roman" w:cs="Times New Roman"/>
          <w:kern w:val="1"/>
          <w:sz w:val="22"/>
          <w:lang w:eastAsia="ar-SA"/>
        </w:rPr>
        <w:t xml:space="preserve">, Kim J, Kim S, Ko, Lee, Park, and Song </w:t>
      </w:r>
      <w:r w:rsidRPr="005A76CE">
        <w:rPr>
          <w:rFonts w:ascii="Times New Roman" w:eastAsia="Arial Unicode MS" w:hAnsi="Times New Roman" w:cs="Times New Roman"/>
          <w:kern w:val="1"/>
          <w:sz w:val="22"/>
          <w:lang w:eastAsia="ar-SA"/>
        </w:rPr>
        <w:t xml:space="preserve">(2010) supports this strong focus on TEE-oriented training demonstrating that the courses for improving trainee teachers’ English communicative competence have the highest percentage, 53.4%, of the curriculum while courses related to English teaching theory, methods and practice have 37.4%. </w:t>
      </w:r>
    </w:p>
    <w:p w14:paraId="4420089E" w14:textId="3E32285C" w:rsidR="00C77D81" w:rsidRPr="005A76CE" w:rsidRDefault="00C77D81" w:rsidP="00C77D81">
      <w:pPr>
        <w:widowControl w:val="0"/>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To sum up, EFL teacher education is divided into pre-service and in-service teacher education. Pre-service EFL teacher education has about 70 years of history in Korea. After producing the first 5 graduates from College of Education at Seoul National University in 1948, over 5,000 pre-service English teachers are being produced every year. On the other hand, in-service EFL teacher education became systemized in 1972 when a teachers’ in-service training ordinance was enacted. While in-service EFL teacher education is divided into the Qualification Training and General Training, the General Training is comprised of Job Training and Intensive Training. In general, Job Training is run for 30-60 hours over one or two weeks, and is available in the forms of on-line, off-line, or blended. In the case of the Intensive Training, it was newly implemented in 2003 with the name of IETTP aiming to overcome the limitations of previous in-service EFL teacher education programs. The rationale provided by the government for implementing IETTP was to effectively support TEE classes in elementary and secondary schools (</w:t>
      </w:r>
      <w:r w:rsidR="00732D29" w:rsidRPr="005A76CE">
        <w:rPr>
          <w:rFonts w:ascii="Times New Roman" w:eastAsia="맑은 고딕" w:hAnsi="Times New Roman" w:cs="Times New Roman"/>
          <w:kern w:val="1"/>
          <w:sz w:val="22"/>
        </w:rPr>
        <w:t>Kim, Kim, Lee &amp; Woo, 2010</w:t>
      </w:r>
      <w:r w:rsidRPr="005A76CE">
        <w:rPr>
          <w:rFonts w:ascii="Times New Roman" w:eastAsia="맑은 고딕" w:hAnsi="Times New Roman" w:cs="Times New Roman"/>
          <w:kern w:val="1"/>
          <w:sz w:val="22"/>
        </w:rPr>
        <w:t xml:space="preserve">). This brief history of EFL teacher education shows that IETTP is the most recent addition to the in-service EFL teacher education, which is distinct from previous in-service teacher education programs in that it is a long-term, camp-style program particularly aiming to facilitate Korean teachers’ abilities for TEE. </w:t>
      </w:r>
    </w:p>
    <w:p w14:paraId="1DF82E82" w14:textId="1D4096E5" w:rsidR="0094024E" w:rsidRPr="005A76CE" w:rsidRDefault="0094024E" w:rsidP="00C77D81">
      <w:pPr>
        <w:widowControl w:val="0"/>
        <w:suppressAutoHyphens/>
        <w:spacing w:line="480" w:lineRule="auto"/>
        <w:ind w:firstLineChars="250" w:firstLine="550"/>
        <w:jc w:val="left"/>
        <w:rPr>
          <w:rFonts w:ascii="Times New Roman" w:eastAsia="맑은 고딕" w:hAnsi="Times New Roman" w:cs="Times New Roman"/>
          <w:kern w:val="1"/>
          <w:sz w:val="22"/>
        </w:rPr>
      </w:pPr>
    </w:p>
    <w:p w14:paraId="51E98464" w14:textId="0688C8D3" w:rsidR="002E479F" w:rsidRPr="005A76CE" w:rsidRDefault="002E479F" w:rsidP="00C77D81">
      <w:pPr>
        <w:widowControl w:val="0"/>
        <w:suppressAutoHyphens/>
        <w:spacing w:line="480" w:lineRule="auto"/>
        <w:ind w:firstLineChars="250" w:firstLine="550"/>
        <w:jc w:val="left"/>
        <w:rPr>
          <w:rFonts w:ascii="Times New Roman" w:eastAsia="맑은 고딕" w:hAnsi="Times New Roman" w:cs="Times New Roman"/>
          <w:kern w:val="1"/>
          <w:sz w:val="22"/>
        </w:rPr>
      </w:pPr>
    </w:p>
    <w:p w14:paraId="488CE79F" w14:textId="77777777" w:rsidR="002E479F" w:rsidRPr="005A76CE" w:rsidRDefault="002E479F" w:rsidP="00C77D81">
      <w:pPr>
        <w:widowControl w:val="0"/>
        <w:suppressAutoHyphens/>
        <w:spacing w:line="480" w:lineRule="auto"/>
        <w:ind w:firstLineChars="250" w:firstLine="550"/>
        <w:jc w:val="left"/>
        <w:rPr>
          <w:rFonts w:ascii="Times New Roman" w:eastAsia="맑은 고딕" w:hAnsi="Times New Roman" w:cs="Times New Roman"/>
          <w:kern w:val="1"/>
          <w:sz w:val="22"/>
        </w:rPr>
      </w:pPr>
    </w:p>
    <w:p w14:paraId="1BF75EC1" w14:textId="2F5C405F"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rPr>
      </w:pPr>
      <w:r w:rsidRPr="005A76CE">
        <w:rPr>
          <w:rFonts w:ascii="Times New Roman" w:eastAsia="Arial Unicode MS" w:hAnsi="Times New Roman" w:cs="Times New Roman"/>
          <w:b/>
          <w:kern w:val="1"/>
          <w:sz w:val="22"/>
          <w:lang w:eastAsia="ar-SA"/>
        </w:rPr>
        <w:lastRenderedPageBreak/>
        <w:t>3.3.</w:t>
      </w:r>
      <w:r w:rsidR="00BD19E0" w:rsidRPr="005A76CE">
        <w:rPr>
          <w:rFonts w:ascii="Times New Roman" w:eastAsia="Arial Unicode MS" w:hAnsi="Times New Roman" w:cs="Times New Roman"/>
          <w:b/>
          <w:kern w:val="1"/>
          <w:sz w:val="22"/>
          <w:lang w:eastAsia="ar-SA"/>
        </w:rPr>
        <w:t>1</w:t>
      </w:r>
      <w:r w:rsidR="00BE20A1" w:rsidRPr="005A76CE">
        <w:rPr>
          <w:rFonts w:ascii="Times New Roman" w:eastAsia="Arial Unicode MS" w:hAnsi="Times New Roman" w:cs="Times New Roman"/>
          <w:b/>
          <w:kern w:val="1"/>
          <w:sz w:val="22"/>
          <w:lang w:eastAsia="ar-SA"/>
        </w:rPr>
        <w:t xml:space="preserve">   </w:t>
      </w:r>
      <w:r w:rsidRPr="005A76CE">
        <w:rPr>
          <w:rFonts w:ascii="Times New Roman" w:eastAsia="Arial Unicode MS" w:hAnsi="Times New Roman" w:cs="Times New Roman"/>
          <w:b/>
          <w:kern w:val="1"/>
          <w:sz w:val="22"/>
          <w:lang w:eastAsia="ar-SA"/>
        </w:rPr>
        <w:t xml:space="preserve">Current </w:t>
      </w:r>
      <w:r w:rsidR="00BD19E0" w:rsidRPr="005A76CE">
        <w:rPr>
          <w:rFonts w:ascii="Times New Roman" w:eastAsia="Arial Unicode MS" w:hAnsi="Times New Roman" w:cs="Times New Roman"/>
          <w:b/>
          <w:kern w:val="1"/>
          <w:sz w:val="22"/>
          <w:lang w:eastAsia="ar-SA"/>
        </w:rPr>
        <w:t>K</w:t>
      </w:r>
      <w:r w:rsidRPr="005A76CE">
        <w:rPr>
          <w:rFonts w:ascii="Times New Roman" w:eastAsia="Arial Unicode MS" w:hAnsi="Times New Roman" w:cs="Times New Roman"/>
          <w:b/>
          <w:kern w:val="1"/>
          <w:sz w:val="22"/>
          <w:lang w:eastAsia="ar-SA"/>
        </w:rPr>
        <w:t xml:space="preserve">ey </w:t>
      </w:r>
      <w:r w:rsidR="00BD19E0" w:rsidRPr="005A76CE">
        <w:rPr>
          <w:rFonts w:ascii="Times New Roman" w:eastAsia="Arial Unicode MS" w:hAnsi="Times New Roman" w:cs="Times New Roman"/>
          <w:b/>
          <w:kern w:val="1"/>
          <w:sz w:val="22"/>
          <w:lang w:eastAsia="ar-SA"/>
        </w:rPr>
        <w:t>I</w:t>
      </w:r>
      <w:r w:rsidRPr="005A76CE">
        <w:rPr>
          <w:rFonts w:ascii="Times New Roman" w:eastAsia="Arial Unicode MS" w:hAnsi="Times New Roman" w:cs="Times New Roman"/>
          <w:b/>
          <w:kern w:val="1"/>
          <w:sz w:val="22"/>
          <w:lang w:eastAsia="ar-SA"/>
        </w:rPr>
        <w:t xml:space="preserve">ssues of EFL </w:t>
      </w:r>
      <w:r w:rsidR="00BD19E0" w:rsidRPr="005A76CE">
        <w:rPr>
          <w:rFonts w:ascii="Times New Roman" w:eastAsia="Arial Unicode MS" w:hAnsi="Times New Roman" w:cs="Times New Roman"/>
          <w:b/>
          <w:kern w:val="1"/>
          <w:sz w:val="22"/>
          <w:lang w:eastAsia="ar-SA"/>
        </w:rPr>
        <w:t>T</w:t>
      </w:r>
      <w:r w:rsidRPr="005A76CE">
        <w:rPr>
          <w:rFonts w:ascii="Times New Roman" w:eastAsia="Arial Unicode MS" w:hAnsi="Times New Roman" w:cs="Times New Roman"/>
          <w:b/>
          <w:kern w:val="1"/>
          <w:sz w:val="22"/>
          <w:lang w:eastAsia="ar-SA"/>
        </w:rPr>
        <w:t xml:space="preserve">eacher </w:t>
      </w:r>
      <w:r w:rsidR="00BD19E0" w:rsidRPr="005A76CE">
        <w:rPr>
          <w:rFonts w:ascii="Times New Roman" w:eastAsia="Arial Unicode MS" w:hAnsi="Times New Roman" w:cs="Times New Roman"/>
          <w:b/>
          <w:kern w:val="1"/>
          <w:sz w:val="22"/>
          <w:lang w:eastAsia="ar-SA"/>
        </w:rPr>
        <w:t>E</w:t>
      </w:r>
      <w:r w:rsidRPr="005A76CE">
        <w:rPr>
          <w:rFonts w:ascii="Times New Roman" w:eastAsia="Arial Unicode MS" w:hAnsi="Times New Roman" w:cs="Times New Roman"/>
          <w:b/>
          <w:kern w:val="1"/>
          <w:sz w:val="22"/>
          <w:lang w:eastAsia="ar-SA"/>
        </w:rPr>
        <w:t xml:space="preserve">ducation in </w:t>
      </w:r>
      <w:r w:rsidR="00BD19E0" w:rsidRPr="005A76CE">
        <w:rPr>
          <w:rFonts w:ascii="Times New Roman" w:eastAsia="Arial Unicode MS" w:hAnsi="Times New Roman" w:cs="Times New Roman"/>
          <w:b/>
          <w:kern w:val="1"/>
          <w:sz w:val="22"/>
          <w:lang w:eastAsia="ar-SA"/>
        </w:rPr>
        <w:t xml:space="preserve">South </w:t>
      </w:r>
      <w:r w:rsidRPr="005A76CE">
        <w:rPr>
          <w:rFonts w:ascii="Times New Roman" w:eastAsia="Arial Unicode MS" w:hAnsi="Times New Roman" w:cs="Times New Roman"/>
          <w:b/>
          <w:kern w:val="1"/>
          <w:sz w:val="22"/>
          <w:lang w:eastAsia="ar-SA"/>
        </w:rPr>
        <w:t>Korea</w:t>
      </w:r>
    </w:p>
    <w:p w14:paraId="7BFAE548" w14:textId="77777777"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     Drawing on the general description of the emergence and development of EFL teacher education in the previous section, this section will go through some notable issues that have been raised by previous research on EFL teacher education in Korea. </w:t>
      </w:r>
    </w:p>
    <w:p w14:paraId="633AECD2" w14:textId="53F9746C"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As mentioned, EFL teaching has not been recognized as a separate area of study in Korea. Considered that the first EFL teacher education in the country began in the Department of English Literature in 1946 at College of Education at Seoul National Universit</w:t>
      </w:r>
      <w:r w:rsidRPr="005A76CE">
        <w:rPr>
          <w:rFonts w:ascii="Times New Roman" w:eastAsia="Arial Unicode MS" w:hAnsi="Times New Roman" w:cs="Times New Roman" w:hint="eastAsia"/>
          <w:kern w:val="1"/>
          <w:sz w:val="22"/>
        </w:rPr>
        <w:t>y</w:t>
      </w:r>
      <w:r w:rsidRPr="005A76CE">
        <w:rPr>
          <w:rFonts w:ascii="Times New Roman" w:eastAsia="Arial Unicode MS" w:hAnsi="Times New Roman" w:cs="Times New Roman"/>
          <w:kern w:val="1"/>
          <w:sz w:val="22"/>
        </w:rPr>
        <w:t>, i</w:t>
      </w:r>
      <w:r w:rsidRPr="005A76CE">
        <w:rPr>
          <w:rFonts w:ascii="Times New Roman" w:eastAsia="Arial Unicode MS" w:hAnsi="Times New Roman" w:cs="Times New Roman"/>
          <w:kern w:val="1"/>
          <w:sz w:val="22"/>
          <w:lang w:eastAsia="ar-SA"/>
        </w:rPr>
        <w:t xml:space="preserve">t was about twenty years later after the first EFL teacher education began when the Department of English Education was opened for the first time in the country. The situation where EFL teaching or EFL teacher education was subcategorized under the department of English Language and Literature has led to the heavy involvement of English Language and Literature in the contents and </w:t>
      </w:r>
      <w:r w:rsidRPr="005A76CE">
        <w:rPr>
          <w:rFonts w:ascii="Times New Roman" w:eastAsia="Arial Unicode MS" w:hAnsi="Times New Roman" w:cs="Times New Roman" w:hint="eastAsia"/>
          <w:kern w:val="1"/>
          <w:sz w:val="22"/>
        </w:rPr>
        <w:t xml:space="preserve">the work of </w:t>
      </w:r>
      <w:r w:rsidRPr="005A76CE">
        <w:rPr>
          <w:rFonts w:ascii="Times New Roman" w:eastAsia="Arial Unicode MS" w:hAnsi="Times New Roman" w:cs="Times New Roman"/>
          <w:kern w:val="1"/>
          <w:sz w:val="22"/>
          <w:lang w:eastAsia="ar-SA"/>
        </w:rPr>
        <w:t>the faculty members of Teacher Colleges of Education (Park</w:t>
      </w:r>
      <w:r w:rsidR="0015631A" w:rsidRPr="005A76CE">
        <w:rPr>
          <w:rFonts w:ascii="Times New Roman" w:eastAsia="Arial Unicode MS" w:hAnsi="Times New Roman" w:cs="Times New Roman"/>
          <w:kern w:val="1"/>
          <w:sz w:val="22"/>
          <w:lang w:eastAsia="ar-SA"/>
        </w:rPr>
        <w:t xml:space="preserve"> J.</w:t>
      </w:r>
      <w:r w:rsidRPr="005A76CE">
        <w:rPr>
          <w:rFonts w:ascii="Times New Roman" w:eastAsia="Arial Unicode MS" w:hAnsi="Times New Roman" w:cs="Times New Roman"/>
          <w:kern w:val="1"/>
          <w:sz w:val="22"/>
          <w:lang w:eastAsia="ar-SA"/>
        </w:rPr>
        <w:t>, 2006). Lee (1999 as</w:t>
      </w:r>
      <w:r w:rsidRPr="005A76CE">
        <w:rPr>
          <w:rFonts w:ascii="Times New Roman" w:eastAsia="Arial Unicode MS" w:hAnsi="Times New Roman" w:cs="Times New Roman" w:hint="eastAsia"/>
          <w:kern w:val="1"/>
          <w:sz w:val="22"/>
        </w:rPr>
        <w:t xml:space="preserve"> cited in Min </w:t>
      </w:r>
      <w:r w:rsidRPr="005A76CE">
        <w:rPr>
          <w:rFonts w:ascii="Times New Roman" w:eastAsia="Arial Unicode MS" w:hAnsi="Times New Roman" w:cs="Times New Roman"/>
          <w:kern w:val="1"/>
          <w:sz w:val="22"/>
        </w:rPr>
        <w:t xml:space="preserve">&amp; </w:t>
      </w:r>
      <w:r w:rsidRPr="005A76CE">
        <w:rPr>
          <w:rFonts w:ascii="Times New Roman" w:eastAsia="Arial Unicode MS" w:hAnsi="Times New Roman" w:cs="Times New Roman" w:hint="eastAsia"/>
          <w:kern w:val="1"/>
          <w:sz w:val="22"/>
        </w:rPr>
        <w:t>Park</w:t>
      </w:r>
      <w:r w:rsidR="00725537"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2013</w:t>
      </w:r>
      <w:r w:rsidRPr="005A76CE">
        <w:rPr>
          <w:rFonts w:ascii="Times New Roman" w:eastAsia="Arial Unicode MS" w:hAnsi="Times New Roman" w:cs="Times New Roman"/>
          <w:kern w:val="1"/>
          <w:sz w:val="22"/>
          <w:lang w:eastAsia="ar-SA"/>
        </w:rPr>
        <w:t xml:space="preserve">) reports that, among the total 385 curriculum subjects of 11 Teacher Colleges of Education nationwide, 118 (30.6%), 100 subjects (25.9%) are related to the field of English Literature and English Linguistics respectively while 89 subjects (23.1%) and 78 subjects (20.2%) are linked to the functions of English Language and English Education. Considering the fact that Lee’ research was carried out over fifty years after the first EFL teacher education program, it is quite surprising to see how long and how deeply English Language and Literature has wielded its influence over pre-service EFL teacher education. In </w:t>
      </w:r>
      <w:r w:rsidR="00F063CA" w:rsidRPr="005A76CE">
        <w:rPr>
          <w:rFonts w:ascii="Times New Roman" w:eastAsia="Arial Unicode MS" w:hAnsi="Times New Roman" w:cs="Times New Roman"/>
          <w:kern w:val="1"/>
          <w:sz w:val="22"/>
          <w:lang w:eastAsia="ar-SA"/>
        </w:rPr>
        <w:t xml:space="preserve">a </w:t>
      </w:r>
      <w:r w:rsidRPr="005A76CE">
        <w:rPr>
          <w:rFonts w:ascii="Times New Roman" w:eastAsia="Arial Unicode MS" w:hAnsi="Times New Roman" w:cs="Times New Roman"/>
          <w:kern w:val="1"/>
          <w:sz w:val="22"/>
          <w:lang w:eastAsia="ar-SA"/>
        </w:rPr>
        <w:t>more recent study of curricula in English teacher (pre-service and in-service) training programs for primary and secondary school, Kim</w:t>
      </w:r>
      <w:r w:rsidR="003B1C5A" w:rsidRPr="005A76CE">
        <w:rPr>
          <w:rFonts w:ascii="Times New Roman" w:eastAsia="Arial Unicode MS" w:hAnsi="Times New Roman" w:cs="Times New Roman"/>
          <w:kern w:val="1"/>
          <w:sz w:val="22"/>
          <w:lang w:eastAsia="ar-SA"/>
        </w:rPr>
        <w:t xml:space="preserve"> E.</w:t>
      </w:r>
      <w:r w:rsidRPr="005A76CE">
        <w:rPr>
          <w:rFonts w:ascii="Times New Roman" w:eastAsia="Arial Unicode MS" w:hAnsi="Times New Roman" w:cs="Times New Roman"/>
          <w:kern w:val="1"/>
          <w:sz w:val="22"/>
          <w:lang w:eastAsia="ar-SA"/>
        </w:rPr>
        <w:t xml:space="preserve"> (2008) demonstrates that the courses related to English Literature and English Linguistics still outnumber the four skills of English, English pedagogy and evaluation (p. 269).</w:t>
      </w:r>
    </w:p>
    <w:p w14:paraId="669C2341" w14:textId="13EFF319"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 xml:space="preserve">According to </w:t>
      </w:r>
      <w:proofErr w:type="spellStart"/>
      <w:r w:rsidR="00C71EC9" w:rsidRPr="005A76CE">
        <w:rPr>
          <w:rFonts w:ascii="Times New Roman" w:eastAsia="Arial Unicode MS" w:hAnsi="Times New Roman" w:cs="Times New Roman"/>
          <w:kern w:val="1"/>
          <w:sz w:val="22"/>
          <w:lang w:eastAsia="ar-SA"/>
        </w:rPr>
        <w:t>P</w:t>
      </w:r>
      <w:r w:rsidRPr="005A76CE">
        <w:rPr>
          <w:rFonts w:ascii="Times New Roman" w:eastAsia="Arial Unicode MS" w:hAnsi="Times New Roman" w:cs="Times New Roman"/>
          <w:kern w:val="1"/>
          <w:sz w:val="22"/>
          <w:lang w:eastAsia="ar-SA"/>
        </w:rPr>
        <w:t>ae</w:t>
      </w:r>
      <w:proofErr w:type="spellEnd"/>
      <w:r w:rsidRPr="005A76CE">
        <w:rPr>
          <w:rFonts w:ascii="Times New Roman" w:eastAsia="Arial Unicode MS" w:hAnsi="Times New Roman" w:cs="Times New Roman"/>
          <w:kern w:val="1"/>
          <w:sz w:val="22"/>
          <w:lang w:eastAsia="ar-SA"/>
        </w:rPr>
        <w:t xml:space="preserve"> (2002), over 70% of the faculty members of the Department of English Education at Teacher Colleges nationwide are comprised of professors of English Language and Literature. </w:t>
      </w:r>
      <w:proofErr w:type="spellStart"/>
      <w:r w:rsidR="00C71EC9" w:rsidRPr="005A76CE">
        <w:rPr>
          <w:rFonts w:ascii="Times New Roman" w:eastAsia="Arial Unicode MS" w:hAnsi="Times New Roman" w:cs="Times New Roman"/>
          <w:kern w:val="1"/>
          <w:sz w:val="22"/>
          <w:lang w:eastAsia="ar-SA"/>
        </w:rPr>
        <w:t>P</w:t>
      </w:r>
      <w:r w:rsidRPr="005A76CE">
        <w:rPr>
          <w:rFonts w:ascii="Times New Roman" w:eastAsia="Arial Unicode MS" w:hAnsi="Times New Roman" w:cs="Times New Roman"/>
          <w:kern w:val="1"/>
          <w:sz w:val="22"/>
          <w:lang w:eastAsia="ar-SA"/>
        </w:rPr>
        <w:t>ae</w:t>
      </w:r>
      <w:proofErr w:type="spellEnd"/>
      <w:r w:rsidRPr="005A76CE">
        <w:rPr>
          <w:rFonts w:ascii="Times New Roman" w:eastAsia="Arial Unicode MS" w:hAnsi="Times New Roman" w:cs="Times New Roman"/>
          <w:kern w:val="1"/>
          <w:sz w:val="22"/>
          <w:lang w:eastAsia="ar-SA"/>
        </w:rPr>
        <w:t xml:space="preserve"> (2002) also argues that the curriculums of those Teachers Colleges are not much different from those of the Department of English Language and Literature at general universities. More recent research (Min &amp; Park, 2013) shows that there has been about a 10% increase in the number of English education related subjects while those of English language and literature have decreased as seen in Table 3.3. below.</w:t>
      </w:r>
    </w:p>
    <w:p w14:paraId="0F017532" w14:textId="77777777" w:rsidR="00C77D81" w:rsidRPr="005A76CE" w:rsidRDefault="00C77D81" w:rsidP="00C77D81">
      <w:pPr>
        <w:widowControl w:val="0"/>
        <w:suppressAutoHyphens/>
        <w:spacing w:line="100" w:lineRule="atLeast"/>
        <w:jc w:val="left"/>
        <w:rPr>
          <w:rFonts w:ascii="맑은 고딕" w:eastAsia="Arial Unicode MS" w:hAnsi="맑은 고딕" w:cs="font472"/>
          <w:kern w:val="1"/>
          <w:szCs w:val="20"/>
          <w:lang w:eastAsia="ar-SA"/>
        </w:rPr>
      </w:pPr>
      <w:r w:rsidRPr="005A76CE">
        <w:rPr>
          <w:rFonts w:ascii="Times New Roman" w:eastAsia="Arial Unicode MS" w:hAnsi="Times New Roman" w:cs="Times New Roman" w:hint="eastAsia"/>
          <w:b/>
          <w:kern w:val="1"/>
          <w:sz w:val="22"/>
        </w:rPr>
        <w:lastRenderedPageBreak/>
        <w:t>T</w:t>
      </w:r>
      <w:r w:rsidRPr="005A76CE">
        <w:rPr>
          <w:rFonts w:ascii="Times New Roman" w:eastAsia="Arial Unicode MS" w:hAnsi="Times New Roman" w:cs="Times New Roman"/>
          <w:b/>
          <w:kern w:val="1"/>
          <w:sz w:val="22"/>
        </w:rPr>
        <w:t>able</w:t>
      </w:r>
      <w:r w:rsidRPr="005A76CE">
        <w:rPr>
          <w:rFonts w:ascii="Times New Roman" w:eastAsia="Arial Unicode MS" w:hAnsi="Times New Roman" w:cs="Times New Roman" w:hint="eastAsia"/>
          <w:b/>
          <w:kern w:val="1"/>
          <w:sz w:val="22"/>
        </w:rPr>
        <w:t xml:space="preserve"> </w:t>
      </w:r>
      <w:r w:rsidRPr="005A76CE">
        <w:rPr>
          <w:rFonts w:ascii="Times New Roman" w:eastAsia="Arial Unicode MS" w:hAnsi="Times New Roman" w:cs="Times New Roman"/>
          <w:b/>
          <w:kern w:val="1"/>
          <w:sz w:val="22"/>
        </w:rPr>
        <w:t>3</w:t>
      </w:r>
      <w:r w:rsidRPr="005A76CE">
        <w:rPr>
          <w:rFonts w:ascii="Times New Roman" w:eastAsia="Arial Unicode MS" w:hAnsi="Times New Roman" w:cs="Times New Roman" w:hint="eastAsia"/>
          <w:b/>
          <w:kern w:val="1"/>
          <w:sz w:val="22"/>
        </w:rPr>
        <w:t>.3</w:t>
      </w:r>
      <w:r w:rsidRPr="005A76CE">
        <w:rPr>
          <w:rFonts w:ascii="Times New Roman" w:eastAsia="Arial Unicode MS" w:hAnsi="Times New Roman" w:cs="Times New Roman"/>
          <w:b/>
          <w:kern w:val="1"/>
          <w:sz w:val="22"/>
        </w:rPr>
        <w:t>.</w:t>
      </w:r>
      <w:r w:rsidRPr="005A76CE">
        <w:rPr>
          <w:rFonts w:ascii="Times New Roman" w:eastAsia="Arial Unicode MS" w:hAnsi="Times New Roman" w:cs="Times New Roman"/>
          <w:kern w:val="1"/>
          <w:sz w:val="22"/>
          <w:lang w:eastAsia="ar-SA"/>
        </w:rPr>
        <w:t xml:space="preserve"> The component ratio of curriculum subjects and faculty members of the Department of English Education at Teachers Colleges</w:t>
      </w:r>
    </w:p>
    <w:tbl>
      <w:tblPr>
        <w:tblW w:w="9928" w:type="dxa"/>
        <w:tblInd w:w="-10" w:type="dxa"/>
        <w:tblLayout w:type="fixed"/>
        <w:tblLook w:val="0000" w:firstRow="0" w:lastRow="0" w:firstColumn="0" w:lastColumn="0" w:noHBand="0" w:noVBand="0"/>
      </w:tblPr>
      <w:tblGrid>
        <w:gridCol w:w="1241"/>
        <w:gridCol w:w="2127"/>
        <w:gridCol w:w="1700"/>
        <w:gridCol w:w="1600"/>
        <w:gridCol w:w="1701"/>
        <w:gridCol w:w="850"/>
        <w:gridCol w:w="709"/>
      </w:tblGrid>
      <w:tr w:rsidR="005A76CE" w:rsidRPr="005A76CE" w14:paraId="7DFF10ED" w14:textId="77777777" w:rsidTr="00997E9E">
        <w:tc>
          <w:tcPr>
            <w:tcW w:w="1241" w:type="dxa"/>
            <w:tcBorders>
              <w:top w:val="single" w:sz="4" w:space="0" w:color="000000"/>
              <w:left w:val="single" w:sz="4" w:space="0" w:color="000000"/>
              <w:bottom w:val="single" w:sz="4" w:space="0" w:color="000000"/>
            </w:tcBorders>
            <w:shd w:val="clear" w:color="auto" w:fill="auto"/>
          </w:tcPr>
          <w:p w14:paraId="45F9A6F3" w14:textId="77777777" w:rsidR="00C77D81" w:rsidRPr="005A76CE" w:rsidRDefault="00C77D81" w:rsidP="00C77D81">
            <w:pPr>
              <w:widowControl w:val="0"/>
              <w:suppressAutoHyphens/>
              <w:snapToGrid w:val="0"/>
              <w:spacing w:after="0" w:line="100" w:lineRule="atLeast"/>
              <w:jc w:val="left"/>
              <w:rPr>
                <w:rFonts w:ascii="맑은 고딕" w:eastAsia="Arial Unicode MS" w:hAnsi="맑은 고딕" w:cs="font472"/>
                <w:kern w:val="1"/>
                <w:szCs w:val="20"/>
                <w:lang w:eastAsia="ar-SA"/>
              </w:rPr>
            </w:pPr>
          </w:p>
        </w:tc>
        <w:tc>
          <w:tcPr>
            <w:tcW w:w="2127" w:type="dxa"/>
            <w:tcBorders>
              <w:top w:val="single" w:sz="4" w:space="0" w:color="000000"/>
              <w:left w:val="single" w:sz="4" w:space="0" w:color="000000"/>
              <w:bottom w:val="single" w:sz="4" w:space="0" w:color="000000"/>
            </w:tcBorders>
            <w:shd w:val="clear" w:color="auto" w:fill="auto"/>
          </w:tcPr>
          <w:p w14:paraId="1586A36D"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English language skills</w:t>
            </w:r>
          </w:p>
        </w:tc>
        <w:tc>
          <w:tcPr>
            <w:tcW w:w="1700" w:type="dxa"/>
            <w:tcBorders>
              <w:top w:val="single" w:sz="4" w:space="0" w:color="000000"/>
              <w:left w:val="single" w:sz="4" w:space="0" w:color="000000"/>
              <w:bottom w:val="single" w:sz="4" w:space="0" w:color="000000"/>
            </w:tcBorders>
            <w:shd w:val="clear" w:color="auto" w:fill="auto"/>
          </w:tcPr>
          <w:p w14:paraId="69385CB2"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English education</w:t>
            </w:r>
          </w:p>
        </w:tc>
        <w:tc>
          <w:tcPr>
            <w:tcW w:w="1600" w:type="dxa"/>
            <w:tcBorders>
              <w:top w:val="single" w:sz="4" w:space="0" w:color="000000"/>
              <w:left w:val="single" w:sz="4" w:space="0" w:color="000000"/>
              <w:bottom w:val="single" w:sz="4" w:space="0" w:color="000000"/>
            </w:tcBorders>
            <w:shd w:val="clear" w:color="auto" w:fill="auto"/>
          </w:tcPr>
          <w:p w14:paraId="3248F92C"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English language</w:t>
            </w:r>
          </w:p>
        </w:tc>
        <w:tc>
          <w:tcPr>
            <w:tcW w:w="1701" w:type="dxa"/>
            <w:tcBorders>
              <w:top w:val="single" w:sz="4" w:space="0" w:color="000000"/>
              <w:left w:val="single" w:sz="4" w:space="0" w:color="000000"/>
              <w:bottom w:val="single" w:sz="4" w:space="0" w:color="000000"/>
            </w:tcBorders>
            <w:shd w:val="clear" w:color="auto" w:fill="auto"/>
          </w:tcPr>
          <w:p w14:paraId="348BE507"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English literature</w:t>
            </w:r>
          </w:p>
        </w:tc>
        <w:tc>
          <w:tcPr>
            <w:tcW w:w="850" w:type="dxa"/>
            <w:tcBorders>
              <w:top w:val="single" w:sz="4" w:space="0" w:color="000000"/>
              <w:left w:val="single" w:sz="4" w:space="0" w:color="000000"/>
              <w:bottom w:val="single" w:sz="4" w:space="0" w:color="000000"/>
            </w:tcBorders>
            <w:shd w:val="clear" w:color="auto" w:fill="auto"/>
          </w:tcPr>
          <w:p w14:paraId="75DE016D"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Others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E9A22A"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Cs w:val="20"/>
                <w:lang w:eastAsia="ar-SA"/>
              </w:rPr>
              <w:t>Total</w:t>
            </w:r>
          </w:p>
        </w:tc>
      </w:tr>
      <w:tr w:rsidR="005A76CE" w:rsidRPr="005A76CE" w14:paraId="605C0A46" w14:textId="77777777" w:rsidTr="00997E9E">
        <w:tc>
          <w:tcPr>
            <w:tcW w:w="1241" w:type="dxa"/>
            <w:tcBorders>
              <w:top w:val="single" w:sz="4" w:space="0" w:color="000000"/>
              <w:left w:val="single" w:sz="4" w:space="0" w:color="000000"/>
              <w:bottom w:val="single" w:sz="4" w:space="0" w:color="000000"/>
            </w:tcBorders>
            <w:shd w:val="clear" w:color="auto" w:fill="auto"/>
          </w:tcPr>
          <w:p w14:paraId="3D3954FA" w14:textId="77777777" w:rsidR="00C77D81" w:rsidRPr="005A76CE" w:rsidRDefault="00C77D81" w:rsidP="00C77D81">
            <w:pPr>
              <w:widowControl w:val="0"/>
              <w:suppressAutoHyphens/>
              <w:spacing w:after="0" w:line="100" w:lineRule="atLeast"/>
              <w:jc w:val="right"/>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The number of subject</w:t>
            </w:r>
          </w:p>
        </w:tc>
        <w:tc>
          <w:tcPr>
            <w:tcW w:w="2127" w:type="dxa"/>
            <w:tcBorders>
              <w:top w:val="single" w:sz="4" w:space="0" w:color="000000"/>
              <w:left w:val="single" w:sz="4" w:space="0" w:color="000000"/>
              <w:bottom w:val="single" w:sz="4" w:space="0" w:color="000000"/>
            </w:tcBorders>
            <w:shd w:val="clear" w:color="auto" w:fill="auto"/>
            <w:vAlign w:val="center"/>
          </w:tcPr>
          <w:p w14:paraId="5B7DBE7B"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417</w:t>
            </w:r>
          </w:p>
        </w:tc>
        <w:tc>
          <w:tcPr>
            <w:tcW w:w="1700" w:type="dxa"/>
            <w:tcBorders>
              <w:top w:val="single" w:sz="4" w:space="0" w:color="000000"/>
              <w:left w:val="single" w:sz="4" w:space="0" w:color="000000"/>
              <w:bottom w:val="single" w:sz="4" w:space="0" w:color="000000"/>
            </w:tcBorders>
            <w:shd w:val="clear" w:color="auto" w:fill="auto"/>
            <w:vAlign w:val="center"/>
          </w:tcPr>
          <w:p w14:paraId="02014F5A"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431</w:t>
            </w:r>
          </w:p>
        </w:tc>
        <w:tc>
          <w:tcPr>
            <w:tcW w:w="1600" w:type="dxa"/>
            <w:tcBorders>
              <w:top w:val="single" w:sz="4" w:space="0" w:color="000000"/>
              <w:left w:val="single" w:sz="4" w:space="0" w:color="000000"/>
              <w:bottom w:val="single" w:sz="4" w:space="0" w:color="000000"/>
            </w:tcBorders>
            <w:shd w:val="clear" w:color="auto" w:fill="auto"/>
            <w:vAlign w:val="center"/>
          </w:tcPr>
          <w:p w14:paraId="074DDAEF"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288</w:t>
            </w:r>
          </w:p>
        </w:tc>
        <w:tc>
          <w:tcPr>
            <w:tcW w:w="1701" w:type="dxa"/>
            <w:tcBorders>
              <w:top w:val="single" w:sz="4" w:space="0" w:color="000000"/>
              <w:left w:val="single" w:sz="4" w:space="0" w:color="000000"/>
              <w:bottom w:val="single" w:sz="4" w:space="0" w:color="000000"/>
            </w:tcBorders>
            <w:shd w:val="clear" w:color="auto" w:fill="auto"/>
            <w:vAlign w:val="center"/>
          </w:tcPr>
          <w:p w14:paraId="50D4AEE2"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307</w:t>
            </w:r>
          </w:p>
        </w:tc>
        <w:tc>
          <w:tcPr>
            <w:tcW w:w="850" w:type="dxa"/>
            <w:tcBorders>
              <w:top w:val="single" w:sz="4" w:space="0" w:color="000000"/>
              <w:left w:val="single" w:sz="4" w:space="0" w:color="000000"/>
              <w:bottom w:val="single" w:sz="4" w:space="0" w:color="000000"/>
            </w:tcBorders>
            <w:shd w:val="clear" w:color="auto" w:fill="auto"/>
            <w:vAlign w:val="center"/>
          </w:tcPr>
          <w:p w14:paraId="0A45FD72"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8B171"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Cs w:val="20"/>
                <w:lang w:eastAsia="ar-SA"/>
              </w:rPr>
              <w:t>1464</w:t>
            </w:r>
          </w:p>
        </w:tc>
      </w:tr>
      <w:tr w:rsidR="005A76CE" w:rsidRPr="005A76CE" w14:paraId="39129D85" w14:textId="77777777" w:rsidTr="00997E9E">
        <w:tc>
          <w:tcPr>
            <w:tcW w:w="1241" w:type="dxa"/>
            <w:tcBorders>
              <w:top w:val="single" w:sz="4" w:space="0" w:color="000000"/>
              <w:left w:val="single" w:sz="4" w:space="0" w:color="000000"/>
              <w:bottom w:val="single" w:sz="4" w:space="0" w:color="000000"/>
            </w:tcBorders>
            <w:shd w:val="clear" w:color="auto" w:fill="auto"/>
          </w:tcPr>
          <w:p w14:paraId="4603118C" w14:textId="77777777" w:rsidR="00C77D81" w:rsidRPr="005A76CE" w:rsidRDefault="00C77D81" w:rsidP="00C77D81">
            <w:pPr>
              <w:widowControl w:val="0"/>
              <w:suppressAutoHyphens/>
              <w:spacing w:after="0" w:line="100" w:lineRule="atLeast"/>
              <w:jc w:val="right"/>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Percentage</w:t>
            </w:r>
          </w:p>
        </w:tc>
        <w:tc>
          <w:tcPr>
            <w:tcW w:w="2127" w:type="dxa"/>
            <w:tcBorders>
              <w:top w:val="single" w:sz="4" w:space="0" w:color="000000"/>
              <w:left w:val="single" w:sz="4" w:space="0" w:color="000000"/>
              <w:bottom w:val="single" w:sz="4" w:space="0" w:color="000000"/>
            </w:tcBorders>
            <w:shd w:val="clear" w:color="auto" w:fill="auto"/>
            <w:vAlign w:val="center"/>
          </w:tcPr>
          <w:p w14:paraId="7EC4F3D5"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28.5%</w:t>
            </w:r>
          </w:p>
        </w:tc>
        <w:tc>
          <w:tcPr>
            <w:tcW w:w="1700" w:type="dxa"/>
            <w:tcBorders>
              <w:top w:val="single" w:sz="4" w:space="0" w:color="000000"/>
              <w:left w:val="single" w:sz="4" w:space="0" w:color="000000"/>
              <w:bottom w:val="single" w:sz="4" w:space="0" w:color="000000"/>
            </w:tcBorders>
            <w:shd w:val="clear" w:color="auto" w:fill="auto"/>
            <w:vAlign w:val="center"/>
          </w:tcPr>
          <w:p w14:paraId="64CB399F"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29.4%</w:t>
            </w:r>
          </w:p>
        </w:tc>
        <w:tc>
          <w:tcPr>
            <w:tcW w:w="1600" w:type="dxa"/>
            <w:tcBorders>
              <w:top w:val="single" w:sz="4" w:space="0" w:color="000000"/>
              <w:left w:val="single" w:sz="4" w:space="0" w:color="000000"/>
              <w:bottom w:val="single" w:sz="4" w:space="0" w:color="000000"/>
            </w:tcBorders>
            <w:shd w:val="clear" w:color="auto" w:fill="auto"/>
            <w:vAlign w:val="center"/>
          </w:tcPr>
          <w:p w14:paraId="636E83B8"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19.7%</w:t>
            </w:r>
          </w:p>
        </w:tc>
        <w:tc>
          <w:tcPr>
            <w:tcW w:w="1701" w:type="dxa"/>
            <w:tcBorders>
              <w:top w:val="single" w:sz="4" w:space="0" w:color="000000"/>
              <w:left w:val="single" w:sz="4" w:space="0" w:color="000000"/>
              <w:bottom w:val="single" w:sz="4" w:space="0" w:color="000000"/>
            </w:tcBorders>
            <w:shd w:val="clear" w:color="auto" w:fill="auto"/>
            <w:vAlign w:val="center"/>
          </w:tcPr>
          <w:p w14:paraId="21C00675"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21%</w:t>
            </w:r>
          </w:p>
        </w:tc>
        <w:tc>
          <w:tcPr>
            <w:tcW w:w="850" w:type="dxa"/>
            <w:tcBorders>
              <w:top w:val="single" w:sz="4" w:space="0" w:color="000000"/>
              <w:left w:val="single" w:sz="4" w:space="0" w:color="000000"/>
              <w:bottom w:val="single" w:sz="4" w:space="0" w:color="000000"/>
            </w:tcBorders>
            <w:shd w:val="clear" w:color="auto" w:fill="auto"/>
            <w:vAlign w:val="center"/>
          </w:tcPr>
          <w:p w14:paraId="5EC47D76"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DF23B"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Cs w:val="20"/>
                <w:lang w:eastAsia="ar-SA"/>
              </w:rPr>
              <w:t>100</w:t>
            </w:r>
          </w:p>
        </w:tc>
      </w:tr>
      <w:tr w:rsidR="005A76CE" w:rsidRPr="005A76CE" w14:paraId="55FA6962" w14:textId="77777777" w:rsidTr="00997E9E">
        <w:trPr>
          <w:trHeight w:val="70"/>
        </w:trPr>
        <w:tc>
          <w:tcPr>
            <w:tcW w:w="1241" w:type="dxa"/>
            <w:tcBorders>
              <w:top w:val="single" w:sz="4" w:space="0" w:color="000000"/>
              <w:left w:val="single" w:sz="4" w:space="0" w:color="000000"/>
              <w:bottom w:val="single" w:sz="4" w:space="0" w:color="000000"/>
            </w:tcBorders>
            <w:shd w:val="clear" w:color="auto" w:fill="auto"/>
          </w:tcPr>
          <w:p w14:paraId="1A31DA39" w14:textId="77777777" w:rsidR="00C77D81" w:rsidRPr="005A76CE" w:rsidRDefault="00C77D81" w:rsidP="00C77D81">
            <w:pPr>
              <w:widowControl w:val="0"/>
              <w:suppressAutoHyphens/>
              <w:spacing w:after="0" w:line="100" w:lineRule="atLeast"/>
              <w:jc w:val="right"/>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Faculty members</w:t>
            </w:r>
          </w:p>
        </w:tc>
        <w:tc>
          <w:tcPr>
            <w:tcW w:w="2127" w:type="dxa"/>
            <w:tcBorders>
              <w:top w:val="single" w:sz="4" w:space="0" w:color="000000"/>
              <w:left w:val="single" w:sz="4" w:space="0" w:color="000000"/>
              <w:bottom w:val="single" w:sz="4" w:space="0" w:color="000000"/>
            </w:tcBorders>
            <w:shd w:val="clear" w:color="auto" w:fill="auto"/>
            <w:vAlign w:val="center"/>
          </w:tcPr>
          <w:p w14:paraId="058D8D8F" w14:textId="77777777" w:rsidR="00C77D81" w:rsidRPr="005A76CE" w:rsidRDefault="00C77D81" w:rsidP="00C77D81">
            <w:pPr>
              <w:widowControl w:val="0"/>
              <w:suppressAutoHyphens/>
              <w:snapToGrid w:val="0"/>
              <w:spacing w:after="0" w:line="100" w:lineRule="atLeast"/>
              <w:jc w:val="center"/>
              <w:rPr>
                <w:rFonts w:ascii="Times New Roman" w:eastAsia="Arial Unicode MS" w:hAnsi="Times New Roman" w:cs="Times New Roman"/>
                <w:kern w:val="1"/>
                <w:szCs w:val="20"/>
                <w:lang w:eastAsia="ar-SA"/>
              </w:rPr>
            </w:pPr>
          </w:p>
        </w:tc>
        <w:tc>
          <w:tcPr>
            <w:tcW w:w="1700" w:type="dxa"/>
            <w:tcBorders>
              <w:top w:val="single" w:sz="4" w:space="0" w:color="000000"/>
              <w:left w:val="single" w:sz="4" w:space="0" w:color="000000"/>
              <w:bottom w:val="single" w:sz="4" w:space="0" w:color="000000"/>
            </w:tcBorders>
            <w:shd w:val="clear" w:color="auto" w:fill="auto"/>
            <w:vAlign w:val="center"/>
          </w:tcPr>
          <w:p w14:paraId="227C5A0D"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91</w:t>
            </w:r>
          </w:p>
        </w:tc>
        <w:tc>
          <w:tcPr>
            <w:tcW w:w="1600" w:type="dxa"/>
            <w:tcBorders>
              <w:top w:val="single" w:sz="4" w:space="0" w:color="000000"/>
              <w:left w:val="single" w:sz="4" w:space="0" w:color="000000"/>
              <w:bottom w:val="single" w:sz="4" w:space="0" w:color="000000"/>
            </w:tcBorders>
            <w:shd w:val="clear" w:color="auto" w:fill="auto"/>
            <w:vAlign w:val="center"/>
          </w:tcPr>
          <w:p w14:paraId="179779EB"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81</w:t>
            </w:r>
          </w:p>
        </w:tc>
        <w:tc>
          <w:tcPr>
            <w:tcW w:w="1701" w:type="dxa"/>
            <w:tcBorders>
              <w:top w:val="single" w:sz="4" w:space="0" w:color="000000"/>
              <w:left w:val="single" w:sz="4" w:space="0" w:color="000000"/>
              <w:bottom w:val="single" w:sz="4" w:space="0" w:color="000000"/>
            </w:tcBorders>
            <w:shd w:val="clear" w:color="auto" w:fill="auto"/>
            <w:vAlign w:val="center"/>
          </w:tcPr>
          <w:p w14:paraId="292CF401"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72</w:t>
            </w:r>
          </w:p>
        </w:tc>
        <w:tc>
          <w:tcPr>
            <w:tcW w:w="850" w:type="dxa"/>
            <w:tcBorders>
              <w:top w:val="single" w:sz="4" w:space="0" w:color="000000"/>
              <w:left w:val="single" w:sz="4" w:space="0" w:color="000000"/>
              <w:bottom w:val="single" w:sz="4" w:space="0" w:color="000000"/>
            </w:tcBorders>
            <w:shd w:val="clear" w:color="auto" w:fill="auto"/>
            <w:vAlign w:val="center"/>
          </w:tcPr>
          <w:p w14:paraId="3C9996B7" w14:textId="77777777" w:rsidR="00C77D81" w:rsidRPr="005A76CE" w:rsidRDefault="00C77D81" w:rsidP="00C77D81">
            <w:pPr>
              <w:widowControl w:val="0"/>
              <w:suppressAutoHyphens/>
              <w:snapToGrid w:val="0"/>
              <w:spacing w:after="0" w:line="100" w:lineRule="atLeast"/>
              <w:jc w:val="center"/>
              <w:rPr>
                <w:rFonts w:ascii="Times New Roman" w:eastAsia="Arial Unicode MS" w:hAnsi="Times New Roman" w:cs="Times New Roman"/>
                <w:kern w:val="1"/>
                <w:szCs w:val="20"/>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7C7D7"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Cs w:val="20"/>
                <w:lang w:eastAsia="ar-SA"/>
              </w:rPr>
              <w:t>244</w:t>
            </w:r>
          </w:p>
        </w:tc>
      </w:tr>
      <w:tr w:rsidR="005A76CE" w:rsidRPr="005A76CE" w14:paraId="673F3E35" w14:textId="77777777" w:rsidTr="00997E9E">
        <w:tc>
          <w:tcPr>
            <w:tcW w:w="1241" w:type="dxa"/>
            <w:tcBorders>
              <w:top w:val="single" w:sz="4" w:space="0" w:color="000000"/>
              <w:left w:val="single" w:sz="4" w:space="0" w:color="000000"/>
              <w:bottom w:val="single" w:sz="4" w:space="0" w:color="000000"/>
            </w:tcBorders>
            <w:shd w:val="clear" w:color="auto" w:fill="auto"/>
          </w:tcPr>
          <w:p w14:paraId="02A9AC32" w14:textId="77777777" w:rsidR="00C77D81" w:rsidRPr="005A76CE" w:rsidRDefault="00C77D81" w:rsidP="00C77D81">
            <w:pPr>
              <w:widowControl w:val="0"/>
              <w:suppressAutoHyphens/>
              <w:spacing w:after="0" w:line="100" w:lineRule="atLeast"/>
              <w:jc w:val="right"/>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Percentage</w:t>
            </w:r>
          </w:p>
        </w:tc>
        <w:tc>
          <w:tcPr>
            <w:tcW w:w="2127" w:type="dxa"/>
            <w:tcBorders>
              <w:top w:val="single" w:sz="4" w:space="0" w:color="000000"/>
              <w:left w:val="single" w:sz="4" w:space="0" w:color="000000"/>
              <w:bottom w:val="single" w:sz="4" w:space="0" w:color="000000"/>
            </w:tcBorders>
            <w:shd w:val="clear" w:color="auto" w:fill="auto"/>
            <w:vAlign w:val="center"/>
          </w:tcPr>
          <w:p w14:paraId="423FBA9A" w14:textId="77777777" w:rsidR="00C77D81" w:rsidRPr="005A76CE" w:rsidRDefault="00C77D81" w:rsidP="00C77D81">
            <w:pPr>
              <w:widowControl w:val="0"/>
              <w:suppressAutoHyphens/>
              <w:snapToGrid w:val="0"/>
              <w:spacing w:after="0" w:line="100" w:lineRule="atLeast"/>
              <w:jc w:val="center"/>
              <w:rPr>
                <w:rFonts w:ascii="Times New Roman" w:eastAsia="Arial Unicode MS" w:hAnsi="Times New Roman" w:cs="Times New Roman"/>
                <w:kern w:val="1"/>
                <w:szCs w:val="20"/>
                <w:lang w:eastAsia="ar-SA"/>
              </w:rPr>
            </w:pPr>
          </w:p>
        </w:tc>
        <w:tc>
          <w:tcPr>
            <w:tcW w:w="1700" w:type="dxa"/>
            <w:tcBorders>
              <w:top w:val="single" w:sz="4" w:space="0" w:color="000000"/>
              <w:left w:val="single" w:sz="4" w:space="0" w:color="000000"/>
              <w:bottom w:val="single" w:sz="4" w:space="0" w:color="000000"/>
            </w:tcBorders>
            <w:shd w:val="clear" w:color="auto" w:fill="auto"/>
            <w:vAlign w:val="center"/>
          </w:tcPr>
          <w:p w14:paraId="21E687E2"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37.3%</w:t>
            </w:r>
          </w:p>
        </w:tc>
        <w:tc>
          <w:tcPr>
            <w:tcW w:w="1600" w:type="dxa"/>
            <w:tcBorders>
              <w:top w:val="single" w:sz="4" w:space="0" w:color="000000"/>
              <w:left w:val="single" w:sz="4" w:space="0" w:color="000000"/>
              <w:bottom w:val="single" w:sz="4" w:space="0" w:color="000000"/>
            </w:tcBorders>
            <w:shd w:val="clear" w:color="auto" w:fill="auto"/>
            <w:vAlign w:val="center"/>
          </w:tcPr>
          <w:p w14:paraId="23F79CBB"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33.2%</w:t>
            </w:r>
          </w:p>
        </w:tc>
        <w:tc>
          <w:tcPr>
            <w:tcW w:w="1701" w:type="dxa"/>
            <w:tcBorders>
              <w:top w:val="single" w:sz="4" w:space="0" w:color="000000"/>
              <w:left w:val="single" w:sz="4" w:space="0" w:color="000000"/>
              <w:bottom w:val="single" w:sz="4" w:space="0" w:color="000000"/>
            </w:tcBorders>
            <w:shd w:val="clear" w:color="auto" w:fill="auto"/>
            <w:vAlign w:val="center"/>
          </w:tcPr>
          <w:p w14:paraId="6D446B2D" w14:textId="77777777" w:rsidR="00C77D81" w:rsidRPr="005A76CE" w:rsidRDefault="00C77D81" w:rsidP="00C77D81">
            <w:pPr>
              <w:widowControl w:val="0"/>
              <w:suppressAutoHyphens/>
              <w:spacing w:after="0" w:line="100" w:lineRule="atLeast"/>
              <w:jc w:val="center"/>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Cs w:val="20"/>
                <w:lang w:eastAsia="ar-SA"/>
              </w:rPr>
              <w:t>29.5%</w:t>
            </w:r>
          </w:p>
        </w:tc>
        <w:tc>
          <w:tcPr>
            <w:tcW w:w="850" w:type="dxa"/>
            <w:tcBorders>
              <w:top w:val="single" w:sz="4" w:space="0" w:color="000000"/>
              <w:left w:val="single" w:sz="4" w:space="0" w:color="000000"/>
              <w:bottom w:val="single" w:sz="4" w:space="0" w:color="000000"/>
            </w:tcBorders>
            <w:shd w:val="clear" w:color="auto" w:fill="auto"/>
            <w:vAlign w:val="center"/>
          </w:tcPr>
          <w:p w14:paraId="74D094DB" w14:textId="77777777" w:rsidR="00C77D81" w:rsidRPr="005A76CE" w:rsidRDefault="00C77D81" w:rsidP="00C77D81">
            <w:pPr>
              <w:widowControl w:val="0"/>
              <w:suppressAutoHyphens/>
              <w:snapToGrid w:val="0"/>
              <w:spacing w:after="0" w:line="100" w:lineRule="atLeast"/>
              <w:jc w:val="center"/>
              <w:rPr>
                <w:rFonts w:ascii="Times New Roman" w:eastAsia="Arial Unicode MS" w:hAnsi="Times New Roman" w:cs="Times New Roman"/>
                <w:kern w:val="1"/>
                <w:szCs w:val="20"/>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B8AFA" w14:textId="77777777" w:rsidR="00C77D81" w:rsidRPr="005A76CE" w:rsidRDefault="00C77D81" w:rsidP="00C77D81">
            <w:pPr>
              <w:widowControl w:val="0"/>
              <w:suppressAutoHyphens/>
              <w:spacing w:after="0" w:line="100" w:lineRule="atLeast"/>
              <w:jc w:val="center"/>
              <w:rPr>
                <w:rFonts w:ascii="맑은 고딕" w:eastAsia="Arial Unicode MS" w:hAnsi="맑은 고딕" w:cs="font472"/>
                <w:kern w:val="1"/>
                <w:szCs w:val="20"/>
                <w:lang w:eastAsia="ar-SA"/>
              </w:rPr>
            </w:pPr>
            <w:r w:rsidRPr="005A76CE">
              <w:rPr>
                <w:rFonts w:ascii="Times New Roman" w:eastAsia="Arial Unicode MS" w:hAnsi="Times New Roman" w:cs="Times New Roman"/>
                <w:kern w:val="1"/>
                <w:szCs w:val="20"/>
                <w:lang w:eastAsia="ar-SA"/>
              </w:rPr>
              <w:t>100</w:t>
            </w:r>
          </w:p>
        </w:tc>
      </w:tr>
    </w:tbl>
    <w:p w14:paraId="0042699A" w14:textId="23F43E3C" w:rsidR="00C77D81" w:rsidRPr="005A76CE" w:rsidRDefault="00C77D81" w:rsidP="00C77D81">
      <w:pPr>
        <w:widowControl w:val="0"/>
        <w:suppressAutoHyphens/>
        <w:spacing w:line="100" w:lineRule="atLeast"/>
        <w:jc w:val="righ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Cs w:val="20"/>
          <w:lang w:eastAsia="ar-SA"/>
        </w:rPr>
        <w:t xml:space="preserve">(Min </w:t>
      </w:r>
      <w:r w:rsidR="00F73336" w:rsidRPr="005A76CE">
        <w:rPr>
          <w:rFonts w:ascii="Times New Roman" w:eastAsia="Arial Unicode MS" w:hAnsi="Times New Roman" w:cs="Times New Roman"/>
          <w:kern w:val="1"/>
          <w:szCs w:val="20"/>
          <w:lang w:eastAsia="ar-SA"/>
        </w:rPr>
        <w:t>&amp;</w:t>
      </w:r>
      <w:r w:rsidRPr="005A76CE">
        <w:rPr>
          <w:rFonts w:ascii="Times New Roman" w:eastAsia="Arial Unicode MS" w:hAnsi="Times New Roman" w:cs="Times New Roman"/>
          <w:kern w:val="1"/>
          <w:szCs w:val="20"/>
          <w:lang w:eastAsia="ar-SA"/>
        </w:rPr>
        <w:t xml:space="preserve"> Park, 2013, p.</w:t>
      </w:r>
      <w:r w:rsidR="00725537" w:rsidRPr="005A76CE">
        <w:rPr>
          <w:rFonts w:ascii="Times New Roman" w:eastAsia="Arial Unicode MS" w:hAnsi="Times New Roman" w:cs="Times New Roman"/>
          <w:kern w:val="1"/>
          <w:szCs w:val="20"/>
          <w:lang w:eastAsia="ar-SA"/>
        </w:rPr>
        <w:t xml:space="preserve"> </w:t>
      </w:r>
      <w:r w:rsidRPr="005A76CE">
        <w:rPr>
          <w:rFonts w:ascii="Times New Roman" w:eastAsia="Arial Unicode MS" w:hAnsi="Times New Roman" w:cs="Times New Roman"/>
          <w:kern w:val="1"/>
          <w:szCs w:val="20"/>
          <w:lang w:eastAsia="ar-SA"/>
        </w:rPr>
        <w:t>161)</w:t>
      </w:r>
    </w:p>
    <w:p w14:paraId="0ED9D892" w14:textId="053DE4AE"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     On the contrary to the recent rise in the percentage of English education-related subjects, the number of faculty members of English Language and Literature is still high, comprising 153 (62.7%) full time instructors among 244. The research referred to above all indicate that those curriculums of the Department of English Education at Teacher Colleges are still inadequate to produce competent English teachers as they have been criticized (Min </w:t>
      </w:r>
      <w:r w:rsidR="00C71EC9" w:rsidRPr="005A76CE">
        <w:rPr>
          <w:rFonts w:ascii="Times New Roman" w:eastAsia="Arial Unicode MS" w:hAnsi="Times New Roman" w:cs="Times New Roman"/>
          <w:kern w:val="1"/>
          <w:sz w:val="22"/>
          <w:lang w:eastAsia="ar-SA"/>
        </w:rPr>
        <w:t>&amp;</w:t>
      </w:r>
      <w:r w:rsidRPr="005A76CE">
        <w:rPr>
          <w:rFonts w:ascii="Times New Roman" w:eastAsia="Arial Unicode MS" w:hAnsi="Times New Roman" w:cs="Times New Roman"/>
          <w:kern w:val="1"/>
          <w:sz w:val="22"/>
          <w:lang w:eastAsia="ar-SA"/>
        </w:rPr>
        <w:t xml:space="preserve"> Park, p. 160-161). In addition to the strong influence of English Literature and Language on the curriculums and the faculty, the major focus on acquiring knowledge about English language and learning theories and the lack of subjects for improving TEE capability are also addressed as some issues in relation to pre-service EFL teachers education (Kim</w:t>
      </w:r>
      <w:r w:rsidR="003B1C5A" w:rsidRPr="005A76CE">
        <w:rPr>
          <w:rFonts w:ascii="Times New Roman" w:eastAsia="Arial Unicode MS" w:hAnsi="Times New Roman" w:cs="Times New Roman"/>
          <w:kern w:val="1"/>
          <w:sz w:val="22"/>
          <w:lang w:eastAsia="ar-SA"/>
        </w:rPr>
        <w:t xml:space="preserve"> E.</w:t>
      </w:r>
      <w:r w:rsidRPr="005A76CE">
        <w:rPr>
          <w:rFonts w:ascii="Times New Roman" w:eastAsia="Arial Unicode MS" w:hAnsi="Times New Roman" w:cs="Times New Roman"/>
          <w:kern w:val="1"/>
          <w:sz w:val="22"/>
          <w:lang w:eastAsia="ar-SA"/>
        </w:rPr>
        <w:t xml:space="preserve">, 2008; </w:t>
      </w:r>
      <w:proofErr w:type="spellStart"/>
      <w:r w:rsidRPr="005A76CE">
        <w:rPr>
          <w:rFonts w:ascii="Times New Roman" w:eastAsia="Arial Unicode MS" w:hAnsi="Times New Roman" w:cs="Times New Roman"/>
          <w:kern w:val="1"/>
          <w:sz w:val="22"/>
          <w:lang w:eastAsia="ar-SA"/>
        </w:rPr>
        <w:t>Jin</w:t>
      </w:r>
      <w:proofErr w:type="spellEnd"/>
      <w:r w:rsidRPr="005A76CE">
        <w:rPr>
          <w:rFonts w:ascii="Times New Roman" w:eastAsia="Arial Unicode MS" w:hAnsi="Times New Roman" w:cs="Times New Roman"/>
          <w:kern w:val="1"/>
          <w:sz w:val="22"/>
          <w:lang w:eastAsia="ar-SA"/>
        </w:rPr>
        <w:t xml:space="preserve"> et al., 2006; Min &amp; Park, 2013).  </w:t>
      </w:r>
    </w:p>
    <w:p w14:paraId="5655FF2E" w14:textId="0D7730D3"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     In the case of in-service EFL teacher education, major key issues are related to the low satisfaction level of the Qualification Training, the inadequate evaluation system of Job Training, and the effects of the Intensive Training. With regard to the Qualification Training, Kim </w:t>
      </w:r>
      <w:r w:rsidR="004538D1" w:rsidRPr="005A76CE">
        <w:rPr>
          <w:rFonts w:ascii="Times New Roman" w:eastAsia="Arial Unicode MS" w:hAnsi="Times New Roman" w:cs="Times New Roman"/>
          <w:kern w:val="1"/>
          <w:sz w:val="22"/>
          <w:lang w:eastAsia="ar-SA"/>
        </w:rPr>
        <w:t xml:space="preserve">Y. </w:t>
      </w:r>
      <w:r w:rsidRPr="005A76CE">
        <w:rPr>
          <w:rFonts w:ascii="Times New Roman" w:eastAsia="Arial Unicode MS" w:hAnsi="Times New Roman" w:cs="Times New Roman"/>
          <w:kern w:val="1"/>
          <w:sz w:val="22"/>
          <w:lang w:eastAsia="ar-SA"/>
        </w:rPr>
        <w:t>(2008) reports that the trainee teachers rated the course organization 2.84/5, the course materials 2.91/5, the teaching method 2.79/5 and the evaluation method 2.34/5. The research also reports that the majority of the teachers felt that the Qualification Training was not useful in improving their teaching skills and job performing abilities. In addition, other research (Oh, 2010) shows that some participating teachers found the training unhelpful to improve their English communicative competence. In terms of Job Training, inadequate and lenient evaluation systems were reported as shortcomings (Chang, 2006; Park</w:t>
      </w:r>
      <w:r w:rsidR="0015631A" w:rsidRPr="005A76CE">
        <w:rPr>
          <w:rFonts w:ascii="Times New Roman" w:eastAsia="Arial Unicode MS" w:hAnsi="Times New Roman" w:cs="Times New Roman"/>
          <w:kern w:val="1"/>
          <w:sz w:val="22"/>
          <w:lang w:eastAsia="ar-SA"/>
        </w:rPr>
        <w:t xml:space="preserve"> J.</w:t>
      </w:r>
      <w:r w:rsidR="00871783"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2006). As the most recent addition to in-service teacher education, IETTP has been studied mainly for its effects on trainee teachers. While the majority of previous research reported positive effects of IETTP on trainee teachers’ overall professional development (</w:t>
      </w:r>
      <w:proofErr w:type="spellStart"/>
      <w:r w:rsidRPr="005A76CE">
        <w:rPr>
          <w:rFonts w:ascii="Times New Roman" w:eastAsia="Arial Unicode MS" w:hAnsi="Times New Roman" w:cs="Times New Roman"/>
          <w:kern w:val="1"/>
          <w:sz w:val="22"/>
          <w:lang w:eastAsia="ar-SA"/>
        </w:rPr>
        <w:t>Ahn</w:t>
      </w:r>
      <w:proofErr w:type="spellEnd"/>
      <w:r w:rsidRPr="005A76CE">
        <w:rPr>
          <w:rFonts w:ascii="Times New Roman" w:eastAsia="Arial Unicode MS" w:hAnsi="Times New Roman" w:cs="Times New Roman"/>
          <w:kern w:val="1"/>
          <w:sz w:val="22"/>
          <w:lang w:eastAsia="ar-SA"/>
        </w:rPr>
        <w:t>, 2011; Ha 2009; Min, 2006; Na</w:t>
      </w:r>
      <w:r w:rsidR="00295CDF" w:rsidRPr="005A76CE">
        <w:rPr>
          <w:rFonts w:ascii="Times New Roman" w:eastAsia="Arial Unicode MS" w:hAnsi="Times New Roman" w:cs="Times New Roman"/>
          <w:kern w:val="1"/>
          <w:sz w:val="22"/>
          <w:lang w:eastAsia="ar-SA"/>
        </w:rPr>
        <w:t xml:space="preserve">, </w:t>
      </w:r>
      <w:proofErr w:type="spellStart"/>
      <w:r w:rsidR="00295CDF" w:rsidRPr="005A76CE">
        <w:rPr>
          <w:rFonts w:ascii="Times New Roman" w:eastAsia="Arial Unicode MS" w:hAnsi="Times New Roman" w:cs="Times New Roman"/>
          <w:kern w:val="1"/>
          <w:sz w:val="22"/>
          <w:lang w:eastAsia="ar-SA"/>
        </w:rPr>
        <w:t>Ahn</w:t>
      </w:r>
      <w:proofErr w:type="spellEnd"/>
      <w:r w:rsidR="00295CDF" w:rsidRPr="005A76CE">
        <w:rPr>
          <w:rFonts w:ascii="Times New Roman" w:eastAsia="Arial Unicode MS" w:hAnsi="Times New Roman" w:cs="Times New Roman"/>
          <w:kern w:val="1"/>
          <w:sz w:val="22"/>
          <w:lang w:eastAsia="ar-SA"/>
        </w:rPr>
        <w:t xml:space="preserve"> &amp; Kim, </w:t>
      </w:r>
      <w:r w:rsidRPr="005A76CE">
        <w:rPr>
          <w:rFonts w:ascii="Times New Roman" w:eastAsia="Arial Unicode MS" w:hAnsi="Times New Roman" w:cs="Times New Roman"/>
          <w:kern w:val="1"/>
          <w:sz w:val="22"/>
          <w:lang w:eastAsia="ar-SA"/>
        </w:rPr>
        <w:t xml:space="preserve">2008; Kim, 2007; Kim et al., 2010; Kim &amp; </w:t>
      </w:r>
      <w:proofErr w:type="spellStart"/>
      <w:r w:rsidRPr="005A76CE">
        <w:rPr>
          <w:rFonts w:ascii="Times New Roman" w:eastAsia="Arial Unicode MS" w:hAnsi="Times New Roman" w:cs="Times New Roman"/>
          <w:kern w:val="1"/>
          <w:sz w:val="22"/>
          <w:lang w:eastAsia="ar-SA"/>
        </w:rPr>
        <w:t>Ahn</w:t>
      </w:r>
      <w:proofErr w:type="spellEnd"/>
      <w:r w:rsidRPr="005A76CE">
        <w:rPr>
          <w:rFonts w:ascii="Times New Roman" w:eastAsia="Arial Unicode MS" w:hAnsi="Times New Roman" w:cs="Times New Roman"/>
          <w:kern w:val="1"/>
          <w:sz w:val="22"/>
          <w:lang w:eastAsia="ar-SA"/>
        </w:rPr>
        <w:t xml:space="preserve">, 2011; Yang, 2009), </w:t>
      </w:r>
      <w:r w:rsidRPr="005A76CE">
        <w:rPr>
          <w:rFonts w:ascii="Times New Roman" w:eastAsia="Arial Unicode MS" w:hAnsi="Times New Roman" w:cs="Times New Roman"/>
          <w:kern w:val="1"/>
          <w:sz w:val="22"/>
          <w:lang w:eastAsia="ar-SA"/>
        </w:rPr>
        <w:lastRenderedPageBreak/>
        <w:t xml:space="preserve">Kim </w:t>
      </w:r>
      <w:r w:rsidR="00725537" w:rsidRPr="005A76CE">
        <w:rPr>
          <w:rFonts w:ascii="Times New Roman" w:eastAsia="Arial Unicode MS" w:hAnsi="Times New Roman" w:cs="Times New Roman"/>
          <w:kern w:val="1"/>
          <w:sz w:val="22"/>
          <w:lang w:eastAsia="ar-SA"/>
        </w:rPr>
        <w:t>and</w:t>
      </w:r>
      <w:r w:rsidRPr="005A76CE">
        <w:rPr>
          <w:rFonts w:ascii="Times New Roman" w:eastAsia="Arial Unicode MS" w:hAnsi="Times New Roman" w:cs="Times New Roman"/>
          <w:kern w:val="1"/>
          <w:sz w:val="22"/>
          <w:lang w:eastAsia="ar-SA"/>
        </w:rPr>
        <w:t xml:space="preserve"> Kim (2015) report that there was no significant change in teachers’ English utterances encouraging and maintaining students’ English communication in class, which was different from the previous studies. (p. 370, 378). </w:t>
      </w:r>
    </w:p>
    <w:p w14:paraId="3C2B5B03" w14:textId="270432BF"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To sum up, English Literature and Linguistics have been the most influential subjects in educating pre-service and in-service teachers of English due to its long history and tradition in Korea. As a result, there is a considerable number of English Literature and Linguistics-related courses and faculty members in the departments of English education at universities. These elements make the current pre-service EFL teacher education programs are inadequate to produce competent EFL teachers (</w:t>
      </w:r>
      <w:proofErr w:type="spellStart"/>
      <w:r w:rsidR="00C71EC9" w:rsidRPr="005A76CE">
        <w:rPr>
          <w:rFonts w:ascii="Times New Roman" w:eastAsia="Arial Unicode MS" w:hAnsi="Times New Roman" w:cs="Times New Roman"/>
          <w:kern w:val="1"/>
          <w:sz w:val="22"/>
          <w:lang w:eastAsia="ar-SA"/>
        </w:rPr>
        <w:t>P</w:t>
      </w:r>
      <w:r w:rsidRPr="005A76CE">
        <w:rPr>
          <w:rFonts w:ascii="Times New Roman" w:eastAsia="Arial Unicode MS" w:hAnsi="Times New Roman" w:cs="Times New Roman"/>
          <w:kern w:val="1"/>
          <w:sz w:val="22"/>
          <w:lang w:eastAsia="ar-SA"/>
        </w:rPr>
        <w:t>ae</w:t>
      </w:r>
      <w:proofErr w:type="spellEnd"/>
      <w:r w:rsidRPr="005A76CE">
        <w:rPr>
          <w:rFonts w:ascii="Times New Roman" w:eastAsia="Arial Unicode MS" w:hAnsi="Times New Roman" w:cs="Times New Roman"/>
          <w:kern w:val="1"/>
          <w:sz w:val="22"/>
          <w:lang w:eastAsia="ar-SA"/>
        </w:rPr>
        <w:t>, 2002). In relation to the in-service teacher education, the low satisfaction level of the Qualification Training, the inadequate evaluation system of the Job Training, and the effects of the Intensive Training were reported. The discussion of this section indicates that the emergence of IETTP which is the most recent addition to the in-service teacher education, cannot be separated from the issues of old-established pre-service and in-service EFL teacher education programs. This is mainly because the existing pre-service EFL teacher education programs are evaluated as lacking in terms of producing competent EFL teachers due to the heavy influence of departments of English Literature and Linguistics in its history. This can be interpreted as the governments</w:t>
      </w:r>
      <w:r w:rsidR="005D1DE3"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attempt to overcome the drawbacks of existing pre-service and in-service teacher education by creating a new in-service program with an aim of dealing with unsolved issues. This thesis raises the question of whether this policy attempt is reasonable and justifiable. In other words, this thesis suggests that IETTP is a band-aid solution in the situation where the current system of pre-service EFL teacher education remains unchanged. </w:t>
      </w:r>
    </w:p>
    <w:p w14:paraId="643D4061" w14:textId="4254E512" w:rsidR="0094024E" w:rsidRPr="005A76CE" w:rsidRDefault="0094024E" w:rsidP="008A276A">
      <w:pPr>
        <w:widowControl w:val="0"/>
        <w:suppressAutoHyphens/>
        <w:spacing w:line="480" w:lineRule="auto"/>
        <w:jc w:val="left"/>
        <w:rPr>
          <w:rFonts w:ascii="Times New Roman" w:eastAsia="Arial Unicode MS" w:hAnsi="Times New Roman" w:cs="Times New Roman"/>
          <w:kern w:val="1"/>
          <w:sz w:val="22"/>
          <w:lang w:eastAsia="ar-SA"/>
        </w:rPr>
      </w:pPr>
    </w:p>
    <w:p w14:paraId="4DE4CD6A" w14:textId="5DA9283C" w:rsidR="008A276A" w:rsidRPr="005A76CE" w:rsidRDefault="008A276A" w:rsidP="008A276A">
      <w:pPr>
        <w:widowControl w:val="0"/>
        <w:suppressAutoHyphens/>
        <w:spacing w:line="480" w:lineRule="auto"/>
        <w:jc w:val="left"/>
        <w:rPr>
          <w:rFonts w:ascii="Times New Roman" w:eastAsia="Arial Unicode MS" w:hAnsi="Times New Roman" w:cs="Times New Roman"/>
          <w:kern w:val="1"/>
          <w:sz w:val="22"/>
          <w:lang w:eastAsia="ar-SA"/>
        </w:rPr>
      </w:pPr>
    </w:p>
    <w:p w14:paraId="3D795FA3" w14:textId="7456C1E2" w:rsidR="008A276A" w:rsidRPr="005A76CE" w:rsidRDefault="008A276A" w:rsidP="008A276A">
      <w:pPr>
        <w:widowControl w:val="0"/>
        <w:suppressAutoHyphens/>
        <w:spacing w:line="480" w:lineRule="auto"/>
        <w:jc w:val="left"/>
        <w:rPr>
          <w:rFonts w:ascii="Times New Roman" w:eastAsia="Arial Unicode MS" w:hAnsi="Times New Roman" w:cs="Times New Roman"/>
          <w:kern w:val="1"/>
          <w:sz w:val="22"/>
          <w:lang w:eastAsia="ar-SA"/>
        </w:rPr>
      </w:pPr>
    </w:p>
    <w:p w14:paraId="3F58FADB" w14:textId="539C71DC" w:rsidR="008A276A" w:rsidRPr="005A76CE" w:rsidRDefault="008A276A" w:rsidP="008A276A">
      <w:pPr>
        <w:widowControl w:val="0"/>
        <w:suppressAutoHyphens/>
        <w:spacing w:line="480" w:lineRule="auto"/>
        <w:jc w:val="left"/>
        <w:rPr>
          <w:rFonts w:ascii="Times New Roman" w:eastAsia="Arial Unicode MS" w:hAnsi="Times New Roman" w:cs="Times New Roman"/>
          <w:kern w:val="1"/>
          <w:sz w:val="22"/>
          <w:lang w:eastAsia="ar-SA"/>
        </w:rPr>
      </w:pPr>
    </w:p>
    <w:p w14:paraId="33C8D7A5" w14:textId="77777777" w:rsidR="008A276A" w:rsidRPr="005A76CE" w:rsidRDefault="008A276A" w:rsidP="008A276A">
      <w:pPr>
        <w:widowControl w:val="0"/>
        <w:suppressAutoHyphens/>
        <w:spacing w:line="480" w:lineRule="auto"/>
        <w:jc w:val="left"/>
        <w:rPr>
          <w:rFonts w:ascii="Times New Roman" w:eastAsia="Arial Unicode MS" w:hAnsi="Times New Roman" w:cs="Times New Roman"/>
          <w:kern w:val="1"/>
          <w:sz w:val="22"/>
          <w:lang w:eastAsia="ar-SA"/>
        </w:rPr>
      </w:pPr>
    </w:p>
    <w:p w14:paraId="664F6332" w14:textId="00F95B92"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rPr>
      </w:pPr>
      <w:r w:rsidRPr="005A76CE">
        <w:rPr>
          <w:rFonts w:ascii="Times New Roman" w:eastAsia="Arial Unicode MS" w:hAnsi="Times New Roman" w:cs="Times New Roman"/>
          <w:b/>
          <w:kern w:val="1"/>
          <w:sz w:val="22"/>
          <w:lang w:eastAsia="ar-SA"/>
        </w:rPr>
        <w:lastRenderedPageBreak/>
        <w:t>3.4</w:t>
      </w:r>
      <w:r w:rsidR="00BE20A1" w:rsidRPr="005A76CE">
        <w:rPr>
          <w:rFonts w:ascii="Times New Roman" w:eastAsia="Arial Unicode MS" w:hAnsi="Times New Roman" w:cs="Times New Roman"/>
          <w:b/>
          <w:kern w:val="1"/>
          <w:sz w:val="22"/>
          <w:lang w:eastAsia="ar-SA"/>
        </w:rPr>
        <w:t xml:space="preserve">   </w:t>
      </w:r>
      <w:r w:rsidRPr="005A76CE">
        <w:rPr>
          <w:rFonts w:ascii="Times New Roman" w:eastAsia="Arial Unicode MS" w:hAnsi="Times New Roman" w:cs="Times New Roman"/>
          <w:b/>
          <w:kern w:val="1"/>
          <w:sz w:val="22"/>
          <w:lang w:eastAsia="ar-SA"/>
        </w:rPr>
        <w:t>Second/</w:t>
      </w:r>
      <w:r w:rsidR="00BD19E0" w:rsidRPr="005A76CE">
        <w:rPr>
          <w:rFonts w:ascii="Times New Roman" w:eastAsia="Arial Unicode MS" w:hAnsi="Times New Roman" w:cs="Times New Roman"/>
          <w:b/>
          <w:kern w:val="1"/>
          <w:sz w:val="22"/>
          <w:lang w:eastAsia="ar-SA"/>
        </w:rPr>
        <w:t>f</w:t>
      </w:r>
      <w:r w:rsidRPr="005A76CE">
        <w:rPr>
          <w:rFonts w:ascii="Times New Roman" w:eastAsia="Arial Unicode MS" w:hAnsi="Times New Roman" w:cs="Times New Roman"/>
          <w:b/>
          <w:kern w:val="1"/>
          <w:sz w:val="22"/>
          <w:lang w:eastAsia="ar-SA"/>
        </w:rPr>
        <w:t xml:space="preserve">oreign </w:t>
      </w:r>
      <w:r w:rsidR="00BD19E0" w:rsidRPr="005A76CE">
        <w:rPr>
          <w:rFonts w:ascii="Times New Roman" w:eastAsia="Arial Unicode MS" w:hAnsi="Times New Roman" w:cs="Times New Roman"/>
          <w:b/>
          <w:kern w:val="1"/>
          <w:sz w:val="22"/>
          <w:lang w:eastAsia="ar-SA"/>
        </w:rPr>
        <w:t>L</w:t>
      </w:r>
      <w:r w:rsidRPr="005A76CE">
        <w:rPr>
          <w:rFonts w:ascii="Times New Roman" w:eastAsia="Arial Unicode MS" w:hAnsi="Times New Roman" w:cs="Times New Roman"/>
          <w:b/>
          <w:kern w:val="1"/>
          <w:sz w:val="22"/>
          <w:lang w:eastAsia="ar-SA"/>
        </w:rPr>
        <w:t xml:space="preserve">anguage </w:t>
      </w:r>
      <w:r w:rsidR="00BD19E0" w:rsidRPr="005A76CE">
        <w:rPr>
          <w:rFonts w:ascii="Times New Roman" w:eastAsia="Arial Unicode MS" w:hAnsi="Times New Roman" w:cs="Times New Roman"/>
          <w:b/>
          <w:kern w:val="1"/>
          <w:sz w:val="22"/>
          <w:lang w:eastAsia="ar-SA"/>
        </w:rPr>
        <w:t>T</w:t>
      </w:r>
      <w:r w:rsidRPr="005A76CE">
        <w:rPr>
          <w:rFonts w:ascii="Times New Roman" w:eastAsia="Arial Unicode MS" w:hAnsi="Times New Roman" w:cs="Times New Roman"/>
          <w:b/>
          <w:kern w:val="1"/>
          <w:sz w:val="22"/>
          <w:lang w:eastAsia="ar-SA"/>
        </w:rPr>
        <w:t xml:space="preserve">eacher </w:t>
      </w:r>
      <w:r w:rsidR="00BD19E0" w:rsidRPr="005A76CE">
        <w:rPr>
          <w:rFonts w:ascii="Times New Roman" w:eastAsia="Arial Unicode MS" w:hAnsi="Times New Roman" w:cs="Times New Roman"/>
          <w:b/>
          <w:kern w:val="1"/>
          <w:sz w:val="22"/>
          <w:lang w:eastAsia="ar-SA"/>
        </w:rPr>
        <w:t>E</w:t>
      </w:r>
      <w:r w:rsidRPr="005A76CE">
        <w:rPr>
          <w:rFonts w:ascii="Times New Roman" w:eastAsia="Arial Unicode MS" w:hAnsi="Times New Roman" w:cs="Times New Roman"/>
          <w:b/>
          <w:kern w:val="1"/>
          <w:sz w:val="22"/>
          <w:lang w:eastAsia="ar-SA"/>
        </w:rPr>
        <w:t xml:space="preserve">ducation in </w:t>
      </w:r>
      <w:r w:rsidR="00BD19E0" w:rsidRPr="005A76CE">
        <w:rPr>
          <w:rFonts w:ascii="Times New Roman" w:eastAsia="Arial Unicode MS" w:hAnsi="Times New Roman" w:cs="Times New Roman"/>
          <w:b/>
          <w:kern w:val="1"/>
          <w:sz w:val="22"/>
          <w:lang w:eastAsia="ar-SA"/>
        </w:rPr>
        <w:t>M</w:t>
      </w:r>
      <w:r w:rsidRPr="005A76CE">
        <w:rPr>
          <w:rFonts w:ascii="Times New Roman" w:eastAsia="Arial Unicode MS" w:hAnsi="Times New Roman" w:cs="Times New Roman"/>
          <w:b/>
          <w:kern w:val="1"/>
          <w:sz w:val="22"/>
          <w:lang w:eastAsia="ar-SA"/>
        </w:rPr>
        <w:t xml:space="preserve">ainstream </w:t>
      </w:r>
      <w:r w:rsidR="00BD19E0" w:rsidRPr="005A76CE">
        <w:rPr>
          <w:rFonts w:ascii="Times New Roman" w:eastAsia="Arial Unicode MS" w:hAnsi="Times New Roman" w:cs="Times New Roman"/>
          <w:b/>
          <w:kern w:val="1"/>
          <w:sz w:val="22"/>
          <w:lang w:eastAsia="ar-SA"/>
        </w:rPr>
        <w:t>C</w:t>
      </w:r>
      <w:r w:rsidRPr="005A76CE">
        <w:rPr>
          <w:rFonts w:ascii="Times New Roman" w:eastAsia="Arial Unicode MS" w:hAnsi="Times New Roman" w:cs="Times New Roman"/>
          <w:b/>
          <w:kern w:val="1"/>
          <w:sz w:val="22"/>
          <w:lang w:eastAsia="ar-SA"/>
        </w:rPr>
        <w:t>ontexts</w:t>
      </w:r>
    </w:p>
    <w:p w14:paraId="0E9D5E97" w14:textId="77777777" w:rsidR="00C77D81" w:rsidRPr="005A76CE" w:rsidRDefault="00C77D81" w:rsidP="00C77D81">
      <w:pPr>
        <w:widowControl w:val="0"/>
        <w:suppressAutoHyphens/>
        <w:spacing w:line="480" w:lineRule="auto"/>
        <w:ind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Given the subordinate relations that </w:t>
      </w:r>
      <w:r w:rsidRPr="005A76CE">
        <w:rPr>
          <w:rFonts w:ascii="Times New Roman" w:eastAsia="맑은 고딕" w:hAnsi="Times New Roman" w:cs="Times New Roman" w:hint="cs"/>
          <w:kern w:val="1"/>
          <w:sz w:val="22"/>
          <w:lang w:eastAsia="ar-SA"/>
        </w:rPr>
        <w:t>E</w:t>
      </w:r>
      <w:r w:rsidRPr="005A76CE">
        <w:rPr>
          <w:rFonts w:ascii="Times New Roman" w:eastAsia="맑은 고딕" w:hAnsi="Times New Roman" w:cs="Times New Roman"/>
          <w:kern w:val="1"/>
          <w:sz w:val="22"/>
          <w:lang w:eastAsia="ar-SA"/>
        </w:rPr>
        <w:t>FL teaching and</w:t>
      </w:r>
      <w:r w:rsidRPr="005A76CE">
        <w:rPr>
          <w:rFonts w:ascii="Times New Roman" w:eastAsia="Arial Unicode MS" w:hAnsi="Times New Roman" w:cs="Times New Roman"/>
          <w:kern w:val="1"/>
          <w:sz w:val="22"/>
          <w:lang w:eastAsia="ar-SA"/>
        </w:rPr>
        <w:t xml:space="preserve"> teacher education have to the mainstream of second/foreign language teaching (this was briefly discussed above in </w:t>
      </w:r>
      <w:r w:rsidRPr="005A76CE">
        <w:rPr>
          <w:rFonts w:ascii="Times New Roman" w:eastAsia="Arial Unicode MS" w:hAnsi="Times New Roman" w:cs="Times New Roman"/>
          <w:i/>
          <w:kern w:val="1"/>
          <w:sz w:val="22"/>
          <w:lang w:eastAsia="ar-SA"/>
        </w:rPr>
        <w:t>3.2 English as a foreign language teaching in Korea</w:t>
      </w:r>
      <w:r w:rsidRPr="005A76CE">
        <w:rPr>
          <w:rFonts w:ascii="Times New Roman" w:eastAsia="Arial Unicode MS" w:hAnsi="Times New Roman" w:cs="Times New Roman"/>
          <w:kern w:val="1"/>
          <w:sz w:val="22"/>
          <w:lang w:eastAsia="ar-SA"/>
        </w:rPr>
        <w:t>), looking into the key issues of second/foreign language teacher education in mainstream contexts is meaningful for better understanding EFL teacher education in Korea. In other words, influences from the mainstream and Korea-specific features can become clearer, by identifying the similarities and differences between the global and the local.</w:t>
      </w:r>
    </w:p>
    <w:p w14:paraId="46429023" w14:textId="4DCF1240" w:rsidR="00C77D81" w:rsidRPr="005A76CE" w:rsidRDefault="00C77D81" w:rsidP="00C77D81">
      <w:pPr>
        <w:widowControl w:val="0"/>
        <w:suppressAutoHyphens/>
        <w:spacing w:line="480" w:lineRule="auto"/>
        <w:ind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 xml:space="preserve">According to Richards (2008), </w:t>
      </w:r>
      <w:r w:rsidR="00A0538C" w:rsidRPr="005A76CE">
        <w:rPr>
          <w:rFonts w:ascii="Times New Roman" w:eastAsia="Arial Unicode MS" w:hAnsi="Times New Roman" w:cs="Times New Roman"/>
          <w:kern w:val="1"/>
          <w:sz w:val="22"/>
          <w:lang w:eastAsia="ar-SA"/>
        </w:rPr>
        <w:t xml:space="preserve">two major factors affect </w:t>
      </w:r>
      <w:r w:rsidRPr="005A76CE">
        <w:rPr>
          <w:rFonts w:ascii="Times New Roman" w:eastAsia="Arial Unicode MS" w:hAnsi="Times New Roman" w:cs="Times New Roman"/>
          <w:kern w:val="1"/>
          <w:sz w:val="22"/>
          <w:lang w:eastAsia="ar-SA"/>
        </w:rPr>
        <w:t>Second Language Teacher Education (henceforth, SLTE)</w:t>
      </w:r>
      <w:r w:rsidRPr="005A76CE">
        <w:rPr>
          <w:rFonts w:ascii="Times New Roman" w:eastAsia="Arial Unicode MS" w:hAnsi="Times New Roman" w:cs="Times New Roman" w:hint="eastAsia"/>
          <w:kern w:val="1"/>
          <w:sz w:val="22"/>
        </w:rPr>
        <w:t>:</w:t>
      </w:r>
      <w:r w:rsidRPr="005A76CE">
        <w:rPr>
          <w:rFonts w:ascii="Times New Roman" w:eastAsia="Arial Unicode MS" w:hAnsi="Times New Roman" w:cs="Times New Roman"/>
          <w:kern w:val="1"/>
          <w:sz w:val="22"/>
          <w:lang w:eastAsia="ar-SA"/>
        </w:rPr>
        <w:t xml:space="preserve"> </w:t>
      </w:r>
      <w:r w:rsidR="00DB536C"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a rethinking of its knowledge base and instructional practices</w:t>
      </w:r>
      <w:r w:rsidR="009E5D84" w:rsidRPr="005A76CE">
        <w:rPr>
          <w:rFonts w:ascii="Times New Roman" w:eastAsia="Arial Unicode MS" w:hAnsi="Times New Roman" w:cs="Times New Roman"/>
          <w:kern w:val="1"/>
          <w:sz w:val="22"/>
          <w:lang w:eastAsia="ar-SA"/>
        </w:rPr>
        <w:t xml:space="preserve">” </w:t>
      </w:r>
      <w:r w:rsidR="00DB536C" w:rsidRPr="005A76CE">
        <w:rPr>
          <w:rFonts w:ascii="Times New Roman" w:eastAsia="Arial Unicode MS" w:hAnsi="Times New Roman" w:cs="Times New Roman"/>
          <w:kern w:val="1"/>
          <w:sz w:val="22"/>
          <w:lang w:eastAsia="ar-SA"/>
        </w:rPr>
        <w:t>(p. 15</w:t>
      </w:r>
      <w:r w:rsidR="009E5D84" w:rsidRPr="005A76CE">
        <w:rPr>
          <w:rFonts w:ascii="Times New Roman" w:eastAsia="Arial Unicode MS" w:hAnsi="Times New Roman" w:cs="Times New Roman"/>
          <w:kern w:val="1"/>
          <w:sz w:val="22"/>
          <w:lang w:eastAsia="ar-SA"/>
        </w:rPr>
        <w:t>8)</w:t>
      </w:r>
      <w:r w:rsidRPr="005A76CE">
        <w:rPr>
          <w:rFonts w:ascii="Times New Roman" w:eastAsia="Arial Unicode MS" w:hAnsi="Times New Roman" w:cs="Times New Roman"/>
          <w:kern w:val="1"/>
          <w:sz w:val="22"/>
          <w:lang w:eastAsia="ar-SA"/>
        </w:rPr>
        <w:t>, and external pressures from the increasing demand for competent language teachers worldwide</w:t>
      </w:r>
      <w:r w:rsidRPr="005A76CE">
        <w:rPr>
          <w:rFonts w:ascii="Times New Roman" w:eastAsia="Arial Unicode MS" w:hAnsi="Times New Roman" w:cs="Times New Roman" w:hint="eastAsia"/>
          <w:kern w:val="1"/>
          <w:sz w:val="22"/>
        </w:rPr>
        <w:t>. In other words, th</w:t>
      </w:r>
      <w:r w:rsidRPr="005A76CE">
        <w:rPr>
          <w:rFonts w:ascii="Times New Roman" w:eastAsia="Arial Unicode MS" w:hAnsi="Times New Roman" w:cs="Times New Roman"/>
          <w:kern w:val="1"/>
          <w:sz w:val="22"/>
          <w:lang w:eastAsia="ar-SA"/>
        </w:rPr>
        <w:t xml:space="preserve">e field of SLTE has been shaped and developed by attempting to respond to those two factors (p. 159). </w:t>
      </w:r>
      <w:r w:rsidRPr="005A76CE">
        <w:rPr>
          <w:rFonts w:ascii="Times New Roman" w:eastAsia="Arial Unicode MS" w:hAnsi="Times New Roman" w:cs="Times New Roman" w:hint="eastAsia"/>
          <w:kern w:val="1"/>
          <w:sz w:val="22"/>
        </w:rPr>
        <w:t xml:space="preserve">He </w:t>
      </w:r>
      <w:r w:rsidRPr="005A76CE">
        <w:rPr>
          <w:rFonts w:ascii="Times New Roman" w:eastAsia="Arial Unicode MS" w:hAnsi="Times New Roman" w:cs="Times New Roman"/>
          <w:kern w:val="1"/>
          <w:sz w:val="22"/>
          <w:lang w:eastAsia="ar-SA"/>
        </w:rPr>
        <w:t xml:space="preserve">continues </w:t>
      </w:r>
      <w:r w:rsidRPr="005A76CE">
        <w:rPr>
          <w:rFonts w:ascii="Times New Roman" w:eastAsia="Arial Unicode MS" w:hAnsi="Times New Roman" w:cs="Times New Roman" w:hint="eastAsia"/>
          <w:kern w:val="1"/>
          <w:sz w:val="22"/>
        </w:rPr>
        <w:t xml:space="preserve">his argument </w:t>
      </w:r>
      <w:r w:rsidRPr="005A76CE">
        <w:rPr>
          <w:rFonts w:ascii="Times New Roman" w:eastAsia="Arial Unicode MS" w:hAnsi="Times New Roman" w:cs="Times New Roman"/>
          <w:kern w:val="1"/>
          <w:sz w:val="22"/>
          <w:lang w:eastAsia="ar-SA"/>
        </w:rPr>
        <w:t xml:space="preserve">that the former might be called “internally initiated change, that is, the teaching profession gradually evolving a changed understanding of its own essential knowledge base and associated instructional practices” (Richards, 2008, p. 159) and the latter includes, for example, </w:t>
      </w:r>
      <w:r w:rsidR="00A0538C" w:rsidRPr="005A76CE">
        <w:rPr>
          <w:rFonts w:ascii="Times New Roman" w:eastAsia="Arial Unicode MS" w:hAnsi="Times New Roman" w:cs="Times New Roman"/>
          <w:kern w:val="1"/>
          <w:sz w:val="22"/>
          <w:lang w:eastAsia="ar-SA"/>
        </w:rPr>
        <w:t xml:space="preserve">the increasing </w:t>
      </w:r>
      <w:r w:rsidRPr="005A76CE">
        <w:rPr>
          <w:rFonts w:ascii="Times New Roman" w:eastAsia="Arial Unicode MS" w:hAnsi="Times New Roman" w:cs="Times New Roman"/>
          <w:kern w:val="1"/>
          <w:sz w:val="22"/>
          <w:lang w:eastAsia="ar-SA"/>
        </w:rPr>
        <w:t xml:space="preserve">need for </w:t>
      </w:r>
      <w:r w:rsidR="00696F5C" w:rsidRPr="005A76CE">
        <w:rPr>
          <w:rFonts w:ascii="Times New Roman" w:eastAsia="Arial Unicode MS" w:hAnsi="Times New Roman" w:cs="Times New Roman"/>
          <w:kern w:val="1"/>
          <w:sz w:val="22"/>
          <w:lang w:eastAsia="ar-SA"/>
        </w:rPr>
        <w:t xml:space="preserve">a </w:t>
      </w:r>
      <w:r w:rsidRPr="005A76CE">
        <w:rPr>
          <w:rFonts w:ascii="Times New Roman" w:eastAsia="Arial Unicode MS" w:hAnsi="Times New Roman" w:cs="Times New Roman"/>
          <w:kern w:val="1"/>
          <w:sz w:val="22"/>
          <w:lang w:eastAsia="ar-SA"/>
        </w:rPr>
        <w:t xml:space="preserve">language of international </w:t>
      </w:r>
      <w:r w:rsidR="00A0538C" w:rsidRPr="005A76CE">
        <w:rPr>
          <w:rFonts w:ascii="Times New Roman" w:eastAsia="Arial Unicode MS" w:hAnsi="Times New Roman" w:cs="Times New Roman"/>
          <w:kern w:val="1"/>
          <w:sz w:val="22"/>
          <w:lang w:eastAsia="ar-SA"/>
        </w:rPr>
        <w:t>business</w:t>
      </w:r>
      <w:r w:rsidRPr="005A76CE">
        <w:rPr>
          <w:rFonts w:ascii="Times New Roman" w:eastAsia="Arial Unicode MS" w:hAnsi="Times New Roman" w:cs="Times New Roman"/>
          <w:kern w:val="1"/>
          <w:sz w:val="22"/>
          <w:lang w:eastAsia="ar-SA"/>
        </w:rPr>
        <w:t xml:space="preserve"> and communication</w:t>
      </w:r>
      <w:r w:rsidR="00696F5C" w:rsidRPr="005A76CE">
        <w:rPr>
          <w:rFonts w:ascii="Times New Roman" w:eastAsia="Arial Unicode MS" w:hAnsi="Times New Roman" w:cs="Times New Roman"/>
          <w:kern w:val="1"/>
          <w:sz w:val="22"/>
          <w:lang w:eastAsia="ar-SA"/>
        </w:rPr>
        <w:t xml:space="preserve"> in the </w:t>
      </w:r>
      <w:r w:rsidR="0012659C" w:rsidRPr="005A76CE">
        <w:rPr>
          <w:rFonts w:ascii="Times New Roman" w:eastAsia="Arial Unicode MS" w:hAnsi="Times New Roman" w:cs="Times New Roman"/>
          <w:kern w:val="1"/>
          <w:sz w:val="22"/>
          <w:lang w:eastAsia="ar-SA"/>
        </w:rPr>
        <w:t>so-called ‘</w:t>
      </w:r>
      <w:r w:rsidR="00696F5C" w:rsidRPr="005A76CE">
        <w:rPr>
          <w:rFonts w:ascii="Times New Roman" w:eastAsia="Arial Unicode MS" w:hAnsi="Times New Roman" w:cs="Times New Roman"/>
          <w:kern w:val="1"/>
          <w:sz w:val="22"/>
          <w:lang w:eastAsia="ar-SA"/>
        </w:rPr>
        <w:t>globalized era</w:t>
      </w:r>
      <w:r w:rsidR="0012659C"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Reflective teaching and critical pedagogy are some examples of the internally initiated change as they derive from within the profession largely “as a result of self-imposed initiatives” (Richards, 2008, p. 159).</w:t>
      </w:r>
      <w:r w:rsidR="00BD7B50" w:rsidRPr="005A76CE">
        <w:rPr>
          <w:rFonts w:ascii="Times New Roman" w:eastAsia="Arial Unicode MS" w:hAnsi="Times New Roman" w:cs="Times New Roman"/>
          <w:kern w:val="1"/>
          <w:sz w:val="22"/>
          <w:lang w:eastAsia="ar-SA"/>
        </w:rPr>
        <w:t xml:space="preserve"> </w:t>
      </w:r>
      <w:r w:rsidR="000C1396" w:rsidRPr="005A76CE">
        <w:rPr>
          <w:rFonts w:ascii="Times New Roman" w:eastAsia="Arial Unicode MS" w:hAnsi="Times New Roman" w:cs="Times New Roman"/>
          <w:kern w:val="1"/>
          <w:sz w:val="22"/>
          <w:lang w:eastAsia="ar-SA"/>
        </w:rPr>
        <w:t xml:space="preserve">According to </w:t>
      </w:r>
      <w:r w:rsidR="00BD7B50" w:rsidRPr="005A76CE">
        <w:rPr>
          <w:rFonts w:ascii="Times New Roman" w:eastAsia="Arial Unicode MS" w:hAnsi="Times New Roman" w:cs="Times New Roman"/>
          <w:kern w:val="1"/>
          <w:sz w:val="22"/>
          <w:lang w:eastAsia="ar-SA"/>
        </w:rPr>
        <w:t>Richards (2008)</w:t>
      </w:r>
      <w:r w:rsidR="000C1396" w:rsidRPr="005A76CE">
        <w:rPr>
          <w:rFonts w:ascii="Times New Roman" w:eastAsia="Arial Unicode MS" w:hAnsi="Times New Roman" w:cs="Times New Roman"/>
          <w:kern w:val="1"/>
          <w:sz w:val="22"/>
          <w:lang w:eastAsia="ar-SA"/>
        </w:rPr>
        <w:t xml:space="preserve">, the external pressures call for </w:t>
      </w:r>
      <w:r w:rsidR="009112C0"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new language teaching policies</w:t>
      </w:r>
      <w:r w:rsidR="009112C0"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w:t>
      </w:r>
      <w:r w:rsidR="009112C0"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greater central control over teaching and teacher education</w:t>
      </w:r>
      <w:r w:rsidR="009112C0"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and </w:t>
      </w:r>
      <w:r w:rsidR="009112C0"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standards and other forms of accountability</w:t>
      </w:r>
      <w:r w:rsidR="009112C0"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(p. 159)</w:t>
      </w:r>
      <w:r w:rsidR="00BE59F2" w:rsidRPr="005A76CE">
        <w:rPr>
          <w:rFonts w:ascii="Times New Roman" w:eastAsia="Arial Unicode MS" w:hAnsi="Times New Roman" w:cs="Times New Roman"/>
          <w:kern w:val="1"/>
          <w:sz w:val="22"/>
          <w:lang w:eastAsia="ar-SA"/>
        </w:rPr>
        <w:t>, to name a few</w:t>
      </w:r>
      <w:r w:rsidRPr="005A76CE">
        <w:rPr>
          <w:rFonts w:ascii="Times New Roman" w:eastAsia="Arial Unicode MS" w:hAnsi="Times New Roman" w:cs="Times New Roman"/>
          <w:kern w:val="1"/>
          <w:sz w:val="22"/>
          <w:lang w:eastAsia="ar-SA"/>
        </w:rPr>
        <w:t xml:space="preserve">. </w:t>
      </w:r>
    </w:p>
    <w:p w14:paraId="02A05AEC" w14:textId="273C579B" w:rsidR="00C77D81" w:rsidRPr="005A76CE" w:rsidRDefault="00C77D81" w:rsidP="00C77D81">
      <w:pPr>
        <w:widowControl w:val="0"/>
        <w:suppressAutoHyphens/>
        <w:spacing w:line="480" w:lineRule="auto"/>
        <w:ind w:firstLine="550"/>
        <w:jc w:val="left"/>
        <w:rPr>
          <w:rFonts w:ascii="Times New Roman" w:eastAsia="Arial Unicode MS" w:hAnsi="Times New Roman" w:cs="Times New Roman"/>
          <w:b/>
          <w:kern w:val="1"/>
          <w:sz w:val="22"/>
          <w:lang w:eastAsia="ar-SA"/>
        </w:rPr>
      </w:pPr>
      <w:r w:rsidRPr="005A76CE">
        <w:rPr>
          <w:rFonts w:ascii="Times New Roman" w:eastAsia="Arial Unicode MS" w:hAnsi="Times New Roman" w:cs="Times New Roman"/>
          <w:kern w:val="1"/>
          <w:sz w:val="22"/>
          <w:lang w:eastAsia="ar-SA"/>
        </w:rPr>
        <w:t>In the</w:t>
      </w:r>
      <w:r w:rsidRPr="005A76CE">
        <w:rPr>
          <w:rFonts w:ascii="Times New Roman" w:eastAsia="Arial Unicode MS" w:hAnsi="Times New Roman" w:cs="Times New Roman" w:hint="eastAsia"/>
          <w:kern w:val="1"/>
          <w:sz w:val="22"/>
        </w:rPr>
        <w:t xml:space="preserve"> same</w:t>
      </w:r>
      <w:r w:rsidRPr="005A76CE">
        <w:rPr>
          <w:rFonts w:ascii="Times New Roman" w:eastAsia="Arial Unicode MS" w:hAnsi="Times New Roman" w:cs="Times New Roman"/>
          <w:kern w:val="1"/>
          <w:sz w:val="22"/>
          <w:lang w:eastAsia="ar-SA"/>
        </w:rPr>
        <w:t xml:space="preserve"> article, Richards identifies some of the key issues which shape the way SLTE is conceptualized and realized. The key issues include</w:t>
      </w:r>
      <w:r w:rsidRPr="005A76CE">
        <w:rPr>
          <w:rFonts w:ascii="Times New Roman" w:eastAsia="Arial Unicode MS" w:hAnsi="Times New Roman" w:cs="Times New Roman" w:hint="eastAsia"/>
          <w:kern w:val="1"/>
          <w:sz w:val="22"/>
        </w:rPr>
        <w:t xml:space="preserve"> </w:t>
      </w:r>
      <w:r w:rsidR="00BE59F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lang w:eastAsia="ar-SA"/>
        </w:rPr>
        <w:t>the growth of SLTE</w:t>
      </w:r>
      <w:r w:rsidR="00BE59F2" w:rsidRPr="005A76CE">
        <w:rPr>
          <w:rFonts w:ascii="Times New Roman" w:eastAsia="Arial Unicode MS" w:hAnsi="Times New Roman" w:cs="Times New Roman"/>
          <w:kern w:val="1"/>
          <w:sz w:val="22"/>
          <w:lang w:eastAsia="ar-SA"/>
        </w:rPr>
        <w:t>” (p. 159)</w:t>
      </w:r>
      <w:r w:rsidRPr="005A76CE">
        <w:rPr>
          <w:rFonts w:ascii="Times New Roman" w:eastAsia="Arial Unicode MS" w:hAnsi="Times New Roman" w:cs="Times New Roman"/>
          <w:kern w:val="1"/>
          <w:sz w:val="22"/>
          <w:lang w:eastAsia="ar-SA"/>
        </w:rPr>
        <w:t xml:space="preserve">, </w:t>
      </w:r>
      <w:r w:rsidR="00BE59F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the professionalization of language teaching</w:t>
      </w:r>
      <w:r w:rsidR="00BE59F2" w:rsidRPr="005A76CE">
        <w:rPr>
          <w:rFonts w:ascii="Times New Roman" w:eastAsia="Arial Unicode MS" w:hAnsi="Times New Roman" w:cs="Times New Roman"/>
          <w:kern w:val="1"/>
          <w:sz w:val="22"/>
          <w:lang w:eastAsia="ar-SA"/>
        </w:rPr>
        <w:t>” (p. 160)</w:t>
      </w:r>
      <w:r w:rsidRPr="005A76CE">
        <w:rPr>
          <w:rFonts w:ascii="Times New Roman" w:eastAsia="Arial Unicode MS" w:hAnsi="Times New Roman" w:cs="Times New Roman"/>
          <w:kern w:val="1"/>
          <w:sz w:val="22"/>
          <w:lang w:eastAsia="ar-SA"/>
        </w:rPr>
        <w:t xml:space="preserve">, </w:t>
      </w:r>
      <w:r w:rsidR="00BE59F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the knowledge base of SLTE</w:t>
      </w:r>
      <w:r w:rsidR="00BE59F2" w:rsidRPr="005A76CE">
        <w:rPr>
          <w:rFonts w:ascii="Times New Roman" w:eastAsia="Arial Unicode MS" w:hAnsi="Times New Roman" w:cs="Times New Roman"/>
          <w:kern w:val="1"/>
          <w:sz w:val="22"/>
          <w:lang w:eastAsia="ar-SA"/>
        </w:rPr>
        <w:t>” (162)</w:t>
      </w:r>
      <w:r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hint="eastAsia"/>
          <w:kern w:val="1"/>
          <w:sz w:val="22"/>
        </w:rPr>
        <w:t xml:space="preserve"> </w:t>
      </w:r>
      <w:r w:rsidR="00BE59F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lang w:eastAsia="ar-SA"/>
        </w:rPr>
        <w:t>the nature of teacher-learning</w:t>
      </w:r>
      <w:r w:rsidR="00BE59F2" w:rsidRPr="005A76CE">
        <w:rPr>
          <w:rFonts w:ascii="Times New Roman" w:eastAsia="Arial Unicode MS" w:hAnsi="Times New Roman" w:cs="Times New Roman"/>
          <w:kern w:val="1"/>
          <w:sz w:val="22"/>
          <w:lang w:eastAsia="ar-SA"/>
        </w:rPr>
        <w:t>” (p. 163)</w:t>
      </w:r>
      <w:r w:rsidRPr="005A76CE">
        <w:rPr>
          <w:rFonts w:ascii="Times New Roman" w:eastAsia="Arial Unicode MS" w:hAnsi="Times New Roman" w:cs="Times New Roman"/>
          <w:kern w:val="1"/>
          <w:sz w:val="22"/>
          <w:lang w:eastAsia="ar-SA"/>
        </w:rPr>
        <w:t xml:space="preserve">, </w:t>
      </w:r>
      <w:r w:rsidR="00BE59F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the role of context in teacher-learning</w:t>
      </w:r>
      <w:r w:rsidR="00BE59F2" w:rsidRPr="005A76CE">
        <w:rPr>
          <w:rFonts w:ascii="Times New Roman" w:eastAsia="Arial Unicode MS" w:hAnsi="Times New Roman" w:cs="Times New Roman"/>
          <w:kern w:val="1"/>
          <w:sz w:val="22"/>
          <w:lang w:eastAsia="ar-SA"/>
        </w:rPr>
        <w:t>” (p. 165)</w:t>
      </w:r>
      <w:r w:rsidRPr="005A76CE">
        <w:rPr>
          <w:rFonts w:ascii="Times New Roman" w:eastAsia="Arial Unicode MS" w:hAnsi="Times New Roman" w:cs="Times New Roman"/>
          <w:kern w:val="1"/>
          <w:sz w:val="22"/>
          <w:lang w:eastAsia="ar-SA"/>
        </w:rPr>
        <w:t xml:space="preserve">, </w:t>
      </w:r>
      <w:r w:rsidR="00BE59F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the role of teacher cognition</w:t>
      </w:r>
      <w:r w:rsidR="00BE59F2" w:rsidRPr="005A76CE">
        <w:rPr>
          <w:rFonts w:ascii="Times New Roman" w:eastAsia="Arial Unicode MS" w:hAnsi="Times New Roman" w:cs="Times New Roman"/>
          <w:kern w:val="1"/>
          <w:sz w:val="22"/>
          <w:lang w:eastAsia="ar-SA"/>
        </w:rPr>
        <w:t>” (p. 166)</w:t>
      </w:r>
      <w:r w:rsidRPr="005A76CE">
        <w:rPr>
          <w:rFonts w:ascii="Times New Roman" w:eastAsia="Arial Unicode MS" w:hAnsi="Times New Roman" w:cs="Times New Roman"/>
          <w:kern w:val="1"/>
          <w:sz w:val="22"/>
          <w:lang w:eastAsia="ar-SA"/>
        </w:rPr>
        <w:t xml:space="preserve">, </w:t>
      </w:r>
      <w:r w:rsidR="00BE59F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a focus on teacher identity</w:t>
      </w:r>
      <w:r w:rsidR="00BE59F2" w:rsidRPr="005A76CE">
        <w:rPr>
          <w:rFonts w:ascii="Times New Roman" w:eastAsia="Arial Unicode MS" w:hAnsi="Times New Roman" w:cs="Times New Roman"/>
          <w:kern w:val="1"/>
          <w:sz w:val="22"/>
          <w:lang w:eastAsia="ar-SA"/>
        </w:rPr>
        <w:t>” (p. 167)</w:t>
      </w:r>
      <w:r w:rsidRPr="005A76CE">
        <w:rPr>
          <w:rFonts w:ascii="Times New Roman" w:eastAsia="Arial Unicode MS" w:hAnsi="Times New Roman" w:cs="Times New Roman"/>
          <w:kern w:val="1"/>
          <w:sz w:val="22"/>
          <w:lang w:eastAsia="ar-SA"/>
        </w:rPr>
        <w:t xml:space="preserve">, </w:t>
      </w:r>
      <w:r w:rsidR="00BE59F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a rethinking of teaching methods and strategies</w:t>
      </w:r>
      <w:r w:rsidR="00BE59F2" w:rsidRPr="005A76CE">
        <w:rPr>
          <w:rFonts w:ascii="Times New Roman" w:eastAsia="Arial Unicode MS" w:hAnsi="Times New Roman" w:cs="Times New Roman"/>
          <w:kern w:val="1"/>
          <w:sz w:val="22"/>
          <w:lang w:eastAsia="ar-SA"/>
        </w:rPr>
        <w:t>” (p. 169)</w:t>
      </w:r>
      <w:r w:rsidRPr="005A76CE">
        <w:rPr>
          <w:rFonts w:ascii="Times New Roman" w:eastAsia="Arial Unicode MS" w:hAnsi="Times New Roman" w:cs="Times New Roman"/>
          <w:kern w:val="1"/>
          <w:sz w:val="22"/>
          <w:lang w:eastAsia="ar-SA"/>
        </w:rPr>
        <w:t xml:space="preserve">, </w:t>
      </w:r>
      <w:r w:rsidR="00BE59F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the need for accountability</w:t>
      </w:r>
      <w:r w:rsidR="00BE59F2" w:rsidRPr="005A76CE">
        <w:rPr>
          <w:rFonts w:ascii="Times New Roman" w:eastAsia="Arial Unicode MS" w:hAnsi="Times New Roman" w:cs="Times New Roman"/>
          <w:kern w:val="1"/>
          <w:sz w:val="22"/>
          <w:lang w:eastAsia="ar-SA"/>
        </w:rPr>
        <w:t>” (p. 171)</w:t>
      </w:r>
      <w:r w:rsidRPr="005A76CE">
        <w:rPr>
          <w:rFonts w:ascii="Times New Roman" w:eastAsia="Arial Unicode MS" w:hAnsi="Times New Roman" w:cs="Times New Roman"/>
          <w:kern w:val="1"/>
          <w:sz w:val="22"/>
          <w:lang w:eastAsia="ar-SA"/>
        </w:rPr>
        <w:t xml:space="preserve"> and </w:t>
      </w:r>
      <w:r w:rsidR="00BE59F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critical language teacher education</w:t>
      </w:r>
      <w:r w:rsidR="00BE59F2" w:rsidRPr="005A76CE">
        <w:rPr>
          <w:rFonts w:ascii="Times New Roman" w:eastAsia="Arial Unicode MS" w:hAnsi="Times New Roman" w:cs="Times New Roman"/>
          <w:kern w:val="1"/>
          <w:sz w:val="22"/>
          <w:lang w:eastAsia="ar-SA"/>
        </w:rPr>
        <w:t>” (p. 173)</w:t>
      </w:r>
      <w:r w:rsidRPr="005A76CE">
        <w:rPr>
          <w:rFonts w:ascii="Times New Roman" w:eastAsia="Arial Unicode MS" w:hAnsi="Times New Roman" w:cs="Times New Roman"/>
          <w:kern w:val="1"/>
          <w:sz w:val="22"/>
          <w:lang w:eastAsia="ar-SA"/>
        </w:rPr>
        <w:t xml:space="preserve">. This section will attempt to describe the nature of second/foreign language teacher education in mainstream contexts adopting some major discussions from </w:t>
      </w:r>
      <w:r w:rsidRPr="005A76CE">
        <w:rPr>
          <w:rFonts w:ascii="Times New Roman" w:eastAsia="Arial Unicode MS" w:hAnsi="Times New Roman" w:cs="Times New Roman"/>
          <w:kern w:val="1"/>
          <w:sz w:val="22"/>
          <w:lang w:eastAsia="ar-SA"/>
        </w:rPr>
        <w:lastRenderedPageBreak/>
        <w:t xml:space="preserve">Richards (2008) and </w:t>
      </w:r>
      <w:r w:rsidRPr="005A76CE">
        <w:rPr>
          <w:rFonts w:ascii="Times New Roman" w:eastAsia="Arial Unicode MS" w:hAnsi="Times New Roman" w:cs="Times New Roman"/>
          <w:kern w:val="1"/>
          <w:sz w:val="22"/>
        </w:rPr>
        <w:t>others</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(Crandall</w:t>
      </w:r>
      <w:r w:rsidR="00295CDF"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2000</w:t>
      </w:r>
      <w:r w:rsidR="00295CD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Crandall </w:t>
      </w:r>
      <w:r w:rsidR="00295CDF" w:rsidRPr="005A76CE">
        <w:rPr>
          <w:rFonts w:ascii="Times New Roman" w:eastAsia="Arial Unicode MS" w:hAnsi="Times New Roman" w:cs="Times New Roman"/>
          <w:kern w:val="1"/>
          <w:sz w:val="22"/>
          <w:lang w:eastAsia="ar-SA"/>
        </w:rPr>
        <w:t>&amp;</w:t>
      </w:r>
      <w:r w:rsidRPr="005A76CE">
        <w:rPr>
          <w:rFonts w:ascii="Times New Roman" w:eastAsia="Arial Unicode MS" w:hAnsi="Times New Roman" w:cs="Times New Roman"/>
          <w:kern w:val="1"/>
          <w:sz w:val="22"/>
          <w:lang w:eastAsia="ar-SA"/>
        </w:rPr>
        <w:t xml:space="preserve"> </w:t>
      </w:r>
      <w:proofErr w:type="spellStart"/>
      <w:r w:rsidRPr="005A76CE">
        <w:rPr>
          <w:rFonts w:ascii="Times New Roman" w:eastAsia="Arial Unicode MS" w:hAnsi="Times New Roman" w:cs="Times New Roman"/>
          <w:kern w:val="1"/>
          <w:sz w:val="22"/>
          <w:lang w:eastAsia="ar-SA"/>
        </w:rPr>
        <w:t>Christison</w:t>
      </w:r>
      <w:proofErr w:type="spellEnd"/>
      <w:r w:rsidR="00295CDF"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2016</w:t>
      </w:r>
      <w:r w:rsidR="00295CDF"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Mann</w:t>
      </w:r>
      <w:r w:rsidR="00295CDF"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2005). They are </w:t>
      </w:r>
      <w:r w:rsidRPr="005A76CE">
        <w:rPr>
          <w:rFonts w:ascii="Times New Roman" w:eastAsia="Arial Unicode MS" w:hAnsi="Times New Roman" w:cs="Times New Roman" w:hint="eastAsia"/>
          <w:kern w:val="1"/>
          <w:sz w:val="22"/>
        </w:rPr>
        <w:t xml:space="preserve">(1) </w:t>
      </w:r>
      <w:r w:rsidRPr="005A76CE">
        <w:rPr>
          <w:rFonts w:ascii="Times New Roman" w:eastAsia="Arial Unicode MS" w:hAnsi="Times New Roman" w:cs="Times New Roman"/>
          <w:kern w:val="1"/>
          <w:sz w:val="22"/>
        </w:rPr>
        <w:t>teacher training, teacher education, teacher development</w:t>
      </w:r>
      <w:r w:rsidRPr="005A76CE">
        <w:rPr>
          <w:rFonts w:ascii="Times New Roman" w:eastAsia="Arial Unicode MS" w:hAnsi="Times New Roman" w:cs="Times New Roman"/>
          <w:kern w:val="1"/>
          <w:sz w:val="22"/>
          <w:lang w:eastAsia="ar-SA"/>
        </w:rPr>
        <w:t xml:space="preserve"> and SLTE (Crandall, 2000; Mann, 2005; Richards, 2008), </w:t>
      </w:r>
      <w:r w:rsidRPr="005A76CE">
        <w:rPr>
          <w:rFonts w:ascii="Times New Roman" w:eastAsia="Arial Unicode MS" w:hAnsi="Times New Roman" w:cs="Times New Roman" w:hint="eastAsia"/>
          <w:kern w:val="1"/>
          <w:sz w:val="22"/>
        </w:rPr>
        <w:t xml:space="preserve">(2) </w:t>
      </w:r>
      <w:r w:rsidRPr="005A76CE">
        <w:rPr>
          <w:rFonts w:ascii="Times New Roman" w:eastAsia="Arial Unicode MS" w:hAnsi="Times New Roman" w:cs="Times New Roman"/>
          <w:kern w:val="1"/>
          <w:sz w:val="22"/>
          <w:lang w:eastAsia="ar-SA"/>
        </w:rPr>
        <w:t xml:space="preserve">models of language teacher education (Crandall, 2000; Mann, 2005; Richards, 2008), </w:t>
      </w:r>
      <w:r w:rsidRPr="005A76CE">
        <w:rPr>
          <w:rFonts w:ascii="Times New Roman" w:eastAsia="Arial Unicode MS" w:hAnsi="Times New Roman" w:cs="Times New Roman" w:hint="eastAsia"/>
          <w:kern w:val="1"/>
          <w:sz w:val="22"/>
        </w:rPr>
        <w:t xml:space="preserve">(3) </w:t>
      </w:r>
      <w:r w:rsidRPr="005A76CE">
        <w:rPr>
          <w:rFonts w:ascii="Times New Roman" w:eastAsia="Arial Unicode MS" w:hAnsi="Times New Roman" w:cs="Times New Roman"/>
          <w:kern w:val="1"/>
          <w:sz w:val="22"/>
          <w:lang w:eastAsia="ar-SA"/>
        </w:rPr>
        <w:t xml:space="preserve">the knowledge base of language teacher education (Richards, 2008), </w:t>
      </w:r>
      <w:r w:rsidRPr="005A76CE">
        <w:rPr>
          <w:rFonts w:ascii="Times New Roman" w:eastAsia="Arial Unicode MS" w:hAnsi="Times New Roman" w:cs="Times New Roman" w:hint="eastAsia"/>
          <w:kern w:val="1"/>
          <w:sz w:val="22"/>
        </w:rPr>
        <w:t xml:space="preserve">(4) </w:t>
      </w:r>
      <w:r w:rsidRPr="005A76CE">
        <w:rPr>
          <w:rFonts w:ascii="Times New Roman" w:eastAsia="Arial Unicode MS" w:hAnsi="Times New Roman" w:cs="Times New Roman"/>
          <w:kern w:val="1"/>
          <w:sz w:val="22"/>
          <w:lang w:eastAsia="ar-SA"/>
        </w:rPr>
        <w:t xml:space="preserve">the nature of teacher learning (Richards, 2008), </w:t>
      </w:r>
      <w:r w:rsidRPr="005A76CE">
        <w:rPr>
          <w:rFonts w:ascii="Times New Roman" w:eastAsia="Arial Unicode MS" w:hAnsi="Times New Roman" w:cs="Times New Roman" w:hint="eastAsia"/>
          <w:kern w:val="1"/>
          <w:sz w:val="22"/>
        </w:rPr>
        <w:t xml:space="preserve">(5) </w:t>
      </w:r>
      <w:r w:rsidRPr="005A76CE">
        <w:rPr>
          <w:rFonts w:ascii="Times New Roman" w:eastAsia="Arial Unicode MS" w:hAnsi="Times New Roman" w:cs="Times New Roman"/>
          <w:kern w:val="1"/>
          <w:sz w:val="22"/>
          <w:lang w:eastAsia="ar-SA"/>
        </w:rPr>
        <w:t>from methods to methodologies (Crandall, 2000), (6) the role of teacher cognition &amp; belief (</w:t>
      </w:r>
      <w:r w:rsidR="00816F23" w:rsidRPr="005A76CE">
        <w:rPr>
          <w:rFonts w:ascii="Times New Roman" w:eastAsia="Arial Unicode MS" w:hAnsi="Times New Roman" w:cs="Times New Roman"/>
          <w:kern w:val="1"/>
          <w:sz w:val="22"/>
          <w:lang w:eastAsia="ar-SA"/>
        </w:rPr>
        <w:t>Crandall, 2000</w:t>
      </w:r>
      <w:r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hint="eastAsia"/>
          <w:kern w:val="1"/>
          <w:sz w:val="22"/>
        </w:rPr>
        <w:t xml:space="preserve"> and (7) </w:t>
      </w:r>
      <w:r w:rsidRPr="005A76CE">
        <w:rPr>
          <w:rFonts w:ascii="Times New Roman" w:eastAsia="Arial Unicode MS" w:hAnsi="Times New Roman" w:cs="Times New Roman"/>
          <w:kern w:val="1"/>
          <w:sz w:val="22"/>
          <w:lang w:eastAsia="ar-SA"/>
        </w:rPr>
        <w:t>language teacher identity, the globalization of English, and non-native English-speaking teachers</w:t>
      </w:r>
      <w:r w:rsidRPr="005A76CE">
        <w:rPr>
          <w:rFonts w:ascii="Times New Roman" w:eastAsia="Arial Unicode MS" w:hAnsi="Times New Roman" w:cs="Times New Roman"/>
          <w:kern w:val="1"/>
          <w:sz w:val="22"/>
        </w:rPr>
        <w:t xml:space="preserve"> (</w:t>
      </w:r>
      <w:r w:rsidRPr="005A76CE">
        <w:rPr>
          <w:rFonts w:ascii="Times New Roman" w:eastAsia="맑은 고딕" w:hAnsi="Times New Roman" w:cs="Times New Roman"/>
          <w:kern w:val="1"/>
          <w:sz w:val="22"/>
        </w:rPr>
        <w:t xml:space="preserve">Crandall &amp; </w:t>
      </w:r>
      <w:proofErr w:type="spellStart"/>
      <w:r w:rsidRPr="005A76CE">
        <w:rPr>
          <w:rFonts w:ascii="Times New Roman" w:eastAsia="맑은 고딕" w:hAnsi="Times New Roman" w:cs="Times New Roman"/>
          <w:kern w:val="1"/>
          <w:sz w:val="22"/>
        </w:rPr>
        <w:t>Christison</w:t>
      </w:r>
      <w:proofErr w:type="spellEnd"/>
      <w:r w:rsidRPr="005A76CE">
        <w:rPr>
          <w:rFonts w:ascii="Times New Roman" w:eastAsia="맑은 고딕" w:hAnsi="Times New Roman" w:cs="Times New Roman"/>
          <w:kern w:val="1"/>
          <w:sz w:val="22"/>
        </w:rPr>
        <w:t>, 2016)</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w:t>
      </w:r>
      <w:r w:rsidRPr="005A76CE">
        <w:rPr>
          <w:rFonts w:ascii="Times New Roman" w:eastAsia="Arial Unicode MS" w:hAnsi="Times New Roman" w:cs="Times New Roman"/>
          <w:kern w:val="1"/>
          <w:sz w:val="22"/>
        </w:rPr>
        <w:t xml:space="preserve"> By looking into these discussions in the field of second/foreign language teacher education, a useful frame may be provided to understand EFL teacher education in Korea in the global context, and also to find out what influences these mainstream ideas have on EFL teacher education in the country. </w:t>
      </w:r>
    </w:p>
    <w:p w14:paraId="067D9E44" w14:textId="77777777" w:rsidR="0094024E" w:rsidRPr="005A76CE" w:rsidRDefault="0094024E" w:rsidP="00C77D81">
      <w:pPr>
        <w:widowControl w:val="0"/>
        <w:suppressAutoHyphens/>
        <w:spacing w:line="480" w:lineRule="auto"/>
        <w:jc w:val="left"/>
        <w:rPr>
          <w:rFonts w:ascii="Times New Roman" w:eastAsia="Arial Unicode MS" w:hAnsi="Times New Roman" w:cs="Times New Roman"/>
          <w:b/>
          <w:kern w:val="1"/>
          <w:sz w:val="22"/>
          <w:lang w:eastAsia="ar-SA"/>
        </w:rPr>
      </w:pPr>
    </w:p>
    <w:p w14:paraId="5CCCB8CB" w14:textId="2509DD5A"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u w:val="single"/>
        </w:rPr>
      </w:pPr>
      <w:r w:rsidRPr="005A76CE">
        <w:rPr>
          <w:rFonts w:ascii="Times New Roman" w:eastAsia="Arial Unicode MS" w:hAnsi="Times New Roman" w:cs="Times New Roman"/>
          <w:b/>
          <w:kern w:val="1"/>
          <w:sz w:val="22"/>
          <w:lang w:eastAsia="ar-SA"/>
        </w:rPr>
        <w:t>3.4.</w:t>
      </w:r>
      <w:r w:rsidR="00816F23" w:rsidRPr="005A76CE">
        <w:rPr>
          <w:rFonts w:ascii="Times New Roman" w:eastAsia="Arial Unicode MS" w:hAnsi="Times New Roman" w:cs="Times New Roman"/>
          <w:b/>
          <w:kern w:val="1"/>
          <w:sz w:val="22"/>
          <w:lang w:eastAsia="ar-SA"/>
        </w:rPr>
        <w:t>1</w:t>
      </w:r>
      <w:r w:rsidR="00BE20A1" w:rsidRPr="005A76CE">
        <w:rPr>
          <w:rFonts w:ascii="Times New Roman" w:eastAsia="Arial Unicode MS" w:hAnsi="Times New Roman" w:cs="Times New Roman"/>
          <w:b/>
          <w:kern w:val="1"/>
          <w:sz w:val="22"/>
          <w:lang w:eastAsia="ar-SA"/>
        </w:rPr>
        <w:t xml:space="preserve">   </w:t>
      </w:r>
      <w:r w:rsidRPr="005A76CE">
        <w:rPr>
          <w:rFonts w:ascii="Times New Roman" w:eastAsia="Arial Unicode MS" w:hAnsi="Times New Roman" w:cs="Times New Roman"/>
          <w:b/>
          <w:kern w:val="1"/>
          <w:sz w:val="22"/>
          <w:lang w:eastAsia="ar-SA"/>
        </w:rPr>
        <w:t xml:space="preserve">Major </w:t>
      </w:r>
      <w:r w:rsidR="00BD19E0" w:rsidRPr="005A76CE">
        <w:rPr>
          <w:rFonts w:ascii="Times New Roman" w:eastAsia="Arial Unicode MS" w:hAnsi="Times New Roman" w:cs="Times New Roman"/>
          <w:b/>
          <w:kern w:val="1"/>
          <w:sz w:val="22"/>
          <w:lang w:eastAsia="ar-SA"/>
        </w:rPr>
        <w:t>D</w:t>
      </w:r>
      <w:r w:rsidRPr="005A76CE">
        <w:rPr>
          <w:rFonts w:ascii="Times New Roman" w:eastAsia="Arial Unicode MS" w:hAnsi="Times New Roman" w:cs="Times New Roman"/>
          <w:b/>
          <w:kern w:val="1"/>
          <w:sz w:val="22"/>
          <w:lang w:eastAsia="ar-SA"/>
        </w:rPr>
        <w:t xml:space="preserve">iscussions in Second/foreign </w:t>
      </w:r>
      <w:r w:rsidR="00BD19E0" w:rsidRPr="005A76CE">
        <w:rPr>
          <w:rFonts w:ascii="Times New Roman" w:eastAsia="Arial Unicode MS" w:hAnsi="Times New Roman" w:cs="Times New Roman"/>
          <w:b/>
          <w:kern w:val="1"/>
          <w:sz w:val="22"/>
          <w:lang w:eastAsia="ar-SA"/>
        </w:rPr>
        <w:t>L</w:t>
      </w:r>
      <w:r w:rsidRPr="005A76CE">
        <w:rPr>
          <w:rFonts w:ascii="Times New Roman" w:eastAsia="Arial Unicode MS" w:hAnsi="Times New Roman" w:cs="Times New Roman"/>
          <w:b/>
          <w:kern w:val="1"/>
          <w:sz w:val="22"/>
          <w:lang w:eastAsia="ar-SA"/>
        </w:rPr>
        <w:t xml:space="preserve">anguage </w:t>
      </w:r>
      <w:r w:rsidR="00BD19E0" w:rsidRPr="005A76CE">
        <w:rPr>
          <w:rFonts w:ascii="Times New Roman" w:eastAsia="Arial Unicode MS" w:hAnsi="Times New Roman" w:cs="Times New Roman"/>
          <w:b/>
          <w:kern w:val="1"/>
          <w:sz w:val="22"/>
          <w:lang w:eastAsia="ar-SA"/>
        </w:rPr>
        <w:t>T</w:t>
      </w:r>
      <w:r w:rsidRPr="005A76CE">
        <w:rPr>
          <w:rFonts w:ascii="Times New Roman" w:eastAsia="Arial Unicode MS" w:hAnsi="Times New Roman" w:cs="Times New Roman"/>
          <w:b/>
          <w:kern w:val="1"/>
          <w:sz w:val="22"/>
          <w:lang w:eastAsia="ar-SA"/>
        </w:rPr>
        <w:t xml:space="preserve">eacher </w:t>
      </w:r>
      <w:r w:rsidR="00BD19E0" w:rsidRPr="005A76CE">
        <w:rPr>
          <w:rFonts w:ascii="Times New Roman" w:eastAsia="Arial Unicode MS" w:hAnsi="Times New Roman" w:cs="Times New Roman"/>
          <w:b/>
          <w:kern w:val="1"/>
          <w:sz w:val="22"/>
          <w:lang w:eastAsia="ar-SA"/>
        </w:rPr>
        <w:t>E</w:t>
      </w:r>
      <w:r w:rsidRPr="005A76CE">
        <w:rPr>
          <w:rFonts w:ascii="Times New Roman" w:eastAsia="Arial Unicode MS" w:hAnsi="Times New Roman" w:cs="Times New Roman"/>
          <w:b/>
          <w:kern w:val="1"/>
          <w:sz w:val="22"/>
          <w:lang w:eastAsia="ar-SA"/>
        </w:rPr>
        <w:t>ducation</w:t>
      </w:r>
    </w:p>
    <w:p w14:paraId="34DA3245" w14:textId="77777777"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u w:val="single"/>
          <w:lang w:eastAsia="ar-SA"/>
        </w:rPr>
      </w:pPr>
      <w:r w:rsidRPr="005A76CE">
        <w:rPr>
          <w:rFonts w:ascii="Times New Roman" w:eastAsia="Arial Unicode MS" w:hAnsi="Times New Roman" w:cs="Times New Roman" w:hint="eastAsia"/>
          <w:kern w:val="1"/>
          <w:sz w:val="22"/>
          <w:u w:val="single"/>
        </w:rPr>
        <w:t xml:space="preserve">(1) </w:t>
      </w:r>
      <w:r w:rsidRPr="005A76CE">
        <w:rPr>
          <w:rFonts w:ascii="Times New Roman" w:eastAsia="Arial Unicode MS" w:hAnsi="Times New Roman" w:cs="Times New Roman"/>
          <w:kern w:val="1"/>
          <w:sz w:val="22"/>
          <w:u w:val="single"/>
        </w:rPr>
        <w:t>Teacher t</w:t>
      </w:r>
      <w:r w:rsidRPr="005A76CE">
        <w:rPr>
          <w:rFonts w:ascii="Times New Roman" w:eastAsia="Arial Unicode MS" w:hAnsi="Times New Roman" w:cs="Times New Roman"/>
          <w:kern w:val="1"/>
          <w:sz w:val="22"/>
          <w:u w:val="single"/>
          <w:lang w:eastAsia="ar-SA"/>
        </w:rPr>
        <w:t>raining, teacher education, teacher development and SLTE</w:t>
      </w:r>
    </w:p>
    <w:p w14:paraId="31C74879" w14:textId="1780A30A" w:rsidR="00C77D81" w:rsidRPr="005A76CE" w:rsidRDefault="00C77D81" w:rsidP="006950F6">
      <w:pPr>
        <w:widowControl w:val="0"/>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Arial Unicode MS" w:hAnsi="Times New Roman" w:cs="Times New Roman"/>
          <w:kern w:val="1"/>
          <w:sz w:val="22"/>
          <w:lang w:eastAsia="ar-SA"/>
        </w:rPr>
        <w:t>According to Crandall (2000), traditional language teacher education has been developed around two concepts, training and education. The concept of language teacher training is contrasted with that of language teacher education: while training emphasizes developing skills to apply language knowledge and language teaching and learning in the practice of teaching, education focuses on developing the knowledge of language, and language teaching and learning (Crandall, 1998</w:t>
      </w:r>
      <w:r w:rsidR="00F73336" w:rsidRPr="005A76CE">
        <w:rPr>
          <w:rFonts w:ascii="Times New Roman" w:eastAsia="Arial Unicode MS" w:hAnsi="Times New Roman" w:cs="Times New Roman"/>
          <w:kern w:val="1"/>
          <w:sz w:val="22"/>
          <w:lang w:eastAsia="ar-SA"/>
        </w:rPr>
        <w:t xml:space="preserve"> as</w:t>
      </w:r>
      <w:r w:rsidRPr="005A76CE">
        <w:rPr>
          <w:rFonts w:ascii="Times New Roman" w:eastAsia="Arial Unicode MS" w:hAnsi="Times New Roman" w:cs="Times New Roman"/>
          <w:kern w:val="1"/>
          <w:sz w:val="22"/>
          <w:lang w:eastAsia="ar-SA"/>
        </w:rPr>
        <w:t xml:space="preserve"> cited in Crandall, 2000). The role of language teacher training is also defined as </w:t>
      </w:r>
      <w:r w:rsidR="009A6EA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to introduce the methodological choices available and to familiarize trainees with the range of terms and concepts that are the common currency of language teachers</w:t>
      </w:r>
      <w:r w:rsidR="009A6EA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(Mann, 2005, p. 104). Teacher training is also described as solution-oriented in that </w:t>
      </w:r>
      <w:r w:rsidR="009A6EA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...teachers are to be given specific instruction in practical techniques to cope with predictable events…</w:t>
      </w:r>
      <w:r w:rsidR="009A6EA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while teacher education is more problem-oriented with the implication of </w:t>
      </w:r>
      <w:r w:rsidR="009A6EA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broader intellectual awareness of theoretical principles underlying particular practices</w:t>
      </w:r>
      <w:r w:rsidR="009A6EA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(Widdowson, 1997, p. 121).Though teacher training and teacher education are defined with their own characteristics, </w:t>
      </w:r>
      <w:r w:rsidRPr="005A76CE">
        <w:rPr>
          <w:rFonts w:ascii="Times New Roman" w:eastAsia="맑은 고딕" w:hAnsi="Times New Roman" w:cs="Times New Roman"/>
          <w:kern w:val="1"/>
          <w:sz w:val="22"/>
        </w:rPr>
        <w:t xml:space="preserve">trainee teachers are viewed as the passive recipient of transmitted knowledge in both </w:t>
      </w:r>
      <w:r w:rsidRPr="005A76CE">
        <w:rPr>
          <w:rFonts w:ascii="Times New Roman" w:eastAsia="맑은 고딕" w:hAnsi="Times New Roman" w:cs="Times New Roman"/>
          <w:kern w:val="1"/>
          <w:sz w:val="22"/>
        </w:rPr>
        <w:lastRenderedPageBreak/>
        <w:t>descriptions (Crandall, 2000, p. 36). On the other hand, the concept of teacher development emphasizes its orientation from the inside of teachers (Bowen, 2004</w:t>
      </w:r>
      <w:r w:rsidR="000E7DC7" w:rsidRPr="005A76CE">
        <w:rPr>
          <w:rFonts w:ascii="Times New Roman" w:eastAsia="맑은 고딕" w:hAnsi="Times New Roman" w:cs="Times New Roman"/>
          <w:kern w:val="1"/>
          <w:sz w:val="22"/>
        </w:rPr>
        <w:t xml:space="preserve"> as cited in Mann, 2005, p. 104</w:t>
      </w:r>
      <w:r w:rsidRPr="005A76CE">
        <w:rPr>
          <w:rFonts w:ascii="Times New Roman" w:eastAsia="맑은 고딕" w:hAnsi="Times New Roman" w:cs="Times New Roman"/>
          <w:kern w:val="1"/>
          <w:sz w:val="22"/>
        </w:rPr>
        <w:t>). Instead of trainers providing trainee teachers with predetermined methodological choices or common currency of language teachers, teacher development focuses on encouraging trainee teachers to pursue “a life-long process of growth, which may involve collaborative and/or autonomous learning” (Crandall, 2000, p. 36). The concept of autonomous learning is also closely related to the element of self-direction in teachers’ own learning (Nunan &amp; Lamb, 1996), which sets teacher development from teacher training or education.</w:t>
      </w:r>
    </w:p>
    <w:p w14:paraId="453427C4" w14:textId="031B8B4E"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맑은 고딕" w:hAnsi="Times New Roman" w:cs="Times New Roman"/>
          <w:kern w:val="1"/>
          <w:sz w:val="22"/>
        </w:rPr>
        <w:t xml:space="preserve">Though the term, teacher development, is seen more often in recent research discussions, teacher education is still being commonly used in the field of second/foreign language teaching with its general meaning. In the history of language teacher education, wide-scale formal education programs have been available since 1960’s (Grenfell, 2014). In fact, the </w:t>
      </w:r>
      <w:r w:rsidRPr="005A76CE">
        <w:rPr>
          <w:rFonts w:ascii="Times New Roman" w:eastAsia="Arial Unicode MS" w:hAnsi="Times New Roman" w:cs="Times New Roman"/>
          <w:kern w:val="1"/>
          <w:sz w:val="22"/>
          <w:lang w:eastAsia="ar-SA"/>
        </w:rPr>
        <w:t xml:space="preserve">discipline of applied linguistics dating from the 1960’s became a body of specialized academic knowledge and theory for SLTE, which was represented in the curricula of graduate level language teacher education, specifically MA programs </w:t>
      </w:r>
      <w:r w:rsidRPr="005A76CE">
        <w:rPr>
          <w:rFonts w:ascii="Times New Roman" w:eastAsia="Arial Unicode MS" w:hAnsi="Times New Roman" w:cs="Times New Roman" w:hint="eastAsia"/>
          <w:kern w:val="1"/>
          <w:sz w:val="22"/>
        </w:rPr>
        <w:t>(Richards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2008)</w:t>
      </w:r>
      <w:r w:rsidRPr="005A76CE">
        <w:rPr>
          <w:rFonts w:ascii="Times New Roman" w:eastAsia="Arial Unicode MS" w:hAnsi="Times New Roman" w:cs="Times New Roman"/>
          <w:kern w:val="1"/>
          <w:sz w:val="22"/>
          <w:lang w:eastAsia="ar-SA"/>
        </w:rPr>
        <w:t xml:space="preserve">. Around this time, English language teaching experienced a major expansion worldwide with the </w:t>
      </w:r>
      <w:r w:rsidR="00CE0D86" w:rsidRPr="005A76CE">
        <w:rPr>
          <w:rFonts w:ascii="Times New Roman" w:eastAsia="Arial Unicode MS" w:hAnsi="Times New Roman" w:cs="Times New Roman"/>
          <w:kern w:val="1"/>
          <w:sz w:val="22"/>
          <w:lang w:eastAsia="ar-SA"/>
        </w:rPr>
        <w:t>introduction</w:t>
      </w:r>
      <w:r w:rsidRPr="005A76CE">
        <w:rPr>
          <w:rFonts w:ascii="Times New Roman" w:eastAsia="Arial Unicode MS" w:hAnsi="Times New Roman" w:cs="Times New Roman"/>
          <w:kern w:val="1"/>
          <w:sz w:val="22"/>
          <w:lang w:eastAsia="ar-SA"/>
        </w:rPr>
        <w:t xml:space="preserve"> of new methodologies such as ‘</w:t>
      </w:r>
      <w:proofErr w:type="spellStart"/>
      <w:r w:rsidRPr="005A76CE">
        <w:rPr>
          <w:rFonts w:ascii="Times New Roman" w:eastAsia="Arial Unicode MS" w:hAnsi="Times New Roman" w:cs="Times New Roman"/>
          <w:kern w:val="1"/>
          <w:sz w:val="22"/>
          <w:lang w:eastAsia="ar-SA"/>
        </w:rPr>
        <w:t>Audiolingualism</w:t>
      </w:r>
      <w:proofErr w:type="spellEnd"/>
      <w:r w:rsidRPr="005A76CE">
        <w:rPr>
          <w:rFonts w:ascii="Times New Roman" w:eastAsia="Arial Unicode MS" w:hAnsi="Times New Roman" w:cs="Times New Roman"/>
          <w:kern w:val="1"/>
          <w:sz w:val="22"/>
          <w:lang w:eastAsia="ar-SA"/>
        </w:rPr>
        <w:t xml:space="preserve">’ (Richards &amp; Rodgers, 2014) and ‘Situational Language Teaching’ (Richards &amp; Rodgers, 2014). From this period, </w:t>
      </w:r>
      <w:r w:rsidR="002956A0" w:rsidRPr="005A76CE">
        <w:rPr>
          <w:rFonts w:ascii="Times New Roman" w:eastAsia="Arial Unicode MS" w:hAnsi="Times New Roman" w:cs="Times New Roman"/>
          <w:kern w:val="1"/>
          <w:sz w:val="22"/>
          <w:lang w:eastAsia="ar-SA"/>
        </w:rPr>
        <w:t xml:space="preserve">the approaches </w:t>
      </w:r>
      <w:r w:rsidRPr="005A76CE">
        <w:rPr>
          <w:rFonts w:ascii="Times New Roman" w:eastAsia="Arial Unicode MS" w:hAnsi="Times New Roman" w:cs="Times New Roman"/>
          <w:kern w:val="1"/>
          <w:sz w:val="22"/>
          <w:lang w:eastAsia="ar-SA"/>
        </w:rPr>
        <w:t>to language teacher training began taking the form of short</w:t>
      </w:r>
      <w:r w:rsidR="002956A0" w:rsidRPr="005A76CE">
        <w:rPr>
          <w:rFonts w:ascii="Times New Roman" w:eastAsia="Arial Unicode MS" w:hAnsi="Times New Roman" w:cs="Times New Roman"/>
          <w:kern w:val="1"/>
          <w:sz w:val="22"/>
          <w:lang w:eastAsia="ar-SA"/>
        </w:rPr>
        <w:t xml:space="preserve">-term </w:t>
      </w:r>
      <w:r w:rsidRPr="005A76CE">
        <w:rPr>
          <w:rFonts w:ascii="Times New Roman" w:eastAsia="Arial Unicode MS" w:hAnsi="Times New Roman" w:cs="Times New Roman"/>
          <w:kern w:val="1"/>
          <w:sz w:val="22"/>
          <w:lang w:eastAsia="ar-SA"/>
        </w:rPr>
        <w:t>training programs and certificate</w:t>
      </w:r>
      <w:r w:rsidR="002956A0" w:rsidRPr="005A76CE">
        <w:rPr>
          <w:rFonts w:ascii="Times New Roman" w:eastAsia="Arial Unicode MS" w:hAnsi="Times New Roman" w:cs="Times New Roman"/>
          <w:kern w:val="1"/>
          <w:sz w:val="22"/>
          <w:lang w:eastAsia="ar-SA"/>
        </w:rPr>
        <w:t xml:space="preserve"> courses</w:t>
      </w:r>
      <w:r w:rsidRPr="005A76CE">
        <w:rPr>
          <w:rFonts w:ascii="Times New Roman" w:eastAsia="Arial Unicode MS" w:hAnsi="Times New Roman" w:cs="Times New Roman"/>
          <w:kern w:val="1"/>
          <w:sz w:val="22"/>
          <w:lang w:eastAsia="ar-SA"/>
        </w:rPr>
        <w:t xml:space="preserve">, which were designed to teach </w:t>
      </w:r>
      <w:r w:rsidR="002956A0" w:rsidRPr="005A76CE">
        <w:rPr>
          <w:rFonts w:ascii="Times New Roman" w:eastAsia="Arial Unicode MS" w:hAnsi="Times New Roman" w:cs="Times New Roman"/>
          <w:kern w:val="1"/>
          <w:sz w:val="22"/>
          <w:lang w:eastAsia="ar-SA"/>
        </w:rPr>
        <w:t xml:space="preserve">language </w:t>
      </w:r>
      <w:r w:rsidRPr="005A76CE">
        <w:rPr>
          <w:rFonts w:ascii="Times New Roman" w:eastAsia="Arial Unicode MS" w:hAnsi="Times New Roman" w:cs="Times New Roman"/>
          <w:kern w:val="1"/>
          <w:sz w:val="22"/>
          <w:lang w:eastAsia="ar-SA"/>
        </w:rPr>
        <w:t xml:space="preserve">teachers the practical classroom skills needed to apply the new methods. In MA programs, courses in language analysis, learning theory, methodology, and teaching practicum began to be offered (Richards, 2008). This knowledge base of SLTE (namely knowledge about language and language learning) has been questioned due to its </w:t>
      </w:r>
      <w:r w:rsidR="004C7DA1"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unquestioned assumption that such knowledge informs teachers’ classroom practices</w:t>
      </w:r>
      <w:r w:rsidR="004C7DA1"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(Richards, 2008, p. 162). The</w:t>
      </w:r>
      <w:r w:rsidR="003F4A32" w:rsidRPr="005A76CE">
        <w:rPr>
          <w:rFonts w:ascii="Times New Roman" w:eastAsia="Arial Unicode MS" w:hAnsi="Times New Roman" w:cs="Times New Roman"/>
          <w:kern w:val="1"/>
          <w:sz w:val="22"/>
          <w:lang w:eastAsia="ar-SA"/>
        </w:rPr>
        <w:t xml:space="preserve"> close link </w:t>
      </w:r>
      <w:r w:rsidRPr="005A76CE">
        <w:rPr>
          <w:rFonts w:ascii="Times New Roman" w:eastAsia="Arial Unicode MS" w:hAnsi="Times New Roman" w:cs="Times New Roman"/>
          <w:kern w:val="1"/>
          <w:sz w:val="22"/>
          <w:lang w:eastAsia="ar-SA"/>
        </w:rPr>
        <w:t>between practical skills and academic knowledge</w:t>
      </w:r>
      <w:r w:rsidR="003F4A32" w:rsidRPr="005A76CE">
        <w:rPr>
          <w:rFonts w:ascii="Times New Roman" w:eastAsia="Arial Unicode MS" w:hAnsi="Times New Roman" w:cs="Times New Roman"/>
          <w:kern w:val="1"/>
          <w:sz w:val="22"/>
          <w:lang w:eastAsia="ar-SA"/>
        </w:rPr>
        <w:t xml:space="preserve"> in relation to teaching</w:t>
      </w:r>
      <w:r w:rsidRPr="005A76CE">
        <w:rPr>
          <w:rFonts w:ascii="Times New Roman" w:eastAsia="Arial Unicode MS" w:hAnsi="Times New Roman" w:cs="Times New Roman"/>
          <w:kern w:val="1"/>
          <w:sz w:val="22"/>
          <w:lang w:eastAsia="ar-SA"/>
        </w:rPr>
        <w:t xml:space="preserve"> has led to the on-going discussions about the gap between practice versus theory. Richards (2008) argues that the</w:t>
      </w:r>
      <w:r w:rsidR="003F4A32" w:rsidRPr="005A76CE">
        <w:rPr>
          <w:rFonts w:ascii="Times New Roman" w:eastAsia="Arial Unicode MS" w:hAnsi="Times New Roman" w:cs="Times New Roman"/>
          <w:kern w:val="1"/>
          <w:sz w:val="22"/>
          <w:lang w:eastAsia="ar-SA"/>
        </w:rPr>
        <w:t xml:space="preserve"> distinction between</w:t>
      </w:r>
      <w:r w:rsidRPr="005A76CE">
        <w:rPr>
          <w:rFonts w:ascii="Times New Roman" w:eastAsia="Arial Unicode MS" w:hAnsi="Times New Roman" w:cs="Times New Roman"/>
          <w:kern w:val="1"/>
          <w:sz w:val="22"/>
          <w:lang w:eastAsia="ar-SA"/>
        </w:rPr>
        <w:t xml:space="preserve"> </w:t>
      </w:r>
      <w:r w:rsidR="003F4A32" w:rsidRPr="005A76CE">
        <w:rPr>
          <w:rFonts w:ascii="Times New Roman" w:eastAsia="Arial Unicode MS" w:hAnsi="Times New Roman" w:cs="Times New Roman"/>
          <w:kern w:val="1"/>
          <w:sz w:val="22"/>
          <w:lang w:eastAsia="ar-SA"/>
        </w:rPr>
        <w:t xml:space="preserve">the </w:t>
      </w:r>
      <w:r w:rsidRPr="005A76CE">
        <w:rPr>
          <w:rFonts w:ascii="Times New Roman" w:eastAsia="Arial Unicode MS" w:hAnsi="Times New Roman" w:cs="Times New Roman"/>
          <w:kern w:val="1"/>
          <w:sz w:val="22"/>
          <w:lang w:eastAsia="ar-SA"/>
        </w:rPr>
        <w:t xml:space="preserve">practice </w:t>
      </w:r>
      <w:r w:rsidR="003F4A32" w:rsidRPr="005A76CE">
        <w:rPr>
          <w:rFonts w:ascii="Times New Roman" w:eastAsia="Arial Unicode MS" w:hAnsi="Times New Roman" w:cs="Times New Roman"/>
          <w:kern w:val="1"/>
          <w:sz w:val="22"/>
          <w:lang w:eastAsia="ar-SA"/>
        </w:rPr>
        <w:t xml:space="preserve">and the </w:t>
      </w:r>
      <w:r w:rsidRPr="005A76CE">
        <w:rPr>
          <w:rFonts w:ascii="Times New Roman" w:eastAsia="Arial Unicode MS" w:hAnsi="Times New Roman" w:cs="Times New Roman"/>
          <w:kern w:val="1"/>
          <w:sz w:val="22"/>
          <w:lang w:eastAsia="ar-SA"/>
        </w:rPr>
        <w:t xml:space="preserve">theory was </w:t>
      </w:r>
      <w:r w:rsidR="003F4A32" w:rsidRPr="005A76CE">
        <w:rPr>
          <w:rFonts w:ascii="Times New Roman" w:eastAsia="Arial Unicode MS" w:hAnsi="Times New Roman" w:cs="Times New Roman"/>
          <w:kern w:val="1"/>
          <w:sz w:val="22"/>
          <w:lang w:eastAsia="ar-SA"/>
        </w:rPr>
        <w:t>represented</w:t>
      </w:r>
      <w:r w:rsidRPr="005A76CE">
        <w:rPr>
          <w:rFonts w:ascii="Times New Roman" w:eastAsia="Arial Unicode MS" w:hAnsi="Times New Roman" w:cs="Times New Roman"/>
          <w:kern w:val="1"/>
          <w:sz w:val="22"/>
          <w:lang w:eastAsia="ar-SA"/>
        </w:rPr>
        <w:t xml:space="preserve"> by distinguishing ‘teacher training’ from ‘teacher development’ in the 1990s. Recently, </w:t>
      </w:r>
      <w:r w:rsidR="00E80A3C" w:rsidRPr="005A76CE">
        <w:rPr>
          <w:rFonts w:ascii="Times New Roman" w:eastAsia="Arial Unicode MS" w:hAnsi="Times New Roman" w:cs="Times New Roman"/>
          <w:kern w:val="1"/>
          <w:sz w:val="22"/>
          <w:lang w:eastAsia="ar-SA"/>
        </w:rPr>
        <w:t xml:space="preserve">the practice and theory </w:t>
      </w:r>
      <w:r w:rsidRPr="005A76CE">
        <w:rPr>
          <w:rFonts w:ascii="Times New Roman" w:eastAsia="Arial Unicode MS" w:hAnsi="Times New Roman" w:cs="Times New Roman"/>
          <w:kern w:val="1"/>
          <w:sz w:val="22"/>
          <w:lang w:eastAsia="ar-SA"/>
        </w:rPr>
        <w:t xml:space="preserve">distinction has been </w:t>
      </w:r>
      <w:r w:rsidR="00E80A3C" w:rsidRPr="005A76CE">
        <w:rPr>
          <w:rFonts w:ascii="Times New Roman" w:eastAsia="Arial Unicode MS" w:hAnsi="Times New Roman" w:cs="Times New Roman"/>
          <w:kern w:val="1"/>
          <w:sz w:val="22"/>
          <w:lang w:eastAsia="ar-SA"/>
        </w:rPr>
        <w:t xml:space="preserve">substituted </w:t>
      </w:r>
      <w:r w:rsidRPr="005A76CE">
        <w:rPr>
          <w:rFonts w:ascii="Times New Roman" w:eastAsia="Arial Unicode MS" w:hAnsi="Times New Roman" w:cs="Times New Roman"/>
          <w:kern w:val="1"/>
          <w:sz w:val="22"/>
          <w:lang w:eastAsia="ar-SA"/>
        </w:rPr>
        <w:t>by a reconsideration of the nature of teacher learning, and also been influenced by sociocultural theory (</w:t>
      </w:r>
      <w:proofErr w:type="spellStart"/>
      <w:r w:rsidRPr="005A76CE">
        <w:rPr>
          <w:rFonts w:ascii="Times New Roman" w:eastAsia="Arial Unicode MS" w:hAnsi="Times New Roman" w:cs="Times New Roman"/>
          <w:kern w:val="1"/>
          <w:sz w:val="22"/>
          <w:lang w:eastAsia="ar-SA"/>
        </w:rPr>
        <w:t>Lantolf</w:t>
      </w:r>
      <w:proofErr w:type="spellEnd"/>
      <w:r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lastRenderedPageBreak/>
        <w:t xml:space="preserve">2000) and teacher cognition (Borg, 2006). From these new perspectives, teacher learning is viewed as </w:t>
      </w:r>
      <w:r w:rsidR="00F73336"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constructing new knowledge and theory through participating in specific social contexts and engaging in particular types of activities and processes</w:t>
      </w:r>
      <w:r w:rsidR="00F73336"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(Richards, 2008, p. 164). In addition, teaching is viewed as</w:t>
      </w:r>
      <w:r w:rsidR="00F73336"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w:t>
      </w:r>
    </w:p>
    <w:p w14:paraId="7CE673EC" w14:textId="77777777" w:rsidR="00C77D81" w:rsidRPr="005A76CE" w:rsidRDefault="00C77D81" w:rsidP="00C77D81">
      <w:pPr>
        <w:widowControl w:val="0"/>
        <w:suppressAutoHyphens/>
        <w:spacing w:line="360" w:lineRule="auto"/>
        <w:ind w:leftChars="150" w:left="300"/>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a complex cognitively-driven process’ affected by the classroom context, the teachers general and specific instructional goals, the learners’ motivations and reactions to the lesson, the teacher’s management of critical moments during a lesson. At the same time teaching reflects the teacher’s personal response to such issues… (Richards, 2008, p. 167)</w:t>
      </w:r>
    </w:p>
    <w:p w14:paraId="2FFA3041" w14:textId="77777777" w:rsidR="00C77D81" w:rsidRPr="005A76CE" w:rsidRDefault="00C77D81" w:rsidP="00C77D81">
      <w:pPr>
        <w:widowControl w:val="0"/>
        <w:suppressAutoHyphens/>
        <w:spacing w:line="240" w:lineRule="auto"/>
        <w:ind w:leftChars="150" w:left="300"/>
        <w:jc w:val="left"/>
        <w:rPr>
          <w:rFonts w:ascii="Times New Roman" w:eastAsia="맑은 고딕" w:hAnsi="Times New Roman" w:cs="Times New Roman"/>
          <w:kern w:val="1"/>
          <w:sz w:val="22"/>
        </w:rPr>
      </w:pPr>
    </w:p>
    <w:p w14:paraId="2C19E97C" w14:textId="5F808F6B"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In Korea, the English terms, ‘teacher training’ and ‘teacher education’ have been used interchangeably in major Korean academic journals (Park</w:t>
      </w:r>
      <w:r w:rsidR="0015631A" w:rsidRPr="005A76CE">
        <w:rPr>
          <w:rFonts w:ascii="Times New Roman" w:eastAsia="Arial Unicode MS" w:hAnsi="Times New Roman" w:cs="Times New Roman"/>
          <w:kern w:val="1"/>
          <w:sz w:val="22"/>
          <w:lang w:eastAsia="ar-SA"/>
        </w:rPr>
        <w:t xml:space="preserve"> J.</w:t>
      </w:r>
      <w:r w:rsidRPr="005A76CE">
        <w:rPr>
          <w:rFonts w:ascii="Times New Roman" w:eastAsia="Arial Unicode MS" w:hAnsi="Times New Roman" w:cs="Times New Roman"/>
          <w:kern w:val="1"/>
          <w:sz w:val="22"/>
          <w:lang w:eastAsia="ar-SA"/>
        </w:rPr>
        <w:t xml:space="preserve">, 2006). For the reason of this English usage, Park </w:t>
      </w:r>
      <w:r w:rsidR="0015631A" w:rsidRPr="005A76CE">
        <w:rPr>
          <w:rFonts w:ascii="Times New Roman" w:eastAsia="Arial Unicode MS" w:hAnsi="Times New Roman" w:cs="Times New Roman"/>
          <w:kern w:val="1"/>
          <w:sz w:val="22"/>
          <w:lang w:eastAsia="ar-SA"/>
        </w:rPr>
        <w:t xml:space="preserve">J. </w:t>
      </w:r>
      <w:r w:rsidRPr="005A76CE">
        <w:rPr>
          <w:rFonts w:ascii="Times New Roman" w:eastAsia="Arial Unicode MS" w:hAnsi="Times New Roman" w:cs="Times New Roman"/>
          <w:kern w:val="1"/>
          <w:sz w:val="22"/>
          <w:lang w:eastAsia="ar-SA"/>
        </w:rPr>
        <w:t>(</w:t>
      </w:r>
      <w:r w:rsidR="009102E0" w:rsidRPr="005A76CE">
        <w:rPr>
          <w:rFonts w:ascii="Times New Roman" w:eastAsia="Arial Unicode MS" w:hAnsi="Times New Roman" w:cs="Times New Roman"/>
          <w:kern w:val="1"/>
          <w:sz w:val="22"/>
          <w:lang w:eastAsia="ar-SA"/>
        </w:rPr>
        <w:t>2006)</w:t>
      </w:r>
      <w:r w:rsidRPr="005A76CE">
        <w:rPr>
          <w:rFonts w:ascii="Times New Roman" w:eastAsia="Arial Unicode MS" w:hAnsi="Times New Roman" w:cs="Times New Roman"/>
          <w:kern w:val="1"/>
          <w:sz w:val="22"/>
          <w:lang w:eastAsia="ar-SA"/>
        </w:rPr>
        <w:t xml:space="preserve"> claims that the translation of the Korean word ‘</w:t>
      </w:r>
      <w:proofErr w:type="spellStart"/>
      <w:r w:rsidRPr="005A76CE">
        <w:rPr>
          <w:rFonts w:ascii="Times New Roman" w:eastAsia="Arial Unicode MS" w:hAnsi="Times New Roman" w:cs="Times New Roman"/>
          <w:kern w:val="1"/>
          <w:sz w:val="22"/>
          <w:lang w:eastAsia="ar-SA"/>
        </w:rPr>
        <w:t>yeonsu</w:t>
      </w:r>
      <w:proofErr w:type="spellEnd"/>
      <w:r w:rsidRPr="005A76CE">
        <w:rPr>
          <w:rFonts w:ascii="Times New Roman" w:eastAsia="Arial Unicode MS" w:hAnsi="Times New Roman" w:cs="Times New Roman"/>
          <w:kern w:val="1"/>
          <w:sz w:val="22"/>
          <w:lang w:eastAsia="ar-SA"/>
        </w:rPr>
        <w:t>’ into English can be both ‘training’ or ‘education’, not necessarily reflecting the differences in the organizational purposes or goals (p. 116). In fact, the Korean words for training and education (‘</w:t>
      </w:r>
      <w:proofErr w:type="spellStart"/>
      <w:r w:rsidRPr="005A76CE">
        <w:rPr>
          <w:rFonts w:ascii="Times New Roman" w:eastAsia="Arial Unicode MS" w:hAnsi="Times New Roman" w:cs="Times New Roman"/>
          <w:kern w:val="1"/>
          <w:sz w:val="22"/>
          <w:lang w:eastAsia="ar-SA"/>
        </w:rPr>
        <w:t>hunryeon</w:t>
      </w:r>
      <w:proofErr w:type="spellEnd"/>
      <w:r w:rsidRPr="005A76CE">
        <w:rPr>
          <w:rFonts w:ascii="Times New Roman" w:eastAsia="Arial Unicode MS" w:hAnsi="Times New Roman" w:cs="Times New Roman"/>
          <w:kern w:val="1"/>
          <w:sz w:val="22"/>
          <w:lang w:eastAsia="ar-SA"/>
        </w:rPr>
        <w:t>’ and ‘</w:t>
      </w:r>
      <w:proofErr w:type="spellStart"/>
      <w:r w:rsidRPr="005A76CE">
        <w:rPr>
          <w:rFonts w:ascii="Times New Roman" w:eastAsia="Arial Unicode MS" w:hAnsi="Times New Roman" w:cs="Times New Roman"/>
          <w:kern w:val="1"/>
          <w:sz w:val="22"/>
          <w:lang w:eastAsia="ar-SA"/>
        </w:rPr>
        <w:t>gyoyuk</w:t>
      </w:r>
      <w:proofErr w:type="spellEnd"/>
      <w:r w:rsidRPr="005A76CE">
        <w:rPr>
          <w:rFonts w:ascii="Times New Roman" w:eastAsia="Arial Unicode MS" w:hAnsi="Times New Roman" w:cs="Times New Roman"/>
          <w:kern w:val="1"/>
          <w:sz w:val="22"/>
          <w:lang w:eastAsia="ar-SA"/>
        </w:rPr>
        <w:t>’, respectively) are considered to be synonyms in the dictionary. In the meantime, the term ‘teacher development’ recently began to appear in the academic journals referring to a continual growth in teachers’ professionalism and profession, as it is being discussed in mainstream SLTE. Based on the definitions discussed, the terms, teacher training and teacher education, seem more suitable for the situation of Korea</w:t>
      </w:r>
      <w:r w:rsidR="00F73336"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but the distinction of these two terms is quite blurry in Korea. In addition, the level of discussion about the new perspectives on teacher learning and teacher cognition is in its infancy. In the case of IETTP, this thesis argues that it belongs to the category of teacher training given its significant focus on improving in-service teachers’ English skills.</w:t>
      </w:r>
    </w:p>
    <w:p w14:paraId="620AEA9D" w14:textId="77777777" w:rsidR="008A276A" w:rsidRPr="005A76CE" w:rsidRDefault="008A276A"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p>
    <w:p w14:paraId="791EF28A" w14:textId="77777777"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hint="eastAsia"/>
          <w:kern w:val="1"/>
          <w:sz w:val="22"/>
          <w:u w:val="single"/>
        </w:rPr>
        <w:t xml:space="preserve">(2) </w:t>
      </w:r>
      <w:r w:rsidRPr="005A76CE">
        <w:rPr>
          <w:rFonts w:ascii="Times New Roman" w:eastAsia="Arial Unicode MS" w:hAnsi="Times New Roman" w:cs="Times New Roman"/>
          <w:kern w:val="1"/>
          <w:sz w:val="22"/>
          <w:u w:val="single"/>
          <w:lang w:eastAsia="ar-SA"/>
        </w:rPr>
        <w:t>Models of language teacher education</w:t>
      </w:r>
    </w:p>
    <w:p w14:paraId="334B96B0" w14:textId="09D55C16"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 xml:space="preserve">     In terms of language teacher education models, </w:t>
      </w:r>
      <w:proofErr w:type="spellStart"/>
      <w:r w:rsidRPr="005A76CE">
        <w:rPr>
          <w:rFonts w:ascii="Times New Roman" w:eastAsia="Arial Unicode MS" w:hAnsi="Times New Roman" w:cs="Times New Roman"/>
          <w:kern w:val="1"/>
          <w:sz w:val="22"/>
          <w:lang w:eastAsia="ar-SA"/>
        </w:rPr>
        <w:t>Deyrich</w:t>
      </w:r>
      <w:proofErr w:type="spellEnd"/>
      <w:r w:rsidRPr="005A76CE">
        <w:rPr>
          <w:rFonts w:ascii="Times New Roman" w:eastAsia="Arial Unicode MS" w:hAnsi="Times New Roman" w:cs="Times New Roman"/>
          <w:kern w:val="1"/>
          <w:sz w:val="22"/>
          <w:lang w:eastAsia="ar-SA"/>
        </w:rPr>
        <w:t xml:space="preserve"> and </w:t>
      </w:r>
      <w:proofErr w:type="spellStart"/>
      <w:r w:rsidRPr="005A76CE">
        <w:rPr>
          <w:rFonts w:ascii="Times New Roman" w:eastAsia="Arial Unicode MS" w:hAnsi="Times New Roman" w:cs="Times New Roman"/>
          <w:kern w:val="1"/>
          <w:sz w:val="22"/>
          <w:lang w:eastAsia="ar-SA"/>
        </w:rPr>
        <w:t>Stunnel</w:t>
      </w:r>
      <w:proofErr w:type="spellEnd"/>
      <w:r w:rsidRPr="005A76CE">
        <w:rPr>
          <w:rFonts w:ascii="Times New Roman" w:eastAsia="Arial Unicode MS" w:hAnsi="Times New Roman" w:cs="Times New Roman"/>
          <w:kern w:val="1"/>
          <w:sz w:val="22"/>
          <w:lang w:eastAsia="ar-SA"/>
        </w:rPr>
        <w:t xml:space="preserve"> (2014) claim that “essentially a model provides a way of presenting, a way of thinking, a way of rationalizing about a complex process or of presenting it schematically” (p.85). As they argue, teacher education models provide ways of presenting, ways of thinking, and ways of rationalizing about a complex process or of presenting teacher learning </w:t>
      </w:r>
      <w:r w:rsidRPr="005A76CE">
        <w:rPr>
          <w:rFonts w:ascii="Times New Roman" w:eastAsia="Arial Unicode MS" w:hAnsi="Times New Roman" w:cs="Times New Roman"/>
          <w:kern w:val="1"/>
          <w:sz w:val="22"/>
          <w:lang w:eastAsia="ar-SA"/>
        </w:rPr>
        <w:lastRenderedPageBreak/>
        <w:t>schematically. Most existing language teacher education programs are based on certain teacher education models. Some of the most influential and traditional teacher education models are ‘the craftwork model’, ‘the applied teacher model’, ‘the reflexive practitioner model’ and ‘the experiential model’ (</w:t>
      </w:r>
      <w:proofErr w:type="spellStart"/>
      <w:r w:rsidRPr="005A76CE">
        <w:rPr>
          <w:rFonts w:ascii="Times New Roman" w:eastAsia="Arial Unicode MS" w:hAnsi="Times New Roman" w:cs="Times New Roman"/>
          <w:kern w:val="1"/>
          <w:sz w:val="22"/>
          <w:lang w:eastAsia="ar-SA"/>
        </w:rPr>
        <w:t>Deyrich</w:t>
      </w:r>
      <w:proofErr w:type="spellEnd"/>
      <w:r w:rsidRPr="005A76CE">
        <w:rPr>
          <w:rFonts w:ascii="Times New Roman" w:eastAsia="Arial Unicode MS" w:hAnsi="Times New Roman" w:cs="Times New Roman"/>
          <w:kern w:val="1"/>
          <w:sz w:val="22"/>
          <w:lang w:eastAsia="ar-SA"/>
        </w:rPr>
        <w:t xml:space="preserve"> &amp; </w:t>
      </w:r>
      <w:proofErr w:type="spellStart"/>
      <w:r w:rsidRPr="005A76CE">
        <w:rPr>
          <w:rFonts w:ascii="Times New Roman" w:eastAsia="Arial Unicode MS" w:hAnsi="Times New Roman" w:cs="Times New Roman"/>
          <w:kern w:val="1"/>
          <w:sz w:val="22"/>
          <w:lang w:eastAsia="ar-SA"/>
        </w:rPr>
        <w:t>Stun</w:t>
      </w:r>
      <w:r w:rsidR="005B6EE5" w:rsidRPr="005A76CE">
        <w:rPr>
          <w:rFonts w:ascii="Times New Roman" w:eastAsia="Arial Unicode MS" w:hAnsi="Times New Roman" w:cs="Times New Roman"/>
          <w:kern w:val="1"/>
          <w:sz w:val="22"/>
          <w:lang w:eastAsia="ar-SA"/>
        </w:rPr>
        <w:t>n</w:t>
      </w:r>
      <w:r w:rsidRPr="005A76CE">
        <w:rPr>
          <w:rFonts w:ascii="Times New Roman" w:eastAsia="Arial Unicode MS" w:hAnsi="Times New Roman" w:cs="Times New Roman"/>
          <w:kern w:val="1"/>
          <w:sz w:val="22"/>
          <w:lang w:eastAsia="ar-SA"/>
        </w:rPr>
        <w:t>el</w:t>
      </w:r>
      <w:proofErr w:type="spellEnd"/>
      <w:r w:rsidRPr="005A76CE">
        <w:rPr>
          <w:rFonts w:ascii="Times New Roman" w:eastAsia="Arial Unicode MS" w:hAnsi="Times New Roman" w:cs="Times New Roman"/>
          <w:kern w:val="1"/>
          <w:sz w:val="22"/>
          <w:lang w:eastAsia="ar-SA"/>
        </w:rPr>
        <w:t xml:space="preserve">, p 86-87). </w:t>
      </w:r>
    </w:p>
    <w:p w14:paraId="75E0AFD5" w14:textId="57D774B5"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Observation and limitation are important factors in the craftwork model. Teaching is seen as a craft that is best learned on the job (p. 86). In this model, learning about theories of education is less valued. The acquisition of skills is valued more than that of knowledge. Extended periods of in-school teaching practice is an example of teacher education models based on the craftwork model. On the other hand, the applied teacher model gives more weight to time spent learning educational theories and knowledge rather than skills. Student teachers are expected to apply the knowledge they learn to their practice once they start teaching.</w:t>
      </w:r>
      <w:r w:rsidRPr="005A76CE">
        <w:rPr>
          <w:rFonts w:ascii="Times New Roman" w:eastAsia="Arial Unicode MS" w:hAnsi="Times New Roman" w:cs="Times New Roman" w:hint="eastAsia"/>
          <w:kern w:val="1"/>
          <w:sz w:val="22"/>
        </w:rPr>
        <w:t xml:space="preserve"> In this model, </w:t>
      </w:r>
      <w:r w:rsidRPr="005A76CE">
        <w:rPr>
          <w:rFonts w:ascii="Times New Roman" w:eastAsia="Arial Unicode MS" w:hAnsi="Times New Roman" w:cs="Times New Roman"/>
          <w:kern w:val="1"/>
          <w:sz w:val="22"/>
        </w:rPr>
        <w:t>acquiring</w:t>
      </w:r>
      <w:r w:rsidRPr="005A76CE">
        <w:rPr>
          <w:rFonts w:ascii="Times New Roman" w:eastAsia="Arial Unicode MS" w:hAnsi="Times New Roman" w:cs="Times New Roman" w:hint="eastAsia"/>
          <w:kern w:val="1"/>
          <w:sz w:val="22"/>
        </w:rPr>
        <w:t xml:space="preserve"> knowledge at higher education institutions is more valued than </w:t>
      </w:r>
      <w:r w:rsidRPr="005A76CE">
        <w:rPr>
          <w:rFonts w:ascii="Times New Roman" w:eastAsia="Arial Unicode MS" w:hAnsi="Times New Roman" w:cs="Times New Roman"/>
          <w:kern w:val="1"/>
          <w:sz w:val="22"/>
        </w:rPr>
        <w:t>acquiring</w:t>
      </w:r>
      <w:r w:rsidRPr="005A76CE">
        <w:rPr>
          <w:rFonts w:ascii="Times New Roman" w:eastAsia="Arial Unicode MS" w:hAnsi="Times New Roman" w:cs="Times New Roman" w:hint="eastAsia"/>
          <w:kern w:val="1"/>
          <w:sz w:val="22"/>
        </w:rPr>
        <w:t xml:space="preserve"> skills. </w:t>
      </w:r>
      <w:r w:rsidRPr="005A76CE">
        <w:rPr>
          <w:rFonts w:ascii="Times New Roman" w:eastAsia="Arial Unicode MS" w:hAnsi="Times New Roman" w:cs="Times New Roman"/>
          <w:kern w:val="1"/>
          <w:sz w:val="22"/>
          <w:lang w:eastAsia="ar-SA"/>
        </w:rPr>
        <w:t>Thirdly, the reflexive practitioner model is centered on development of the student teacher’s capacities for self-perception and critical awareness. This model encourages teachers to become active decision makers. Their decisions, informed by theory and guided by learner-centered values, should lead to action which is in its turn evaluated, reflected upon and if necessary, further adapted within a cyclical process (Schon, 1983). According to Furlong et al. (2008), reflexive practice that is closely associated with action-research has been promoted in around 70% of teacher education programs in England. In the US, however, this model has been criticized as there is the possibility that teachers’ informed decision making can sometimes lack a relevant theoretical input. In other words, the extent to which teachers’ actions are informed is uncertain</w:t>
      </w:r>
      <w:r w:rsidRPr="005A76CE">
        <w:rPr>
          <w:rFonts w:ascii="Times New Roman" w:eastAsia="Arial Unicode MS" w:hAnsi="Times New Roman" w:cs="Times New Roman" w:hint="eastAsia"/>
          <w:kern w:val="1"/>
          <w:sz w:val="22"/>
        </w:rPr>
        <w:t xml:space="preserve"> (</w:t>
      </w:r>
      <w:proofErr w:type="spellStart"/>
      <w:r w:rsidRPr="005A76CE">
        <w:rPr>
          <w:rFonts w:ascii="Times New Roman" w:eastAsia="Arial Unicode MS" w:hAnsi="Times New Roman" w:cs="Times New Roman"/>
          <w:kern w:val="1"/>
          <w:sz w:val="22"/>
          <w:lang w:eastAsia="ar-SA"/>
        </w:rPr>
        <w:t>Deyrich</w:t>
      </w:r>
      <w:proofErr w:type="spellEnd"/>
      <w:r w:rsidRPr="005A76CE">
        <w:rPr>
          <w:rFonts w:ascii="Times New Roman" w:eastAsia="Arial Unicode MS" w:hAnsi="Times New Roman" w:cs="Times New Roman"/>
          <w:kern w:val="1"/>
          <w:sz w:val="22"/>
          <w:lang w:eastAsia="ar-SA"/>
        </w:rPr>
        <w:t xml:space="preserve"> &amp; </w:t>
      </w:r>
      <w:proofErr w:type="spellStart"/>
      <w:r w:rsidRPr="005A76CE">
        <w:rPr>
          <w:rFonts w:ascii="Times New Roman" w:eastAsia="Arial Unicode MS" w:hAnsi="Times New Roman" w:cs="Times New Roman"/>
          <w:kern w:val="1"/>
          <w:sz w:val="22"/>
          <w:lang w:eastAsia="ar-SA"/>
        </w:rPr>
        <w:t>Stunnel</w:t>
      </w:r>
      <w:proofErr w:type="spellEnd"/>
      <w:r w:rsidRPr="005A76CE">
        <w:rPr>
          <w:rFonts w:ascii="Times New Roman" w:eastAsia="Arial Unicode MS" w:hAnsi="Times New Roman" w:cs="Times New Roman"/>
          <w:kern w:val="1"/>
          <w:sz w:val="22"/>
          <w:lang w:eastAsia="ar-SA"/>
        </w:rPr>
        <w:t>, 2014</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Lastly, the experiential model broadens and increases the level of external input compared to the reflexive model. “At the moment of reinvesting in the cycle of investigation, the practitioner searches for theoretical information from outside, even from another domain” (</w:t>
      </w:r>
      <w:proofErr w:type="spellStart"/>
      <w:r w:rsidRPr="005A76CE">
        <w:rPr>
          <w:rFonts w:ascii="Times New Roman" w:eastAsia="Arial Unicode MS" w:hAnsi="Times New Roman" w:cs="Times New Roman"/>
          <w:kern w:val="1"/>
          <w:sz w:val="22"/>
          <w:lang w:eastAsia="ar-SA"/>
        </w:rPr>
        <w:t>Deyrich</w:t>
      </w:r>
      <w:proofErr w:type="spellEnd"/>
      <w:r w:rsidRPr="005A76CE">
        <w:rPr>
          <w:rFonts w:ascii="Times New Roman" w:eastAsia="Arial Unicode MS" w:hAnsi="Times New Roman" w:cs="Times New Roman"/>
          <w:kern w:val="1"/>
          <w:sz w:val="22"/>
          <w:lang w:eastAsia="ar-SA"/>
        </w:rPr>
        <w:t xml:space="preserve"> &amp; </w:t>
      </w:r>
      <w:proofErr w:type="spellStart"/>
      <w:r w:rsidRPr="005A76CE">
        <w:rPr>
          <w:rFonts w:ascii="Times New Roman" w:eastAsia="Arial Unicode MS" w:hAnsi="Times New Roman" w:cs="Times New Roman"/>
          <w:kern w:val="1"/>
          <w:sz w:val="22"/>
          <w:lang w:eastAsia="ar-SA"/>
        </w:rPr>
        <w:t>Stunnel</w:t>
      </w:r>
      <w:proofErr w:type="spellEnd"/>
      <w:r w:rsidRPr="005A76CE">
        <w:rPr>
          <w:rFonts w:ascii="Times New Roman" w:eastAsia="Arial Unicode MS" w:hAnsi="Times New Roman" w:cs="Times New Roman"/>
          <w:kern w:val="1"/>
          <w:sz w:val="22"/>
          <w:lang w:eastAsia="ar-SA"/>
        </w:rPr>
        <w:t>, 2014</w:t>
      </w:r>
      <w:r w:rsidRPr="005A76CE">
        <w:rPr>
          <w:rFonts w:ascii="Times New Roman" w:eastAsia="Arial Unicode MS" w:hAnsi="Times New Roman" w:cs="Times New Roman" w:hint="eastAsia"/>
          <w:kern w:val="1"/>
          <w:sz w:val="22"/>
        </w:rPr>
        <w:t>, p.87</w:t>
      </w:r>
      <w:r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A m</w:t>
      </w:r>
      <w:r w:rsidRPr="005A76CE">
        <w:rPr>
          <w:rFonts w:ascii="Times New Roman" w:eastAsia="Arial Unicode MS" w:hAnsi="Times New Roman" w:cs="Times New Roman" w:hint="eastAsia"/>
          <w:kern w:val="1"/>
          <w:sz w:val="22"/>
        </w:rPr>
        <w:t xml:space="preserve">ore active and </w:t>
      </w:r>
      <w:r w:rsidRPr="005A76CE">
        <w:rPr>
          <w:rFonts w:ascii="Times New Roman" w:eastAsia="Arial Unicode MS" w:hAnsi="Times New Roman" w:cs="Times New Roman"/>
          <w:kern w:val="1"/>
          <w:sz w:val="22"/>
        </w:rPr>
        <w:t>aggressive</w:t>
      </w:r>
      <w:r w:rsidRPr="005A76CE">
        <w:rPr>
          <w:rFonts w:ascii="Times New Roman" w:eastAsia="Arial Unicode MS" w:hAnsi="Times New Roman" w:cs="Times New Roman" w:hint="eastAsia"/>
          <w:kern w:val="1"/>
          <w:sz w:val="22"/>
        </w:rPr>
        <w:t xml:space="preserve"> search for theory and </w:t>
      </w:r>
      <w:r w:rsidRPr="005A76CE">
        <w:rPr>
          <w:rFonts w:ascii="Times New Roman" w:eastAsia="Arial Unicode MS" w:hAnsi="Times New Roman" w:cs="Times New Roman"/>
          <w:kern w:val="1"/>
          <w:sz w:val="22"/>
        </w:rPr>
        <w:t>knowledge</w:t>
      </w:r>
      <w:r w:rsidRPr="005A76CE">
        <w:rPr>
          <w:rFonts w:ascii="Times New Roman" w:eastAsia="Arial Unicode MS" w:hAnsi="Times New Roman" w:cs="Times New Roman" w:hint="eastAsia"/>
          <w:kern w:val="1"/>
          <w:sz w:val="22"/>
        </w:rPr>
        <w:t xml:space="preserve"> is a </w:t>
      </w:r>
      <w:r w:rsidRPr="005A76CE">
        <w:rPr>
          <w:rFonts w:ascii="Times New Roman" w:eastAsia="Arial Unicode MS" w:hAnsi="Times New Roman" w:cs="Times New Roman"/>
          <w:kern w:val="1"/>
          <w:sz w:val="22"/>
        </w:rPr>
        <w:t>distinctive</w:t>
      </w:r>
      <w:r w:rsidRPr="005A76CE">
        <w:rPr>
          <w:rFonts w:ascii="Times New Roman" w:eastAsia="Arial Unicode MS" w:hAnsi="Times New Roman" w:cs="Times New Roman" w:hint="eastAsia"/>
          <w:kern w:val="1"/>
          <w:sz w:val="22"/>
        </w:rPr>
        <w:t xml:space="preserve"> feature of the </w:t>
      </w:r>
      <w:r w:rsidRPr="005A76CE">
        <w:rPr>
          <w:rFonts w:ascii="Times New Roman" w:eastAsia="Arial Unicode MS" w:hAnsi="Times New Roman" w:cs="Times New Roman"/>
          <w:kern w:val="1"/>
          <w:sz w:val="22"/>
        </w:rPr>
        <w:t>experiential</w:t>
      </w:r>
      <w:r w:rsidRPr="005A76CE">
        <w:rPr>
          <w:rFonts w:ascii="Times New Roman" w:eastAsia="Arial Unicode MS" w:hAnsi="Times New Roman" w:cs="Times New Roman" w:hint="eastAsia"/>
          <w:kern w:val="1"/>
          <w:sz w:val="22"/>
        </w:rPr>
        <w:t xml:space="preserve"> model compared to the </w:t>
      </w:r>
      <w:r w:rsidRPr="005A76CE">
        <w:rPr>
          <w:rFonts w:ascii="Times New Roman" w:eastAsia="Arial Unicode MS" w:hAnsi="Times New Roman" w:cs="Times New Roman"/>
          <w:kern w:val="1"/>
          <w:sz w:val="22"/>
        </w:rPr>
        <w:t>reflexive</w:t>
      </w:r>
      <w:r w:rsidRPr="005A76CE">
        <w:rPr>
          <w:rFonts w:ascii="Times New Roman" w:eastAsia="Arial Unicode MS" w:hAnsi="Times New Roman" w:cs="Times New Roman" w:hint="eastAsia"/>
          <w:kern w:val="1"/>
          <w:sz w:val="22"/>
        </w:rPr>
        <w:t xml:space="preserve"> model. </w:t>
      </w:r>
    </w:p>
    <w:p w14:paraId="6233BA4F" w14:textId="77777777" w:rsidR="008A276A" w:rsidRPr="005A76CE" w:rsidRDefault="008A276A" w:rsidP="00C77D81">
      <w:pPr>
        <w:widowControl w:val="0"/>
        <w:suppressAutoHyphens/>
        <w:spacing w:line="480" w:lineRule="auto"/>
        <w:ind w:firstLineChars="250" w:firstLine="550"/>
        <w:jc w:val="left"/>
        <w:rPr>
          <w:rFonts w:ascii="Times New Roman" w:eastAsia="Arial Unicode MS" w:hAnsi="Times New Roman" w:cs="Times New Roman"/>
          <w:kern w:val="1"/>
          <w:sz w:val="22"/>
        </w:rPr>
      </w:pPr>
    </w:p>
    <w:p w14:paraId="47C66CAC" w14:textId="3A4586A6" w:rsidR="00C77D81" w:rsidRPr="005A76CE" w:rsidRDefault="00C77D81" w:rsidP="00C77D81">
      <w:pPr>
        <w:widowControl w:val="0"/>
        <w:suppressAutoHyphens/>
        <w:spacing w:line="360" w:lineRule="auto"/>
        <w:ind w:left="499"/>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lastRenderedPageBreak/>
        <w:t>In this model, learning academic observation and analysis techniques and learning how to use theoretical information is likely to enrich teacher understanding of the processes of teaching and learning and the contexts within which these processes can be expected to take place effectively. The evolution of the experiential model also reflects the growing acceptance within research into language teaching, and within educational research in general, that full understandings of teaching and learning situations will involve integrating input from a wide range of seemingly diverse academic disciplines. (</w:t>
      </w:r>
      <w:proofErr w:type="spellStart"/>
      <w:r w:rsidRPr="005A76CE">
        <w:rPr>
          <w:rFonts w:ascii="Times New Roman" w:eastAsia="Arial Unicode MS" w:hAnsi="Times New Roman" w:cs="Times New Roman"/>
          <w:kern w:val="1"/>
          <w:sz w:val="22"/>
          <w:lang w:eastAsia="ar-SA"/>
        </w:rPr>
        <w:t>Deyrich</w:t>
      </w:r>
      <w:proofErr w:type="spellEnd"/>
      <w:r w:rsidRPr="005A76CE">
        <w:rPr>
          <w:rFonts w:ascii="Times New Roman" w:eastAsia="Arial Unicode MS" w:hAnsi="Times New Roman" w:cs="Times New Roman"/>
          <w:kern w:val="1"/>
          <w:sz w:val="22"/>
          <w:lang w:eastAsia="ar-SA"/>
        </w:rPr>
        <w:t xml:space="preserve"> &amp; </w:t>
      </w:r>
      <w:proofErr w:type="spellStart"/>
      <w:r w:rsidRPr="005A76CE">
        <w:rPr>
          <w:rFonts w:ascii="Times New Roman" w:eastAsia="Arial Unicode MS" w:hAnsi="Times New Roman" w:cs="Times New Roman"/>
          <w:kern w:val="1"/>
          <w:sz w:val="22"/>
          <w:lang w:eastAsia="ar-SA"/>
        </w:rPr>
        <w:t>Stunnel</w:t>
      </w:r>
      <w:proofErr w:type="spellEnd"/>
      <w:r w:rsidRPr="005A76CE">
        <w:rPr>
          <w:rFonts w:ascii="Times New Roman" w:eastAsia="Arial Unicode MS" w:hAnsi="Times New Roman" w:cs="Times New Roman"/>
          <w:kern w:val="1"/>
          <w:sz w:val="22"/>
          <w:lang w:eastAsia="ar-SA"/>
        </w:rPr>
        <w:t>, 2014, p.</w:t>
      </w:r>
      <w:r w:rsidR="00725537"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87) </w:t>
      </w:r>
    </w:p>
    <w:p w14:paraId="2243EAB6" w14:textId="77777777" w:rsidR="00C77D81" w:rsidRPr="005A76CE" w:rsidRDefault="00C77D81" w:rsidP="00C77D81">
      <w:pPr>
        <w:widowControl w:val="0"/>
        <w:suppressAutoHyphens/>
        <w:spacing w:line="100" w:lineRule="atLeast"/>
        <w:rPr>
          <w:rFonts w:ascii="Times New Roman" w:eastAsia="맑은 고딕" w:hAnsi="Times New Roman" w:cs="Times New Roman"/>
          <w:kern w:val="1"/>
          <w:sz w:val="22"/>
        </w:rPr>
      </w:pPr>
    </w:p>
    <w:p w14:paraId="229014FF" w14:textId="757F4156" w:rsidR="00C77D81" w:rsidRPr="005A76CE" w:rsidRDefault="00C77D81" w:rsidP="00C77D81">
      <w:pPr>
        <w:widowControl w:val="0"/>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The situation in Korea, in terms of language teacher education models, is that the craftwork model and the applied teacher model are more influential than the other two models. The concept of acquiring skills or learning educational theories and knowledge is more common in teacher education programs than being reflexive or self-active in searching for necessary theory and knowledge.  </w:t>
      </w:r>
    </w:p>
    <w:p w14:paraId="2DFA7BE0" w14:textId="77777777" w:rsidR="008A276A" w:rsidRPr="005A76CE" w:rsidRDefault="008A276A" w:rsidP="00C77D81">
      <w:pPr>
        <w:widowControl w:val="0"/>
        <w:suppressAutoHyphens/>
        <w:spacing w:line="480" w:lineRule="auto"/>
        <w:ind w:firstLineChars="250" w:firstLine="550"/>
        <w:jc w:val="left"/>
        <w:rPr>
          <w:rFonts w:ascii="Times New Roman" w:eastAsia="맑은 고딕" w:hAnsi="Times New Roman" w:cs="Times New Roman"/>
          <w:kern w:val="1"/>
          <w:sz w:val="22"/>
        </w:rPr>
      </w:pPr>
    </w:p>
    <w:p w14:paraId="0C823C0D" w14:textId="77777777"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hint="eastAsia"/>
          <w:kern w:val="1"/>
          <w:sz w:val="22"/>
          <w:u w:val="single"/>
        </w:rPr>
        <w:t xml:space="preserve">(3) </w:t>
      </w:r>
      <w:r w:rsidRPr="005A76CE">
        <w:rPr>
          <w:rFonts w:ascii="Times New Roman" w:eastAsia="Arial Unicode MS" w:hAnsi="Times New Roman" w:cs="Times New Roman"/>
          <w:kern w:val="1"/>
          <w:sz w:val="22"/>
          <w:u w:val="single"/>
          <w:lang w:eastAsia="ar-SA"/>
        </w:rPr>
        <w:t>The knowledge base of language teacher education</w:t>
      </w:r>
    </w:p>
    <w:p w14:paraId="7B468826" w14:textId="0EC6762F" w:rsidR="00C77D81" w:rsidRPr="005A76CE" w:rsidRDefault="00C77D81" w:rsidP="00C77D81">
      <w:pPr>
        <w:widowControl w:val="0"/>
        <w:suppressAutoHyphens/>
        <w:spacing w:line="480" w:lineRule="auto"/>
        <w:ind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 xml:space="preserve">Freeman and Johnson (1998) claim that the knowledge base of second language teacher education has drawn heavily from the disciplinary knowledge in linguistics and Second Language Acquisition (SLA) to define what it is that second language teachers need to know about language and second language learning. In relation to the knowledge base of SLTE, Richards (2008, 2014) argues that </w:t>
      </w:r>
      <w:r w:rsidR="00D06CD2" w:rsidRPr="005A76CE">
        <w:rPr>
          <w:rFonts w:ascii="Times New Roman" w:eastAsia="Arial Unicode MS" w:hAnsi="Times New Roman" w:cs="Times New Roman"/>
          <w:kern w:val="1"/>
          <w:sz w:val="22"/>
          <w:lang w:eastAsia="ar-SA"/>
        </w:rPr>
        <w:t xml:space="preserve">the field of SLTE has traditionally </w:t>
      </w:r>
      <w:r w:rsidR="00ED4BE9" w:rsidRPr="005A76CE">
        <w:rPr>
          <w:rFonts w:ascii="Times New Roman" w:eastAsia="맑은 고딕" w:hAnsi="Times New Roman" w:cs="Times New Roman" w:hint="cs"/>
          <w:kern w:val="1"/>
          <w:sz w:val="22"/>
        </w:rPr>
        <w:t>d</w:t>
      </w:r>
      <w:r w:rsidR="00ED4BE9" w:rsidRPr="005A76CE">
        <w:rPr>
          <w:rFonts w:ascii="Times New Roman" w:eastAsia="맑은 고딕" w:hAnsi="Times New Roman" w:cs="Times New Roman"/>
          <w:kern w:val="1"/>
          <w:sz w:val="22"/>
        </w:rPr>
        <w:t xml:space="preserve">eveloped </w:t>
      </w:r>
      <w:r w:rsidR="00D06CD2" w:rsidRPr="005A76CE">
        <w:rPr>
          <w:rFonts w:ascii="Times New Roman" w:eastAsia="Arial Unicode MS" w:hAnsi="Times New Roman" w:cs="Times New Roman"/>
          <w:kern w:val="1"/>
          <w:sz w:val="22"/>
          <w:lang w:eastAsia="ar-SA"/>
        </w:rPr>
        <w:t>around two</w:t>
      </w:r>
      <w:r w:rsidR="00ED4BE9" w:rsidRPr="005A76CE">
        <w:rPr>
          <w:rFonts w:ascii="Times New Roman" w:eastAsia="Arial Unicode MS" w:hAnsi="Times New Roman" w:cs="Times New Roman"/>
          <w:kern w:val="1"/>
          <w:sz w:val="22"/>
          <w:lang w:eastAsia="ar-SA"/>
        </w:rPr>
        <w:t xml:space="preserve"> strands: </w:t>
      </w:r>
      <w:r w:rsidR="006C0CDD" w:rsidRPr="005A76CE">
        <w:rPr>
          <w:rFonts w:ascii="Times New Roman" w:eastAsia="Arial Unicode MS" w:hAnsi="Times New Roman" w:cs="Times New Roman"/>
          <w:kern w:val="1"/>
          <w:sz w:val="22"/>
          <w:lang w:eastAsia="ar-SA"/>
        </w:rPr>
        <w:t>pedagogic issues including teaching skills, and knowledge about language and language learning</w:t>
      </w:r>
      <w:r w:rsidR="00725537"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These two strands can be described as the content of the established core curriculum of SLTE programs at graduate </w:t>
      </w:r>
      <w:r w:rsidR="00572807" w:rsidRPr="005A76CE">
        <w:rPr>
          <w:rFonts w:ascii="Times New Roman" w:eastAsia="Arial Unicode MS" w:hAnsi="Times New Roman" w:cs="Times New Roman"/>
          <w:kern w:val="1"/>
          <w:sz w:val="22"/>
          <w:lang w:eastAsia="ar-SA"/>
        </w:rPr>
        <w:t>school</w:t>
      </w:r>
      <w:r w:rsidRPr="005A76CE">
        <w:rPr>
          <w:rFonts w:ascii="Times New Roman" w:eastAsia="Arial Unicode MS" w:hAnsi="Times New Roman" w:cs="Times New Roman"/>
          <w:kern w:val="1"/>
          <w:sz w:val="22"/>
          <w:lang w:eastAsia="ar-SA"/>
        </w:rPr>
        <w:t xml:space="preserve">. Coursework at many graduate-level language teacher education programs covers topics of SLA, language analysis, discourse analysis, phonology, curriculum development, methodology and such in order to teach student teachers </w:t>
      </w:r>
      <w:r w:rsidR="00572807"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the knowledge about the language</w:t>
      </w:r>
      <w:r w:rsidR="00572807"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and </w:t>
      </w:r>
      <w:r w:rsidR="00572807"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the knowledge of how to teach</w:t>
      </w:r>
      <w:r w:rsidR="00D95AE1"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it (Richards, 2008, p. 162)</w:t>
      </w:r>
      <w:r w:rsidR="00F73336" w:rsidRPr="005A76CE">
        <w:rPr>
          <w:rFonts w:ascii="Times New Roman" w:eastAsia="Arial Unicode MS" w:hAnsi="Times New Roman" w:cs="Times New Roman"/>
          <w:kern w:val="1"/>
          <w:sz w:val="22"/>
          <w:lang w:eastAsia="ar-SA"/>
        </w:rPr>
        <w:t>.</w:t>
      </w:r>
    </w:p>
    <w:p w14:paraId="5BE21A4E" w14:textId="4C08CD66"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In the Foreword to </w:t>
      </w:r>
      <w:r w:rsidRPr="005A76CE">
        <w:rPr>
          <w:rFonts w:ascii="Times New Roman" w:eastAsia="Arial Unicode MS" w:hAnsi="Times New Roman" w:cs="Times New Roman"/>
          <w:i/>
          <w:kern w:val="1"/>
          <w:sz w:val="22"/>
          <w:lang w:eastAsia="ar-SA"/>
        </w:rPr>
        <w:t>English as a foreign language teacher education</w:t>
      </w:r>
      <w:r w:rsidRPr="005A76CE">
        <w:rPr>
          <w:rFonts w:ascii="Times New Roman" w:eastAsia="Arial Unicode MS" w:hAnsi="Times New Roman" w:cs="Times New Roman"/>
          <w:kern w:val="1"/>
          <w:sz w:val="22"/>
          <w:lang w:eastAsia="ar-SA"/>
        </w:rPr>
        <w:t xml:space="preserve"> (2014), Richards claims that </w:t>
      </w:r>
      <w:r w:rsidRPr="005A76CE">
        <w:rPr>
          <w:rFonts w:ascii="Times New Roman" w:eastAsia="Arial Unicode MS" w:hAnsi="Times New Roman" w:cs="Times New Roman"/>
          <w:i/>
          <w:kern w:val="1"/>
          <w:sz w:val="22"/>
          <w:lang w:eastAsia="ar-SA"/>
        </w:rPr>
        <w:t>knowledge about</w:t>
      </w:r>
      <w:r w:rsidRPr="005A76CE">
        <w:rPr>
          <w:rFonts w:ascii="Times New Roman" w:eastAsia="Arial Unicode MS" w:hAnsi="Times New Roman" w:cs="Times New Roman"/>
          <w:kern w:val="1"/>
          <w:sz w:val="22"/>
          <w:lang w:eastAsia="ar-SA"/>
        </w:rPr>
        <w:t xml:space="preserve"> or </w:t>
      </w:r>
      <w:r w:rsidRPr="005A76CE">
        <w:rPr>
          <w:rFonts w:ascii="Times New Roman" w:eastAsia="Arial Unicode MS" w:hAnsi="Times New Roman" w:cs="Times New Roman"/>
          <w:i/>
          <w:kern w:val="1"/>
          <w:sz w:val="22"/>
          <w:lang w:eastAsia="ar-SA"/>
        </w:rPr>
        <w:t>content knowledge</w:t>
      </w:r>
      <w:r w:rsidRPr="005A76CE">
        <w:rPr>
          <w:rFonts w:ascii="Times New Roman" w:eastAsia="Arial Unicode MS" w:hAnsi="Times New Roman" w:cs="Times New Roman"/>
          <w:kern w:val="1"/>
          <w:sz w:val="22"/>
          <w:lang w:eastAsia="ar-SA"/>
        </w:rPr>
        <w:t xml:space="preserve"> constitutes the theoretical foundations of language teaching</w:t>
      </w:r>
      <w:r w:rsidRPr="005A76CE">
        <w:rPr>
          <w:rFonts w:ascii="Times New Roman" w:eastAsia="Arial Unicode MS" w:hAnsi="Times New Roman" w:cs="Times New Roman" w:hint="eastAsia"/>
          <w:kern w:val="1"/>
          <w:sz w:val="22"/>
        </w:rPr>
        <w:t>. T</w:t>
      </w:r>
      <w:r w:rsidRPr="005A76CE">
        <w:rPr>
          <w:rFonts w:ascii="Times New Roman" w:eastAsia="Arial Unicode MS" w:hAnsi="Times New Roman" w:cs="Times New Roman"/>
          <w:kern w:val="1"/>
          <w:sz w:val="22"/>
          <w:lang w:eastAsia="ar-SA"/>
        </w:rPr>
        <w:t xml:space="preserve">here are also different kinds of </w:t>
      </w:r>
      <w:r w:rsidRPr="005A76CE">
        <w:rPr>
          <w:rFonts w:ascii="Times New Roman" w:eastAsia="Arial Unicode MS" w:hAnsi="Times New Roman" w:cs="Times New Roman"/>
          <w:i/>
          <w:kern w:val="1"/>
          <w:sz w:val="22"/>
          <w:lang w:eastAsia="ar-SA"/>
        </w:rPr>
        <w:t>content knowledge</w:t>
      </w:r>
      <w:r w:rsidRPr="005A76CE">
        <w:rPr>
          <w:rFonts w:ascii="Times New Roman" w:eastAsia="Arial Unicode MS" w:hAnsi="Times New Roman" w:cs="Times New Roman"/>
          <w:kern w:val="1"/>
          <w:sz w:val="22"/>
          <w:lang w:eastAsia="ar-SA"/>
        </w:rPr>
        <w:t xml:space="preserve">, for example, </w:t>
      </w:r>
      <w:r w:rsidRPr="005A76CE">
        <w:rPr>
          <w:rFonts w:ascii="Times New Roman" w:eastAsia="Arial Unicode MS" w:hAnsi="Times New Roman" w:cs="Times New Roman"/>
          <w:i/>
          <w:kern w:val="1"/>
          <w:sz w:val="22"/>
          <w:lang w:eastAsia="ar-SA"/>
        </w:rPr>
        <w:t>disciplinary knowledge</w:t>
      </w:r>
      <w:r w:rsidRPr="005A76CE">
        <w:rPr>
          <w:rFonts w:ascii="Times New Roman" w:eastAsia="Arial Unicode MS" w:hAnsi="Times New Roman" w:cs="Times New Roman"/>
          <w:kern w:val="1"/>
          <w:sz w:val="22"/>
          <w:lang w:eastAsia="ar-SA"/>
        </w:rPr>
        <w:t xml:space="preserve"> and </w:t>
      </w:r>
      <w:r w:rsidRPr="005A76CE">
        <w:rPr>
          <w:rFonts w:ascii="Times New Roman" w:eastAsia="Arial Unicode MS" w:hAnsi="Times New Roman" w:cs="Times New Roman"/>
          <w:i/>
          <w:kern w:val="1"/>
          <w:sz w:val="22"/>
          <w:lang w:eastAsia="ar-SA"/>
        </w:rPr>
        <w:t xml:space="preserve">pedagogical content </w:t>
      </w:r>
      <w:r w:rsidRPr="005A76CE">
        <w:rPr>
          <w:rFonts w:ascii="Times New Roman" w:eastAsia="Arial Unicode MS" w:hAnsi="Times New Roman" w:cs="Times New Roman"/>
          <w:i/>
          <w:kern w:val="1"/>
          <w:sz w:val="22"/>
          <w:lang w:eastAsia="ar-SA"/>
        </w:rPr>
        <w:lastRenderedPageBreak/>
        <w:t>knowledge</w:t>
      </w:r>
      <w:r w:rsidRPr="005A76CE">
        <w:rPr>
          <w:rFonts w:ascii="Times New Roman" w:eastAsia="Arial Unicode MS" w:hAnsi="Times New Roman" w:cs="Times New Roman"/>
          <w:kern w:val="1"/>
          <w:sz w:val="22"/>
          <w:lang w:eastAsia="ar-SA"/>
        </w:rPr>
        <w:t xml:space="preserve">. He defines </w:t>
      </w:r>
      <w:r w:rsidRPr="005A76CE">
        <w:rPr>
          <w:rFonts w:ascii="Times New Roman" w:eastAsia="Arial Unicode MS" w:hAnsi="Times New Roman" w:cs="Times New Roman"/>
          <w:i/>
          <w:kern w:val="1"/>
          <w:sz w:val="22"/>
          <w:lang w:eastAsia="ar-SA"/>
        </w:rPr>
        <w:t>disciplinary knowledge</w:t>
      </w:r>
      <w:r w:rsidRPr="005A76CE">
        <w:rPr>
          <w:rFonts w:ascii="Times New Roman" w:eastAsia="Arial Unicode MS" w:hAnsi="Times New Roman" w:cs="Times New Roman"/>
          <w:kern w:val="1"/>
          <w:sz w:val="22"/>
          <w:lang w:eastAsia="ar-SA"/>
        </w:rPr>
        <w:t xml:space="preserve"> as “a circumscribed body of knowledge that is considered by the language-teaching profession to be essential to gaining membership in the profession, but which may not have practical application in the classroom” (p.</w:t>
      </w:r>
      <w:r w:rsidR="00725537"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1). Some examples of </w:t>
      </w:r>
      <w:r w:rsidRPr="005A76CE">
        <w:rPr>
          <w:rFonts w:ascii="Times New Roman" w:eastAsia="Arial Unicode MS" w:hAnsi="Times New Roman" w:cs="Times New Roman"/>
          <w:i/>
          <w:kern w:val="1"/>
          <w:sz w:val="22"/>
          <w:lang w:eastAsia="ar-SA"/>
        </w:rPr>
        <w:t>disciplinary knowledge</w:t>
      </w:r>
      <w:r w:rsidRPr="005A76CE">
        <w:rPr>
          <w:rFonts w:ascii="Times New Roman" w:eastAsia="Arial Unicode MS" w:hAnsi="Times New Roman" w:cs="Times New Roman"/>
          <w:kern w:val="1"/>
          <w:sz w:val="22"/>
          <w:lang w:eastAsia="ar-SA"/>
        </w:rPr>
        <w:t xml:space="preserve"> are the history of language teaching or recent trends in linguistics. On the other hand, </w:t>
      </w:r>
      <w:r w:rsidRPr="005A76CE">
        <w:rPr>
          <w:rFonts w:ascii="Times New Roman" w:eastAsia="Arial Unicode MS" w:hAnsi="Times New Roman" w:cs="Times New Roman"/>
          <w:i/>
          <w:kern w:val="1"/>
          <w:sz w:val="22"/>
          <w:lang w:eastAsia="ar-SA"/>
        </w:rPr>
        <w:t>pedagogical content knowledge</w:t>
      </w:r>
      <w:r w:rsidRPr="005A76CE">
        <w:rPr>
          <w:rFonts w:ascii="Times New Roman" w:eastAsia="Arial Unicode MS" w:hAnsi="Times New Roman" w:cs="Times New Roman"/>
          <w:kern w:val="1"/>
          <w:sz w:val="22"/>
          <w:lang w:eastAsia="ar-SA"/>
        </w:rPr>
        <w:t xml:space="preserve"> can be defined as “knowledge that provides a basis for language teaching. It is knowledge which is drawn from the study of language teaching and language learning itself and which can be applied in different ways to the resolution of practical issues in language teaching” (p.</w:t>
      </w:r>
      <w:r w:rsidR="00725537"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1). </w:t>
      </w:r>
    </w:p>
    <w:p w14:paraId="0C180FF6" w14:textId="08BCA231"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lang w:eastAsia="ar-SA"/>
        </w:rPr>
        <w:t xml:space="preserve">     The traditional knowledge base of language teaching has been challenged due to </w:t>
      </w:r>
      <w:r w:rsidRPr="005A76CE">
        <w:rPr>
          <w:rFonts w:ascii="Times New Roman" w:eastAsia="Arial Unicode MS" w:hAnsi="Times New Roman" w:cs="Times New Roman" w:hint="eastAsia"/>
          <w:kern w:val="1"/>
          <w:sz w:val="22"/>
        </w:rPr>
        <w:t>it</w:t>
      </w:r>
      <w:r w:rsidRPr="005A76CE">
        <w:rPr>
          <w:rFonts w:ascii="Times New Roman" w:eastAsia="Arial Unicode MS" w:hAnsi="Times New Roman" w:cs="Times New Roman"/>
          <w:kern w:val="1"/>
          <w:sz w:val="22"/>
        </w:rPr>
        <w:t>s</w:t>
      </w:r>
      <w:r w:rsidRPr="005A76CE">
        <w:rPr>
          <w:rFonts w:ascii="Times New Roman" w:eastAsia="Arial Unicode MS" w:hAnsi="Times New Roman" w:cs="Times New Roman"/>
          <w:kern w:val="1"/>
          <w:sz w:val="22"/>
          <w:lang w:eastAsia="ar-SA"/>
        </w:rPr>
        <w:t xml:space="preserve"> </w:t>
      </w:r>
      <w:r w:rsidR="00D23A09"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unquestioned assumption that such knowledge informs teachers’ classroom practices</w:t>
      </w:r>
      <w:r w:rsidR="00D23A09"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(Richards, 2008, p. 162). Johnson (2009) argues that it is doubtful whether “providing second language teachers with knowledge about the formal linguistic properties of language would directly inform second language teachers’ instructional decisions”</w:t>
      </w:r>
      <w:r w:rsidRPr="005A76CE">
        <w:rPr>
          <w:rFonts w:ascii="Times New Roman" w:eastAsia="Arial Unicode MS" w:hAnsi="Times New Roman" w:cs="Times New Roman" w:hint="eastAsia"/>
          <w:kern w:val="1"/>
          <w:sz w:val="22"/>
        </w:rPr>
        <w:t xml:space="preserve"> (p.</w:t>
      </w:r>
      <w:r w:rsidR="00725537"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 xml:space="preserve">42) </w:t>
      </w:r>
      <w:r w:rsidRPr="005A76CE">
        <w:rPr>
          <w:rFonts w:ascii="Times New Roman" w:eastAsia="Arial Unicode MS" w:hAnsi="Times New Roman" w:cs="Times New Roman"/>
          <w:kern w:val="1"/>
          <w:sz w:val="22"/>
          <w:lang w:eastAsia="ar-SA"/>
        </w:rPr>
        <w:t xml:space="preserve">in the classroom. Recent </w:t>
      </w:r>
      <w:r w:rsidRPr="005A76CE">
        <w:rPr>
          <w:rFonts w:ascii="Times New Roman" w:eastAsia="Arial Unicode MS" w:hAnsi="Times New Roman" w:cs="Times New Roman" w:hint="eastAsia"/>
          <w:kern w:val="1"/>
          <w:sz w:val="22"/>
        </w:rPr>
        <w:t xml:space="preserve">classroom-based </w:t>
      </w:r>
      <w:r w:rsidRPr="005A76CE">
        <w:rPr>
          <w:rFonts w:ascii="Times New Roman" w:eastAsia="Arial Unicode MS" w:hAnsi="Times New Roman" w:cs="Times New Roman"/>
          <w:kern w:val="1"/>
          <w:sz w:val="22"/>
        </w:rPr>
        <w:t>research</w:t>
      </w:r>
      <w:r w:rsidRPr="005A76CE">
        <w:rPr>
          <w:rFonts w:ascii="Times New Roman" w:eastAsia="Arial Unicode MS" w:hAnsi="Times New Roman" w:cs="Times New Roman" w:hint="eastAsia"/>
          <w:kern w:val="1"/>
          <w:sz w:val="22"/>
        </w:rPr>
        <w:t xml:space="preserve"> studies show that the disciplinary knowledge provided to second language teachers during </w:t>
      </w:r>
      <w:r w:rsidRPr="005A76CE">
        <w:rPr>
          <w:rFonts w:ascii="Times New Roman" w:eastAsia="Arial Unicode MS" w:hAnsi="Times New Roman" w:cs="Times New Roman"/>
          <w:kern w:val="1"/>
          <w:sz w:val="22"/>
        </w:rPr>
        <w:t>their</w:t>
      </w:r>
      <w:r w:rsidRPr="005A76CE">
        <w:rPr>
          <w:rFonts w:ascii="Times New Roman" w:eastAsia="Arial Unicode MS" w:hAnsi="Times New Roman" w:cs="Times New Roman" w:hint="eastAsia"/>
          <w:kern w:val="1"/>
          <w:sz w:val="22"/>
        </w:rPr>
        <w:t xml:space="preserve"> professional coursework appears to have little impact on how the teachers actually teach although such </w:t>
      </w:r>
      <w:r w:rsidRPr="005A76CE">
        <w:rPr>
          <w:rFonts w:ascii="Times New Roman" w:eastAsia="Arial Unicode MS" w:hAnsi="Times New Roman" w:cs="Times New Roman"/>
          <w:kern w:val="1"/>
          <w:sz w:val="22"/>
        </w:rPr>
        <w:t>knowledge</w:t>
      </w:r>
      <w:r w:rsidRPr="005A76CE">
        <w:rPr>
          <w:rFonts w:ascii="Times New Roman" w:eastAsia="Arial Unicode MS" w:hAnsi="Times New Roman" w:cs="Times New Roman" w:hint="eastAsia"/>
          <w:kern w:val="1"/>
          <w:sz w:val="22"/>
        </w:rPr>
        <w:t xml:space="preserve"> seems useful in shaping </w:t>
      </w:r>
      <w:r w:rsidRPr="005A76CE">
        <w:rPr>
          <w:rFonts w:ascii="Times New Roman" w:eastAsia="Arial Unicode MS" w:hAnsi="Times New Roman" w:cs="Times New Roman"/>
          <w:kern w:val="1"/>
          <w:sz w:val="22"/>
        </w:rPr>
        <w:t>their</w:t>
      </w:r>
      <w:r w:rsidRPr="005A76CE">
        <w:rPr>
          <w:rFonts w:ascii="Times New Roman" w:eastAsia="Arial Unicode MS" w:hAnsi="Times New Roman" w:cs="Times New Roman" w:hint="eastAsia"/>
          <w:kern w:val="1"/>
          <w:sz w:val="22"/>
        </w:rPr>
        <w:t xml:space="preserve"> conceptions of the language (Bartels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2005). In fact, the studies found a </w:t>
      </w:r>
      <w:r w:rsidRPr="005A76CE">
        <w:rPr>
          <w:rFonts w:ascii="Times New Roman" w:eastAsia="Arial Unicode MS" w:hAnsi="Times New Roman" w:cs="Times New Roman"/>
          <w:kern w:val="1"/>
          <w:sz w:val="22"/>
        </w:rPr>
        <w:t>general</w:t>
      </w:r>
      <w:r w:rsidRPr="005A76CE">
        <w:rPr>
          <w:rFonts w:ascii="Times New Roman" w:eastAsia="Arial Unicode MS" w:hAnsi="Times New Roman" w:cs="Times New Roman" w:hint="eastAsia"/>
          <w:kern w:val="1"/>
          <w:sz w:val="22"/>
        </w:rPr>
        <w:t xml:space="preserve"> failure to transfer </w:t>
      </w:r>
      <w:r w:rsidRPr="005A76CE">
        <w:rPr>
          <w:rFonts w:ascii="Times New Roman" w:eastAsia="Arial Unicode MS" w:hAnsi="Times New Roman" w:cs="Times New Roman"/>
          <w:kern w:val="1"/>
          <w:sz w:val="22"/>
        </w:rPr>
        <w:t xml:space="preserve">disciplinary knowledge </w:t>
      </w:r>
      <w:r w:rsidRPr="005A76CE">
        <w:rPr>
          <w:rFonts w:ascii="Times New Roman" w:eastAsia="Arial Unicode MS" w:hAnsi="Times New Roman" w:cs="Times New Roman" w:hint="eastAsia"/>
          <w:kern w:val="1"/>
          <w:sz w:val="22"/>
        </w:rPr>
        <w:t>(about language) to classroom language teaching (Johnson</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2009)</w:t>
      </w:r>
      <w:r w:rsidR="00F733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w:t>
      </w:r>
    </w:p>
    <w:p w14:paraId="1228F9E1" w14:textId="6D5532DD"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In relation to the traditional knowledge base of language teaching, Freeman (2002) points out </w:t>
      </w:r>
      <w:r w:rsidR="00D23A09" w:rsidRPr="005A76CE">
        <w:rPr>
          <w:rFonts w:ascii="Times New Roman" w:eastAsia="Arial Unicode MS" w:hAnsi="Times New Roman" w:cs="Times New Roman"/>
          <w:kern w:val="1"/>
          <w:sz w:val="22"/>
          <w:lang w:eastAsia="ar-SA"/>
        </w:rPr>
        <w:t xml:space="preserve">that </w:t>
      </w:r>
      <w:r w:rsidRPr="005A76CE">
        <w:rPr>
          <w:rFonts w:ascii="Times New Roman" w:eastAsia="Arial Unicode MS" w:hAnsi="Times New Roman" w:cs="Times New Roman"/>
          <w:kern w:val="1"/>
          <w:sz w:val="22"/>
          <w:lang w:eastAsia="ar-SA"/>
        </w:rPr>
        <w:t>“the knowledge base is largely drawn from other disciplines, and not from the work of teaching itself” (p.1)</w:t>
      </w:r>
      <w:r w:rsidR="002D2E72" w:rsidRPr="005A76CE">
        <w:rPr>
          <w:rFonts w:ascii="Times New Roman" w:eastAsia="Arial Unicode MS" w:hAnsi="Times New Roman" w:cs="Times New Roman"/>
          <w:kern w:val="1"/>
          <w:sz w:val="22"/>
          <w:lang w:eastAsia="ar-SA"/>
        </w:rPr>
        <w:t xml:space="preserve">. He argues that </w:t>
      </w:r>
      <w:r w:rsidR="00D23A09" w:rsidRPr="005A76CE">
        <w:rPr>
          <w:rFonts w:ascii="Times New Roman" w:eastAsia="Arial Unicode MS" w:hAnsi="Times New Roman" w:cs="Times New Roman"/>
          <w:kern w:val="1"/>
          <w:sz w:val="22"/>
          <w:lang w:eastAsia="ar-SA"/>
        </w:rPr>
        <w:t>the fields of theoretical linguistics and SLA have provided the disciplinary knowledge</w:t>
      </w:r>
      <w:r w:rsidR="00684132" w:rsidRPr="005A76CE">
        <w:rPr>
          <w:rFonts w:ascii="Times New Roman" w:eastAsia="Arial Unicode MS" w:hAnsi="Times New Roman" w:cs="Times New Roman"/>
          <w:kern w:val="1"/>
          <w:sz w:val="22"/>
          <w:lang w:eastAsia="ar-SA"/>
        </w:rPr>
        <w:t xml:space="preserve"> defining </w:t>
      </w:r>
      <w:r w:rsidRPr="005A76CE">
        <w:rPr>
          <w:rFonts w:ascii="Times New Roman" w:eastAsia="Arial Unicode MS" w:hAnsi="Times New Roman" w:cs="Times New Roman"/>
          <w:kern w:val="1"/>
          <w:sz w:val="22"/>
          <w:lang w:eastAsia="ar-SA"/>
        </w:rPr>
        <w:t xml:space="preserve">what language is, how </w:t>
      </w:r>
      <w:r w:rsidR="00684132" w:rsidRPr="005A76CE">
        <w:rPr>
          <w:rFonts w:ascii="Times New Roman" w:eastAsia="Arial Unicode MS" w:hAnsi="Times New Roman" w:cs="Times New Roman"/>
          <w:kern w:val="1"/>
          <w:sz w:val="22"/>
          <w:lang w:eastAsia="ar-SA"/>
        </w:rPr>
        <w:t xml:space="preserve">language </w:t>
      </w:r>
      <w:r w:rsidRPr="005A76CE">
        <w:rPr>
          <w:rFonts w:ascii="Times New Roman" w:eastAsia="Arial Unicode MS" w:hAnsi="Times New Roman" w:cs="Times New Roman"/>
          <w:kern w:val="1"/>
          <w:sz w:val="22"/>
          <w:lang w:eastAsia="ar-SA"/>
        </w:rPr>
        <w:t xml:space="preserve">works, and how </w:t>
      </w:r>
      <w:r w:rsidR="00684132" w:rsidRPr="005A76CE">
        <w:rPr>
          <w:rFonts w:ascii="Times New Roman" w:eastAsia="Arial Unicode MS" w:hAnsi="Times New Roman" w:cs="Times New Roman"/>
          <w:kern w:val="1"/>
          <w:sz w:val="22"/>
          <w:lang w:eastAsia="ar-SA"/>
        </w:rPr>
        <w:t xml:space="preserve">language </w:t>
      </w:r>
      <w:r w:rsidRPr="005A76CE">
        <w:rPr>
          <w:rFonts w:ascii="Times New Roman" w:eastAsia="Arial Unicode MS" w:hAnsi="Times New Roman" w:cs="Times New Roman"/>
          <w:kern w:val="1"/>
          <w:sz w:val="22"/>
          <w:lang w:eastAsia="ar-SA"/>
        </w:rPr>
        <w:t>is acquired</w:t>
      </w:r>
      <w:r w:rsidR="00684132" w:rsidRPr="005A76CE">
        <w:rPr>
          <w:rFonts w:ascii="Times New Roman" w:eastAsia="Arial Unicode MS" w:hAnsi="Times New Roman" w:cs="Times New Roman"/>
          <w:kern w:val="1"/>
          <w:sz w:val="22"/>
          <w:lang w:eastAsia="ar-SA"/>
        </w:rPr>
        <w:t>.</w:t>
      </w:r>
      <w:r w:rsidR="0055334B" w:rsidRPr="005A76CE">
        <w:rPr>
          <w:rFonts w:ascii="Times New Roman" w:eastAsia="Arial Unicode MS" w:hAnsi="Times New Roman" w:cs="Times New Roman"/>
          <w:kern w:val="1"/>
          <w:sz w:val="22"/>
          <w:lang w:eastAsia="ar-SA"/>
        </w:rPr>
        <w:t xml:space="preserve"> </w:t>
      </w:r>
      <w:r w:rsidR="00D95AE1" w:rsidRPr="005A76CE">
        <w:rPr>
          <w:rFonts w:ascii="Times New Roman" w:eastAsia="Arial Unicode MS" w:hAnsi="Times New Roman" w:cs="Times New Roman"/>
          <w:kern w:val="1"/>
          <w:sz w:val="22"/>
          <w:lang w:eastAsia="ar-SA"/>
        </w:rPr>
        <w:t xml:space="preserve">This </w:t>
      </w:r>
      <w:r w:rsidR="002D2E72" w:rsidRPr="005A76CE">
        <w:rPr>
          <w:rFonts w:ascii="Times New Roman" w:eastAsia="Arial Unicode MS" w:hAnsi="Times New Roman" w:cs="Times New Roman"/>
          <w:kern w:val="1"/>
          <w:sz w:val="22"/>
          <w:lang w:eastAsia="ar-SA"/>
        </w:rPr>
        <w:t>is</w:t>
      </w:r>
      <w:r w:rsidR="00D95AE1" w:rsidRPr="005A76CE">
        <w:rPr>
          <w:rFonts w:ascii="Times New Roman" w:eastAsia="Arial Unicode MS" w:hAnsi="Times New Roman" w:cs="Times New Roman"/>
          <w:kern w:val="1"/>
          <w:sz w:val="22"/>
          <w:lang w:eastAsia="ar-SA"/>
        </w:rPr>
        <w:t xml:space="preserve">, however, </w:t>
      </w:r>
      <w:r w:rsidR="002D2E72" w:rsidRPr="005A76CE">
        <w:rPr>
          <w:rFonts w:ascii="Times New Roman" w:eastAsia="Arial Unicode MS" w:hAnsi="Times New Roman" w:cs="Times New Roman"/>
          <w:kern w:val="1"/>
          <w:sz w:val="22"/>
          <w:lang w:eastAsia="ar-SA"/>
        </w:rPr>
        <w:t>not the same knowledge needed both for teachers and students to teach and learn a second language, Freeman (2004) asserts.</w:t>
      </w:r>
      <w:r w:rsidR="0055334B"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From a sociocultural perspective, the knowledge-base that is envisioned as a </w:t>
      </w:r>
      <w:r w:rsidR="007F531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repository of inert facts</w:t>
      </w:r>
      <w:r w:rsidR="007F5312" w:rsidRPr="005A76CE">
        <w:rPr>
          <w:rFonts w:ascii="Times New Roman" w:eastAsia="Arial Unicode MS" w:hAnsi="Times New Roman" w:cs="Times New Roman"/>
          <w:kern w:val="1"/>
          <w:sz w:val="22"/>
          <w:lang w:eastAsia="ar-SA"/>
        </w:rPr>
        <w:t xml:space="preserve">” (Johnston &amp; </w:t>
      </w:r>
      <w:proofErr w:type="spellStart"/>
      <w:r w:rsidR="007F5312" w:rsidRPr="005A76CE">
        <w:rPr>
          <w:rFonts w:ascii="Times New Roman" w:eastAsia="Arial Unicode MS" w:hAnsi="Times New Roman" w:cs="Times New Roman"/>
          <w:kern w:val="1"/>
          <w:sz w:val="22"/>
          <w:lang w:eastAsia="ar-SA"/>
        </w:rPr>
        <w:t>Goettsch</w:t>
      </w:r>
      <w:proofErr w:type="spellEnd"/>
      <w:r w:rsidR="007F5312" w:rsidRPr="005A76CE">
        <w:rPr>
          <w:rFonts w:ascii="Times New Roman" w:eastAsia="Arial Unicode MS" w:hAnsi="Times New Roman" w:cs="Times New Roman"/>
          <w:kern w:val="1"/>
          <w:sz w:val="22"/>
          <w:lang w:eastAsia="ar-SA"/>
        </w:rPr>
        <w:t>, 2000, p. 466)</w:t>
      </w:r>
      <w:r w:rsidRPr="005A76CE">
        <w:rPr>
          <w:rFonts w:ascii="Times New Roman" w:eastAsia="Arial Unicode MS" w:hAnsi="Times New Roman" w:cs="Times New Roman"/>
          <w:kern w:val="1"/>
          <w:sz w:val="22"/>
          <w:lang w:eastAsia="ar-SA"/>
        </w:rPr>
        <w:t xml:space="preserve"> should reflect </w:t>
      </w:r>
      <w:r w:rsidR="00616CA4"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the highly process-oriented</w:t>
      </w:r>
      <w:r w:rsidR="007F5312" w:rsidRPr="005A76CE">
        <w:rPr>
          <w:rFonts w:ascii="Times New Roman" w:eastAsia="Arial Unicode MS" w:hAnsi="Times New Roman" w:cs="Times New Roman"/>
          <w:kern w:val="1"/>
          <w:sz w:val="22"/>
          <w:lang w:eastAsia="ar-SA"/>
        </w:rPr>
        <w:t>” (p. 466)</w:t>
      </w:r>
      <w:r w:rsidRPr="005A76CE">
        <w:rPr>
          <w:rFonts w:ascii="Times New Roman" w:eastAsia="Arial Unicode MS" w:hAnsi="Times New Roman" w:cs="Times New Roman"/>
          <w:kern w:val="1"/>
          <w:sz w:val="22"/>
          <w:lang w:eastAsia="ar-SA"/>
        </w:rPr>
        <w:t xml:space="preserve"> nature of </w:t>
      </w:r>
      <w:r w:rsidR="007F5312" w:rsidRPr="005A76CE">
        <w:rPr>
          <w:rFonts w:ascii="Times New Roman" w:eastAsia="Arial Unicode MS" w:hAnsi="Times New Roman" w:cs="Times New Roman"/>
          <w:kern w:val="1"/>
          <w:sz w:val="22"/>
          <w:lang w:eastAsia="ar-SA"/>
        </w:rPr>
        <w:t>teacher-student interaction as students go normally through</w:t>
      </w:r>
      <w:r w:rsidRPr="005A76CE">
        <w:rPr>
          <w:rFonts w:ascii="Times New Roman" w:eastAsia="Arial Unicode MS" w:hAnsi="Times New Roman" w:cs="Times New Roman"/>
          <w:kern w:val="1"/>
          <w:sz w:val="22"/>
          <w:lang w:eastAsia="ar-SA"/>
        </w:rPr>
        <w:t xml:space="preserve"> “the gradual acquisition of understanding rather than in terms of the transfer of information” (</w:t>
      </w:r>
      <w:bookmarkStart w:id="6" w:name="_Hlk11234747"/>
      <w:r w:rsidRPr="005A76CE">
        <w:rPr>
          <w:rFonts w:ascii="Times New Roman" w:eastAsia="Arial Unicode MS" w:hAnsi="Times New Roman" w:cs="Times New Roman"/>
          <w:kern w:val="1"/>
          <w:sz w:val="22"/>
          <w:lang w:eastAsia="ar-SA"/>
        </w:rPr>
        <w:t xml:space="preserve"> p.466</w:t>
      </w:r>
      <w:bookmarkEnd w:id="6"/>
      <w:r w:rsidRPr="005A76CE">
        <w:rPr>
          <w:rFonts w:ascii="Times New Roman" w:eastAsia="Arial Unicode MS" w:hAnsi="Times New Roman" w:cs="Times New Roman"/>
          <w:kern w:val="1"/>
          <w:sz w:val="22"/>
          <w:lang w:eastAsia="ar-SA"/>
        </w:rPr>
        <w:t>). In a similar vein, Freeman (2002), and Freeman and Johnson (</w:t>
      </w:r>
      <w:r w:rsidR="00E63478" w:rsidRPr="005A76CE">
        <w:rPr>
          <w:rFonts w:ascii="Times New Roman" w:eastAsia="Arial Unicode MS" w:hAnsi="Times New Roman" w:cs="Times New Roman"/>
          <w:kern w:val="1"/>
          <w:sz w:val="22"/>
          <w:lang w:eastAsia="ar-SA"/>
        </w:rPr>
        <w:t>2004</w:t>
      </w:r>
      <w:r w:rsidRPr="005A76CE">
        <w:rPr>
          <w:rFonts w:ascii="Times New Roman" w:eastAsia="Arial Unicode MS" w:hAnsi="Times New Roman" w:cs="Times New Roman"/>
          <w:kern w:val="1"/>
          <w:sz w:val="22"/>
          <w:lang w:eastAsia="ar-SA"/>
        </w:rPr>
        <w:t>) claim that the</w:t>
      </w:r>
      <w:r w:rsidR="003F23C0" w:rsidRPr="005A76CE">
        <w:rPr>
          <w:rFonts w:ascii="Times New Roman" w:eastAsia="Arial Unicode MS" w:hAnsi="Times New Roman" w:cs="Times New Roman"/>
          <w:kern w:val="1"/>
          <w:sz w:val="22"/>
          <w:lang w:eastAsia="ar-SA"/>
        </w:rPr>
        <w:t xml:space="preserve"> knowledge b</w:t>
      </w:r>
      <w:r w:rsidR="00EF78F5" w:rsidRPr="005A76CE">
        <w:rPr>
          <w:rFonts w:ascii="Times New Roman" w:eastAsia="Arial Unicode MS" w:hAnsi="Times New Roman" w:cs="Times New Roman"/>
          <w:kern w:val="1"/>
          <w:sz w:val="22"/>
          <w:lang w:eastAsia="ar-SA"/>
        </w:rPr>
        <w:t xml:space="preserve">ase of second language teacher education should include the elements, such </w:t>
      </w:r>
      <w:r w:rsidR="00EF78F5" w:rsidRPr="005A76CE">
        <w:rPr>
          <w:rFonts w:ascii="Times New Roman" w:eastAsia="Arial Unicode MS" w:hAnsi="Times New Roman" w:cs="Times New Roman"/>
          <w:kern w:val="1"/>
          <w:sz w:val="22"/>
          <w:lang w:eastAsia="ar-SA"/>
        </w:rPr>
        <w:lastRenderedPageBreak/>
        <w:t xml:space="preserve">as </w:t>
      </w:r>
      <w:r w:rsidRPr="005A76CE">
        <w:rPr>
          <w:rFonts w:ascii="Times New Roman" w:eastAsia="Arial Unicode MS" w:hAnsi="Times New Roman" w:cs="Times New Roman"/>
          <w:kern w:val="1"/>
          <w:sz w:val="22"/>
          <w:lang w:eastAsia="ar-SA"/>
        </w:rPr>
        <w:t>processes of teaching</w:t>
      </w:r>
      <w:r w:rsidR="00531AFF" w:rsidRPr="005A76CE">
        <w:rPr>
          <w:rFonts w:ascii="Times New Roman" w:eastAsia="Arial Unicode MS" w:hAnsi="Times New Roman" w:cs="Times New Roman"/>
          <w:kern w:val="1"/>
          <w:sz w:val="22"/>
          <w:lang w:eastAsia="ar-SA"/>
        </w:rPr>
        <w:t xml:space="preserve">, teacher </w:t>
      </w:r>
      <w:r w:rsidR="00EF78F5" w:rsidRPr="005A76CE">
        <w:rPr>
          <w:rFonts w:ascii="Times New Roman" w:eastAsia="Arial Unicode MS" w:hAnsi="Times New Roman" w:cs="Times New Roman"/>
          <w:kern w:val="1"/>
          <w:sz w:val="22"/>
          <w:lang w:eastAsia="ar-SA"/>
        </w:rPr>
        <w:t>learning</w:t>
      </w:r>
      <w:r w:rsidR="00531AFF" w:rsidRPr="005A76CE">
        <w:rPr>
          <w:rFonts w:ascii="Times New Roman" w:eastAsia="Arial Unicode MS" w:hAnsi="Times New Roman" w:cs="Times New Roman"/>
          <w:kern w:val="1"/>
          <w:sz w:val="22"/>
          <w:lang w:eastAsia="ar-SA"/>
        </w:rPr>
        <w:t>, and teacher beliefs</w:t>
      </w:r>
      <w:r w:rsidR="000E0859" w:rsidRPr="005A76CE">
        <w:rPr>
          <w:rFonts w:ascii="Times New Roman" w:eastAsia="Arial Unicode MS" w:hAnsi="Times New Roman" w:cs="Times New Roman"/>
          <w:kern w:val="1"/>
          <w:sz w:val="22"/>
          <w:lang w:eastAsia="ar-SA"/>
        </w:rPr>
        <w:t xml:space="preserve"> as </w:t>
      </w:r>
      <w:r w:rsidR="00531AFF" w:rsidRPr="005A76CE">
        <w:rPr>
          <w:rFonts w:ascii="Times New Roman" w:eastAsia="Arial Unicode MS" w:hAnsi="Times New Roman" w:cs="Times New Roman"/>
          <w:kern w:val="1"/>
          <w:sz w:val="22"/>
          <w:lang w:eastAsia="ar-SA"/>
        </w:rPr>
        <w:t xml:space="preserve">they inform </w:t>
      </w:r>
      <w:r w:rsidR="002E4DFB" w:rsidRPr="005A76CE">
        <w:rPr>
          <w:rFonts w:ascii="Times New Roman" w:eastAsia="Arial Unicode MS" w:hAnsi="Times New Roman" w:cs="Times New Roman"/>
          <w:kern w:val="1"/>
          <w:sz w:val="22"/>
          <w:lang w:eastAsia="ar-SA"/>
        </w:rPr>
        <w:t xml:space="preserve">teachers’ </w:t>
      </w:r>
      <w:r w:rsidR="00EC02B2" w:rsidRPr="005A76CE">
        <w:rPr>
          <w:rFonts w:ascii="Times New Roman" w:eastAsia="Arial Unicode MS" w:hAnsi="Times New Roman" w:cs="Times New Roman"/>
          <w:kern w:val="1"/>
          <w:sz w:val="22"/>
          <w:lang w:eastAsia="ar-SA"/>
        </w:rPr>
        <w:t xml:space="preserve">actual teaching. </w:t>
      </w:r>
      <w:r w:rsidRPr="005A76CE">
        <w:rPr>
          <w:rFonts w:ascii="Times New Roman" w:eastAsia="Arial Unicode MS" w:hAnsi="Times New Roman" w:cs="Times New Roman"/>
          <w:kern w:val="1"/>
          <w:sz w:val="22"/>
          <w:lang w:eastAsia="ar-SA"/>
        </w:rPr>
        <w:t xml:space="preserve"> </w:t>
      </w:r>
    </w:p>
    <w:p w14:paraId="4906F857" w14:textId="4C9E9BF3"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     In relation to the problematic nature of the traditional knowledge base of second language teacher education, Richards (2008) attempts to explain the teachers’ </w:t>
      </w:r>
      <w:r w:rsidR="00EC02B2" w:rsidRPr="005A76CE">
        <w:rPr>
          <w:rFonts w:ascii="Times New Roman" w:eastAsia="Arial Unicode MS" w:hAnsi="Times New Roman" w:cs="Times New Roman"/>
          <w:kern w:val="1"/>
          <w:sz w:val="22"/>
          <w:lang w:eastAsia="ar-SA"/>
        </w:rPr>
        <w:t xml:space="preserve">unsuccessful </w:t>
      </w:r>
      <w:r w:rsidRPr="005A76CE">
        <w:rPr>
          <w:rFonts w:ascii="Times New Roman" w:eastAsia="Arial Unicode MS" w:hAnsi="Times New Roman" w:cs="Times New Roman"/>
          <w:kern w:val="1"/>
          <w:sz w:val="22"/>
          <w:lang w:eastAsia="ar-SA"/>
        </w:rPr>
        <w:t xml:space="preserve">uptake of the knowledge by elaborating the distinction between </w:t>
      </w:r>
      <w:r w:rsidR="00EC02B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explicit knowledge</w:t>
      </w:r>
      <w:r w:rsidR="00EC02B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and </w:t>
      </w:r>
      <w:r w:rsidR="00EC02B2"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implicit knowledge</w:t>
      </w:r>
      <w:r w:rsidR="00EC02B2" w:rsidRPr="005A76CE">
        <w:rPr>
          <w:rFonts w:ascii="Times New Roman" w:eastAsia="Arial Unicode MS" w:hAnsi="Times New Roman" w:cs="Times New Roman"/>
          <w:kern w:val="1"/>
          <w:sz w:val="22"/>
          <w:lang w:eastAsia="ar-SA"/>
        </w:rPr>
        <w:t>” (p. 162)</w:t>
      </w:r>
      <w:r w:rsidRPr="005A76CE">
        <w:rPr>
          <w:rFonts w:ascii="Times New Roman" w:eastAsia="Arial Unicode MS" w:hAnsi="Times New Roman" w:cs="Times New Roman"/>
          <w:kern w:val="1"/>
          <w:sz w:val="22"/>
          <w:lang w:eastAsia="ar-SA"/>
        </w:rPr>
        <w:t xml:space="preserve">. He describes explicit knowledge as the basis of </w:t>
      </w:r>
      <w:r w:rsidRPr="005A76CE">
        <w:rPr>
          <w:rFonts w:ascii="Times New Roman" w:eastAsia="Arial Unicode MS" w:hAnsi="Times New Roman" w:cs="Times New Roman"/>
          <w:i/>
          <w:kern w:val="1"/>
          <w:sz w:val="22"/>
          <w:lang w:eastAsia="ar-SA"/>
        </w:rPr>
        <w:t>knowledge about</w:t>
      </w:r>
      <w:r w:rsidRPr="005A76CE">
        <w:rPr>
          <w:rFonts w:ascii="Times New Roman" w:eastAsia="Arial Unicode MS" w:hAnsi="Times New Roman" w:cs="Times New Roman"/>
          <w:kern w:val="1"/>
          <w:sz w:val="22"/>
          <w:lang w:eastAsia="ar-SA"/>
        </w:rPr>
        <w:t xml:space="preserve"> while implicit knowledge as the basis of </w:t>
      </w:r>
      <w:r w:rsidRPr="005A76CE">
        <w:rPr>
          <w:rFonts w:ascii="Times New Roman" w:eastAsia="Arial Unicode MS" w:hAnsi="Times New Roman" w:cs="Times New Roman"/>
          <w:i/>
          <w:kern w:val="1"/>
          <w:sz w:val="22"/>
          <w:lang w:eastAsia="ar-SA"/>
        </w:rPr>
        <w:t>knowledge how</w:t>
      </w:r>
      <w:r w:rsidRPr="005A76CE">
        <w:rPr>
          <w:rFonts w:ascii="Times New Roman" w:eastAsia="Arial Unicode MS" w:hAnsi="Times New Roman" w:cs="Times New Roman"/>
          <w:kern w:val="1"/>
          <w:sz w:val="22"/>
          <w:lang w:eastAsia="ar-SA"/>
        </w:rPr>
        <w:t xml:space="preserve">. Particularly, implicit knowledge or </w:t>
      </w:r>
      <w:r w:rsidRPr="005A76CE">
        <w:rPr>
          <w:rFonts w:ascii="Times New Roman" w:eastAsia="Arial Unicode MS" w:hAnsi="Times New Roman" w:cs="Times New Roman"/>
          <w:i/>
          <w:kern w:val="1"/>
          <w:sz w:val="22"/>
          <w:lang w:eastAsia="ar-SA"/>
        </w:rPr>
        <w:t>knowledge how</w:t>
      </w:r>
      <w:r w:rsidRPr="005A76CE">
        <w:rPr>
          <w:rFonts w:ascii="Times New Roman" w:eastAsia="Arial Unicode MS" w:hAnsi="Times New Roman" w:cs="Times New Roman"/>
          <w:kern w:val="1"/>
          <w:sz w:val="22"/>
          <w:lang w:eastAsia="ar-SA"/>
        </w:rPr>
        <w:t xml:space="preserve"> refers to “the beliefs, theories, and knowledge that underlie teachers’ practical actions” (p.162-163), which are also described as ‘principles’, ‘practitioner knowledge’, ‘personal theories’, ‘maxims’ in the literature of second language teacher education (Richards, 1996; Tsang 2004 as cited in Richards, 2008). However, “developing teacher knowledge from subject matter knowledge is neither a simple nor a straightforward process” (Huttner et al. 2012, xiv), which has resulted in a shift of research interest towards the means and the contexts of transforming subject matter knowledge into relevant teacher knowledge or </w:t>
      </w:r>
      <w:r w:rsidRPr="005A76CE">
        <w:rPr>
          <w:rFonts w:ascii="Times New Roman" w:eastAsia="Arial Unicode MS" w:hAnsi="Times New Roman" w:cs="Times New Roman"/>
          <w:i/>
          <w:kern w:val="1"/>
          <w:sz w:val="22"/>
          <w:lang w:eastAsia="ar-SA"/>
        </w:rPr>
        <w:t>pedagogical content knowledge</w:t>
      </w:r>
      <w:r w:rsidRPr="005A76CE">
        <w:rPr>
          <w:rFonts w:ascii="Times New Roman" w:eastAsia="Arial Unicode MS" w:hAnsi="Times New Roman" w:cs="Times New Roman"/>
          <w:kern w:val="1"/>
          <w:sz w:val="22"/>
          <w:lang w:eastAsia="ar-SA"/>
        </w:rPr>
        <w:t xml:space="preserve"> (Shulman 1987) that is considered as the central point of teacher knowledge. Shulman (198</w:t>
      </w:r>
      <w:r w:rsidR="000F4089" w:rsidRPr="005A76CE">
        <w:rPr>
          <w:rFonts w:ascii="Times New Roman" w:eastAsia="Arial Unicode MS" w:hAnsi="Times New Roman" w:cs="Times New Roman"/>
          <w:kern w:val="1"/>
          <w:sz w:val="22"/>
          <w:lang w:eastAsia="ar-SA"/>
        </w:rPr>
        <w:t>6</w:t>
      </w:r>
      <w:r w:rsidRPr="005A76CE">
        <w:rPr>
          <w:rFonts w:ascii="Times New Roman" w:eastAsia="Arial Unicode MS" w:hAnsi="Times New Roman" w:cs="Times New Roman"/>
          <w:kern w:val="1"/>
          <w:sz w:val="22"/>
          <w:lang w:eastAsia="ar-SA"/>
        </w:rPr>
        <w:t xml:space="preserve">) defines </w:t>
      </w:r>
      <w:r w:rsidRPr="005A76CE">
        <w:rPr>
          <w:rFonts w:ascii="Times New Roman" w:eastAsia="Arial Unicode MS" w:hAnsi="Times New Roman" w:cs="Times New Roman"/>
          <w:i/>
          <w:kern w:val="1"/>
          <w:sz w:val="22"/>
          <w:lang w:eastAsia="ar-SA"/>
        </w:rPr>
        <w:t>pedagogical content knowledge</w:t>
      </w:r>
      <w:r w:rsidRPr="005A76CE">
        <w:rPr>
          <w:rFonts w:ascii="Times New Roman" w:eastAsia="Arial Unicode MS" w:hAnsi="Times New Roman" w:cs="Times New Roman"/>
          <w:kern w:val="1"/>
          <w:sz w:val="22"/>
          <w:lang w:eastAsia="ar-SA"/>
        </w:rPr>
        <w:t xml:space="preserve"> (PCK) as </w:t>
      </w:r>
      <w:r w:rsidR="000F4089" w:rsidRPr="005A76CE">
        <w:rPr>
          <w:rFonts w:ascii="Times New Roman" w:eastAsia="맑은 고딕" w:hAnsi="Times New Roman" w:cs="Times New Roman"/>
          <w:kern w:val="1"/>
          <w:sz w:val="22"/>
        </w:rPr>
        <w:t>“the particular form of content knowledge that embodies the aspects of content most germane to its teachability” (p. 9)</w:t>
      </w:r>
      <w:r w:rsidRPr="005A76CE">
        <w:rPr>
          <w:rFonts w:ascii="Times New Roman" w:eastAsia="Arial Unicode MS" w:hAnsi="Times New Roman" w:cs="Times New Roman"/>
          <w:kern w:val="1"/>
          <w:sz w:val="22"/>
          <w:lang w:eastAsia="ar-SA"/>
        </w:rPr>
        <w:t xml:space="preserve">. Although there have been growing attention on PCK, and also on the ways and the contexts of developing it, </w:t>
      </w:r>
      <w:r w:rsidR="00B31CE3" w:rsidRPr="005A76CE">
        <w:rPr>
          <w:rFonts w:ascii="Times New Roman" w:eastAsia="Arial Unicode MS" w:hAnsi="Times New Roman" w:cs="Times New Roman"/>
          <w:kern w:val="1"/>
          <w:sz w:val="22"/>
          <w:lang w:eastAsia="ar-SA"/>
        </w:rPr>
        <w:t xml:space="preserve">there is a lack of agreement as to what the essential knowledge base for language teachers (Freeman </w:t>
      </w:r>
      <w:r w:rsidR="00DD6473" w:rsidRPr="005A76CE">
        <w:rPr>
          <w:rFonts w:ascii="Times New Roman" w:eastAsia="Arial Unicode MS" w:hAnsi="Times New Roman" w:cs="Times New Roman"/>
          <w:kern w:val="1"/>
          <w:sz w:val="22"/>
          <w:lang w:eastAsia="ar-SA"/>
        </w:rPr>
        <w:t xml:space="preserve">&amp; </w:t>
      </w:r>
      <w:r w:rsidR="00B31CE3" w:rsidRPr="005A76CE">
        <w:rPr>
          <w:rFonts w:ascii="Times New Roman" w:eastAsia="Arial Unicode MS" w:hAnsi="Times New Roman" w:cs="Times New Roman"/>
          <w:kern w:val="1"/>
          <w:sz w:val="22"/>
          <w:lang w:eastAsia="ar-SA"/>
        </w:rPr>
        <w:t>Johnson, 2004)</w:t>
      </w:r>
      <w:r w:rsidRPr="005A76CE">
        <w:rPr>
          <w:rFonts w:ascii="Times New Roman" w:eastAsia="Arial Unicode MS" w:hAnsi="Times New Roman" w:cs="Times New Roman"/>
          <w:kern w:val="1"/>
          <w:sz w:val="22"/>
          <w:lang w:eastAsia="ar-SA"/>
        </w:rPr>
        <w:t>.</w:t>
      </w:r>
    </w:p>
    <w:p w14:paraId="2B720603" w14:textId="7D6F0F1F"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hint="cs"/>
          <w:kern w:val="1"/>
          <w:sz w:val="22"/>
          <w:lang w:eastAsia="ar-SA"/>
        </w:rPr>
        <w:t xml:space="preserve"> </w:t>
      </w:r>
      <w:r w:rsidRPr="005A76CE">
        <w:rPr>
          <w:rFonts w:ascii="Times New Roman" w:eastAsia="Arial Unicode MS" w:hAnsi="Times New Roman" w:cs="Times New Roman"/>
          <w:kern w:val="1"/>
          <w:sz w:val="22"/>
          <w:lang w:eastAsia="ar-SA"/>
        </w:rPr>
        <w:t xml:space="preserve">    EFL teacher education in Korea in general is also under the influence of the knowledge base of SLTE. In addition, pre-service EFL teacher education has been considerably affected by English Language and Literature due to historical reasons (as discussed in</w:t>
      </w:r>
      <w:r w:rsidRPr="005A76CE">
        <w:rPr>
          <w:rFonts w:ascii="Times New Roman" w:eastAsia="Arial Unicode MS" w:hAnsi="Times New Roman" w:cs="Times New Roman"/>
          <w:i/>
          <w:kern w:val="1"/>
          <w:sz w:val="22"/>
          <w:lang w:eastAsia="ar-SA"/>
        </w:rPr>
        <w:t xml:space="preserve"> 3.3.2 Current key issues of EFL teacher education in Korea</w:t>
      </w:r>
      <w:r w:rsidRPr="005A76CE">
        <w:rPr>
          <w:rFonts w:ascii="Times New Roman" w:eastAsia="Arial Unicode MS" w:hAnsi="Times New Roman" w:cs="Times New Roman"/>
          <w:kern w:val="1"/>
          <w:sz w:val="22"/>
          <w:lang w:eastAsia="ar-SA"/>
        </w:rPr>
        <w:t xml:space="preserve">). Though there are emerging discussions on the need for teachers’ active roles in analyzing and developing their teaching (Chang et al., 2011), and for teachers’ being reflective and active in their own professional development (Ha, 2009), particularly for in-service EFL teacher education, the current situation in Korea seems still under the influence of the knowledge base. In other words, knowledge about language and language learning, not the nature of teaching itself or teachers themselves is what is valued. In the case of IETTP, the distinctive feature of this program is that it focuses on improving trainee teachers’ English proficiency, which makes it </w:t>
      </w:r>
      <w:r w:rsidR="00A12A5D" w:rsidRPr="005A76CE">
        <w:rPr>
          <w:rFonts w:ascii="Times New Roman" w:eastAsia="Arial Unicode MS" w:hAnsi="Times New Roman" w:cs="Times New Roman"/>
          <w:kern w:val="1"/>
          <w:sz w:val="22"/>
          <w:lang w:eastAsia="ar-SA"/>
        </w:rPr>
        <w:t xml:space="preserve">a </w:t>
      </w:r>
      <w:r w:rsidRPr="005A76CE">
        <w:rPr>
          <w:rFonts w:ascii="Times New Roman" w:eastAsia="Arial Unicode MS" w:hAnsi="Times New Roman" w:cs="Times New Roman"/>
          <w:kern w:val="1"/>
          <w:sz w:val="22"/>
          <w:lang w:eastAsia="ar-SA"/>
        </w:rPr>
        <w:t xml:space="preserve">unique in-service teacher education program in Korea and in the broader field of </w:t>
      </w:r>
      <w:r w:rsidRPr="005A76CE">
        <w:rPr>
          <w:rFonts w:ascii="Times New Roman" w:eastAsia="Arial Unicode MS" w:hAnsi="Times New Roman" w:cs="Times New Roman"/>
          <w:kern w:val="1"/>
          <w:sz w:val="22"/>
          <w:lang w:eastAsia="ar-SA"/>
        </w:rPr>
        <w:lastRenderedPageBreak/>
        <w:t>second/foreign language education as well.</w:t>
      </w:r>
    </w:p>
    <w:p w14:paraId="28A414CB" w14:textId="77777777" w:rsidR="008A276A" w:rsidRPr="005A76CE" w:rsidRDefault="008A276A" w:rsidP="00C77D81">
      <w:pPr>
        <w:widowControl w:val="0"/>
        <w:suppressAutoHyphens/>
        <w:spacing w:line="480" w:lineRule="auto"/>
        <w:jc w:val="left"/>
        <w:rPr>
          <w:rFonts w:ascii="Times New Roman" w:eastAsia="Arial Unicode MS" w:hAnsi="Times New Roman" w:cs="Times New Roman"/>
          <w:kern w:val="1"/>
          <w:sz w:val="22"/>
          <w:lang w:eastAsia="ar-SA"/>
        </w:rPr>
      </w:pPr>
    </w:p>
    <w:p w14:paraId="505D63DA" w14:textId="41D4B674"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hint="eastAsia"/>
          <w:kern w:val="1"/>
          <w:sz w:val="22"/>
          <w:u w:val="single"/>
        </w:rPr>
        <w:t xml:space="preserve">(4) </w:t>
      </w:r>
      <w:r w:rsidRPr="005A76CE">
        <w:rPr>
          <w:rFonts w:ascii="Times New Roman" w:eastAsia="Arial Unicode MS" w:hAnsi="Times New Roman" w:cs="Times New Roman"/>
          <w:kern w:val="1"/>
          <w:sz w:val="22"/>
          <w:u w:val="single"/>
          <w:lang w:eastAsia="ar-SA"/>
        </w:rPr>
        <w:t>The nature of teacher learning</w:t>
      </w:r>
    </w:p>
    <w:p w14:paraId="29CC75F8" w14:textId="130E62F8" w:rsidR="00C77D81" w:rsidRPr="005A76CE" w:rsidRDefault="00C77D81" w:rsidP="00C77D81">
      <w:pPr>
        <w:widowControl w:val="0"/>
        <w:tabs>
          <w:tab w:val="left" w:pos="9498"/>
        </w:tabs>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     Johnson (2009) argues that</w:t>
      </w:r>
      <w:r w:rsidR="00DF05D9" w:rsidRPr="005A76CE">
        <w:rPr>
          <w:rFonts w:ascii="Times New Roman" w:eastAsia="Arial Unicode MS" w:hAnsi="Times New Roman" w:cs="Times New Roman"/>
          <w:kern w:val="1"/>
          <w:sz w:val="22"/>
          <w:lang w:eastAsia="ar-SA"/>
        </w:rPr>
        <w:t xml:space="preserve"> it has been believed that “knowledge about teaching and learning can be transmitted to teachers” (p. 8) in the history of teacher education.</w:t>
      </w:r>
      <w:r w:rsidRPr="005A76CE">
        <w:rPr>
          <w:rFonts w:ascii="Times New Roman" w:eastAsia="Arial Unicode MS" w:hAnsi="Times New Roman" w:cs="Times New Roman"/>
          <w:kern w:val="1"/>
          <w:sz w:val="22"/>
          <w:lang w:eastAsia="ar-SA"/>
        </w:rPr>
        <w:t xml:space="preserve"> The traditional language teacher education programs that are mostly theoretical are seen as problematic since a number of recent studies show that teachers do not seem to make much use of theory in their actual teaching practice (Hoekstra et al</w:t>
      </w:r>
      <w:r w:rsidR="00860C73"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2007; Nicolas et al., 2011). At the same time, the studies suggest that the quality, quantity and type of theoretical knowledge that are taught to trainee teachers </w:t>
      </w:r>
      <w:r w:rsidRPr="005A76CE">
        <w:rPr>
          <w:rFonts w:ascii="Times New Roman" w:eastAsia="Arial Unicode MS" w:hAnsi="Times New Roman" w:cs="Times New Roman" w:hint="eastAsia"/>
          <w:kern w:val="1"/>
          <w:sz w:val="22"/>
        </w:rPr>
        <w:t>are</w:t>
      </w:r>
      <w:r w:rsidRPr="005A76CE">
        <w:rPr>
          <w:rFonts w:ascii="Times New Roman" w:eastAsia="Arial Unicode MS" w:hAnsi="Times New Roman" w:cs="Times New Roman"/>
          <w:kern w:val="1"/>
          <w:sz w:val="22"/>
          <w:lang w:eastAsia="ar-SA"/>
        </w:rPr>
        <w:t xml:space="preserve"> not entirely in vain. The problem seems to be related to the way in which the knowledge is presented to teachers (</w:t>
      </w:r>
      <w:proofErr w:type="spellStart"/>
      <w:r w:rsidRPr="005A76CE">
        <w:rPr>
          <w:rFonts w:ascii="Times New Roman" w:eastAsia="Arial Unicode MS" w:hAnsi="Times New Roman" w:cs="Times New Roman"/>
          <w:kern w:val="1"/>
          <w:sz w:val="22"/>
          <w:lang w:eastAsia="ar-SA"/>
        </w:rPr>
        <w:t>Deyrich</w:t>
      </w:r>
      <w:proofErr w:type="spellEnd"/>
      <w:r w:rsidRPr="005A76CE">
        <w:rPr>
          <w:rFonts w:ascii="Times New Roman" w:eastAsia="Arial Unicode MS" w:hAnsi="Times New Roman" w:cs="Times New Roman"/>
          <w:kern w:val="1"/>
          <w:sz w:val="22"/>
          <w:lang w:eastAsia="ar-SA"/>
        </w:rPr>
        <w:t xml:space="preserve"> &amp; </w:t>
      </w:r>
      <w:proofErr w:type="spellStart"/>
      <w:r w:rsidRPr="005A76CE">
        <w:rPr>
          <w:rFonts w:ascii="Times New Roman" w:eastAsia="Arial Unicode MS" w:hAnsi="Times New Roman" w:cs="Times New Roman"/>
          <w:kern w:val="1"/>
          <w:sz w:val="22"/>
          <w:lang w:eastAsia="ar-SA"/>
        </w:rPr>
        <w:t>Stunnel</w:t>
      </w:r>
      <w:proofErr w:type="spellEnd"/>
      <w:r w:rsidRPr="005A76CE">
        <w:rPr>
          <w:rFonts w:ascii="Times New Roman" w:eastAsia="Arial Unicode MS" w:hAnsi="Times New Roman" w:cs="Times New Roman"/>
          <w:kern w:val="1"/>
          <w:sz w:val="22"/>
          <w:lang w:eastAsia="ar-SA"/>
        </w:rPr>
        <w:t xml:space="preserve">, 2014). Traditionally, teacher-learning was viewed as a cognitive process in which the learner obtains and stores the knowledge on his or her own. Teaching was then viewed as a knowledge transmission process (Richards, 2008). Freeman (2002) argues that, within a transmission model, teaching is examined in terms of learning outcomes that the teaching produced. This is based on the process-product (in other word, positivist) paradigm that assumes the link, between the teacher’s </w:t>
      </w:r>
      <w:r w:rsidR="00BE3455" w:rsidRPr="005A76CE">
        <w:rPr>
          <w:rFonts w:ascii="Times New Roman" w:eastAsia="Arial Unicode MS" w:hAnsi="Times New Roman" w:cs="Times New Roman"/>
          <w:kern w:val="1"/>
          <w:sz w:val="22"/>
          <w:lang w:eastAsia="ar-SA"/>
        </w:rPr>
        <w:t xml:space="preserve">teachings </w:t>
      </w:r>
      <w:r w:rsidRPr="005A76CE">
        <w:rPr>
          <w:rFonts w:ascii="Times New Roman" w:eastAsia="Arial Unicode MS" w:hAnsi="Times New Roman" w:cs="Times New Roman"/>
          <w:kern w:val="1"/>
          <w:sz w:val="22"/>
          <w:lang w:eastAsia="ar-SA"/>
        </w:rPr>
        <w:t xml:space="preserve">and the students’ </w:t>
      </w:r>
      <w:r w:rsidR="00DD6473" w:rsidRPr="005A76CE">
        <w:rPr>
          <w:rFonts w:ascii="Times New Roman" w:eastAsia="Arial Unicode MS" w:hAnsi="Times New Roman" w:cs="Times New Roman"/>
          <w:kern w:val="1"/>
          <w:sz w:val="22"/>
          <w:lang w:eastAsia="ar-SA"/>
        </w:rPr>
        <w:t>learnings</w:t>
      </w:r>
      <w:r w:rsidRPr="005A76CE">
        <w:rPr>
          <w:rFonts w:ascii="Times New Roman" w:eastAsia="Arial Unicode MS" w:hAnsi="Times New Roman" w:cs="Times New Roman"/>
          <w:kern w:val="1"/>
          <w:sz w:val="22"/>
          <w:lang w:eastAsia="ar-SA"/>
        </w:rPr>
        <w:t>, is causal. From this perspective, research questions are centered on “how teachers’ action led</w:t>
      </w:r>
      <w:r w:rsidR="00BE27FC"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w:t>
      </w:r>
      <w:r w:rsidR="00BE27FC"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or did not lead</w:t>
      </w:r>
      <w:r w:rsidR="004818D2"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w:t>
      </w:r>
      <w:r w:rsidR="004818D2"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to student learning” (Freeman, 2002, p.2). Also, </w:t>
      </w:r>
      <w:r w:rsidR="00F4599A" w:rsidRPr="005A76CE">
        <w:rPr>
          <w:rFonts w:ascii="Times New Roman" w:eastAsia="Arial Unicode MS" w:hAnsi="Times New Roman" w:cs="Times New Roman"/>
          <w:kern w:val="1"/>
          <w:sz w:val="22"/>
          <w:lang w:eastAsia="ar-SA"/>
        </w:rPr>
        <w:t xml:space="preserve">when teachers fail to acquire </w:t>
      </w:r>
      <w:r w:rsidR="00B07FC7" w:rsidRPr="005A76CE">
        <w:rPr>
          <w:rFonts w:ascii="Times New Roman" w:eastAsia="Arial Unicode MS" w:hAnsi="Times New Roman" w:cs="Times New Roman"/>
          <w:kern w:val="1"/>
          <w:sz w:val="22"/>
          <w:lang w:eastAsia="ar-SA"/>
        </w:rPr>
        <w:t>prescribed knowledge</w:t>
      </w:r>
      <w:r w:rsidR="00F4599A" w:rsidRPr="005A76CE">
        <w:rPr>
          <w:rFonts w:ascii="Times New Roman" w:eastAsia="Arial Unicode MS" w:hAnsi="Times New Roman" w:cs="Times New Roman"/>
          <w:kern w:val="1"/>
          <w:sz w:val="22"/>
          <w:lang w:eastAsia="ar-SA"/>
        </w:rPr>
        <w:t>, it</w:t>
      </w:r>
      <w:r w:rsidRPr="005A76CE">
        <w:rPr>
          <w:rFonts w:ascii="Times New Roman" w:eastAsia="Arial Unicode MS" w:hAnsi="Times New Roman" w:cs="Times New Roman"/>
          <w:kern w:val="1"/>
          <w:sz w:val="22"/>
          <w:lang w:eastAsia="ar-SA"/>
        </w:rPr>
        <w:t xml:space="preserve"> is seen as teachers’ </w:t>
      </w:r>
      <w:r w:rsidR="00DF05D9"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resistance to change</w:t>
      </w:r>
      <w:r w:rsidR="00DF05D9"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w:t>
      </w:r>
      <w:r w:rsidR="004818D2" w:rsidRPr="005A76CE">
        <w:rPr>
          <w:rFonts w:ascii="Times New Roman" w:eastAsia="Arial Unicode MS" w:hAnsi="Times New Roman" w:cs="Times New Roman"/>
          <w:kern w:val="1"/>
          <w:sz w:val="22"/>
          <w:lang w:eastAsia="ar-SA"/>
        </w:rPr>
        <w:t xml:space="preserve">Hayes, 1995, 2000 as cited in </w:t>
      </w:r>
      <w:r w:rsidRPr="005A76CE">
        <w:rPr>
          <w:rFonts w:ascii="Times New Roman" w:eastAsia="Arial Unicode MS" w:hAnsi="Times New Roman" w:cs="Times New Roman"/>
          <w:kern w:val="1"/>
          <w:sz w:val="22"/>
          <w:lang w:eastAsia="ar-SA"/>
        </w:rPr>
        <w:t xml:space="preserve">Singh &amp; Richards, 2006). These traditional views consider that teacher-learning is </w:t>
      </w:r>
      <w:r w:rsidR="00B07FC7"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translating knowledge and theories into practice</w:t>
      </w:r>
      <w:r w:rsidR="00B07FC7"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(Richards, 2008, p.164). However, more recent research into the nature of teacher learning suggest </w:t>
      </w:r>
      <w:r w:rsidR="00F401FD" w:rsidRPr="005A76CE">
        <w:rPr>
          <w:rFonts w:ascii="Times New Roman" w:eastAsia="Arial Unicode MS" w:hAnsi="Times New Roman" w:cs="Times New Roman"/>
          <w:kern w:val="1"/>
          <w:sz w:val="22"/>
          <w:lang w:eastAsia="ar-SA"/>
        </w:rPr>
        <w:t xml:space="preserve">a lack of direct correlation between teachers’ acquiring knowledge and their improvement of teaching </w:t>
      </w:r>
      <w:r w:rsidRPr="005A76CE">
        <w:rPr>
          <w:rFonts w:ascii="Times New Roman" w:eastAsia="Arial Unicode MS" w:hAnsi="Times New Roman" w:cs="Times New Roman"/>
          <w:kern w:val="1"/>
          <w:sz w:val="22"/>
          <w:lang w:eastAsia="ar-SA"/>
        </w:rPr>
        <w:t>(Crandall, 2000</w:t>
      </w:r>
      <w:r w:rsidR="00DD6473"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Crandall &amp; </w:t>
      </w:r>
      <w:proofErr w:type="spellStart"/>
      <w:r w:rsidRPr="005A76CE">
        <w:rPr>
          <w:rFonts w:ascii="Times New Roman" w:eastAsia="Arial Unicode MS" w:hAnsi="Times New Roman" w:cs="Times New Roman"/>
          <w:kern w:val="1"/>
          <w:sz w:val="22"/>
          <w:lang w:eastAsia="ar-SA"/>
        </w:rPr>
        <w:t>Christison</w:t>
      </w:r>
      <w:proofErr w:type="spellEnd"/>
      <w:r w:rsidRPr="005A76CE">
        <w:rPr>
          <w:rFonts w:ascii="Times New Roman" w:eastAsia="Arial Unicode MS" w:hAnsi="Times New Roman" w:cs="Times New Roman"/>
          <w:kern w:val="1"/>
          <w:sz w:val="22"/>
          <w:lang w:eastAsia="ar-SA"/>
        </w:rPr>
        <w:t>, 2016</w:t>
      </w:r>
      <w:r w:rsidR="00DD6473"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Korthagen, 2010). Teacher-learning is viewed as a bottom-up rather than a top-down process. The fact that any classroom situation is highly complex</w:t>
      </w:r>
      <w:r w:rsidR="00527172" w:rsidRPr="005A76CE">
        <w:rPr>
          <w:rFonts w:ascii="Times New Roman" w:eastAsia="Arial Unicode MS" w:hAnsi="Times New Roman" w:cs="Times New Roman"/>
          <w:kern w:val="1"/>
          <w:sz w:val="22"/>
          <w:lang w:eastAsia="ar-SA"/>
        </w:rPr>
        <w:t xml:space="preserve"> and situational</w:t>
      </w:r>
      <w:r w:rsidR="00F4599A"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and teachers have to react to events as they happen reveal the situated and socially constructed nature of teacher-learning (Lave &amp; Wenger, 1991). From this </w:t>
      </w:r>
      <w:r w:rsidR="001B38C0" w:rsidRPr="005A76CE">
        <w:rPr>
          <w:rFonts w:ascii="Times New Roman" w:eastAsia="Arial Unicode MS" w:hAnsi="Times New Roman" w:cs="Times New Roman"/>
          <w:kern w:val="1"/>
          <w:sz w:val="22"/>
          <w:lang w:eastAsia="ar-SA"/>
        </w:rPr>
        <w:t>point of view,</w:t>
      </w:r>
      <w:r w:rsidRPr="005A76CE">
        <w:rPr>
          <w:rFonts w:ascii="Times New Roman" w:eastAsia="Arial Unicode MS" w:hAnsi="Times New Roman" w:cs="Times New Roman"/>
          <w:kern w:val="1"/>
          <w:sz w:val="22"/>
          <w:lang w:eastAsia="ar-SA"/>
        </w:rPr>
        <w:t xml:space="preserve"> teacher-learning is </w:t>
      </w:r>
      <w:r w:rsidR="001B38C0" w:rsidRPr="005A76CE">
        <w:rPr>
          <w:rFonts w:ascii="Times New Roman" w:eastAsia="Arial Unicode MS" w:hAnsi="Times New Roman" w:cs="Times New Roman"/>
          <w:kern w:val="1"/>
          <w:sz w:val="22"/>
          <w:lang w:eastAsia="ar-SA"/>
        </w:rPr>
        <w:t xml:space="preserve">regarded </w:t>
      </w:r>
      <w:r w:rsidRPr="005A76CE">
        <w:rPr>
          <w:rFonts w:ascii="Times New Roman" w:eastAsia="Arial Unicode MS" w:hAnsi="Times New Roman" w:cs="Times New Roman"/>
          <w:kern w:val="1"/>
          <w:sz w:val="22"/>
          <w:lang w:eastAsia="ar-SA"/>
        </w:rPr>
        <w:t xml:space="preserve">as </w:t>
      </w:r>
      <w:r w:rsidR="00F4599A"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constructing new knowledge and theory</w:t>
      </w:r>
      <w:r w:rsidR="00F4599A"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not as </w:t>
      </w:r>
      <w:r w:rsidR="00F4599A"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translating knowledge and theories into practice</w:t>
      </w:r>
      <w:r w:rsidR="00F4599A"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(Richards, 2008, p.164). These recent views have led to replacing the traditional </w:t>
      </w:r>
      <w:r w:rsidRPr="005A76CE">
        <w:rPr>
          <w:rFonts w:ascii="Times New Roman" w:eastAsia="Arial Unicode MS" w:hAnsi="Times New Roman" w:cs="Times New Roman"/>
          <w:kern w:val="1"/>
          <w:sz w:val="22"/>
          <w:lang w:eastAsia="ar-SA"/>
        </w:rPr>
        <w:lastRenderedPageBreak/>
        <w:t xml:space="preserve">transmission modes of teaching in SLTE programs with dialogic and collaborative inquiry of trainee teachers and to creating of a </w:t>
      </w:r>
      <w:r w:rsidR="00F32126" w:rsidRPr="005A76CE">
        <w:rPr>
          <w:rFonts w:ascii="Times New Roman" w:eastAsia="Arial Unicode MS" w:hAnsi="Times New Roman" w:cs="Times New Roman"/>
          <w:kern w:val="1"/>
          <w:sz w:val="22"/>
          <w:lang w:eastAsia="ar-SA"/>
        </w:rPr>
        <w:t xml:space="preserve">learning </w:t>
      </w:r>
      <w:r w:rsidRPr="005A76CE">
        <w:rPr>
          <w:rFonts w:ascii="Times New Roman" w:eastAsia="Arial Unicode MS" w:hAnsi="Times New Roman" w:cs="Times New Roman"/>
          <w:kern w:val="1"/>
          <w:sz w:val="22"/>
          <w:lang w:eastAsia="ar-SA"/>
        </w:rPr>
        <w:t>community engaged in social practices and</w:t>
      </w:r>
      <w:r w:rsidR="00632703" w:rsidRPr="005A76CE">
        <w:rPr>
          <w:rFonts w:ascii="Times New Roman" w:eastAsia="Arial Unicode MS" w:hAnsi="Times New Roman" w:cs="Times New Roman"/>
          <w:kern w:val="1"/>
          <w:sz w:val="22"/>
          <w:lang w:eastAsia="ar-SA"/>
        </w:rPr>
        <w:t xml:space="preserve"> interactions</w:t>
      </w:r>
      <w:r w:rsidR="00C13249"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(Crandall &amp; </w:t>
      </w:r>
      <w:proofErr w:type="spellStart"/>
      <w:r w:rsidRPr="005A76CE">
        <w:rPr>
          <w:rFonts w:ascii="Times New Roman" w:eastAsia="Arial Unicode MS" w:hAnsi="Times New Roman" w:cs="Times New Roman"/>
          <w:kern w:val="1"/>
          <w:sz w:val="22"/>
          <w:lang w:eastAsia="ar-SA"/>
        </w:rPr>
        <w:t>Christison</w:t>
      </w:r>
      <w:proofErr w:type="spellEnd"/>
      <w:r w:rsidRPr="005A76CE">
        <w:rPr>
          <w:rFonts w:ascii="Times New Roman" w:eastAsia="Arial Unicode MS" w:hAnsi="Times New Roman" w:cs="Times New Roman"/>
          <w:kern w:val="1"/>
          <w:sz w:val="22"/>
          <w:lang w:eastAsia="ar-SA"/>
        </w:rPr>
        <w:t>, 2016</w:t>
      </w:r>
      <w:r w:rsidR="00BE20A1"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Richards, 2008</w:t>
      </w:r>
      <w:r w:rsidR="00BE20A1"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von </w:t>
      </w:r>
      <w:proofErr w:type="spellStart"/>
      <w:r w:rsidRPr="005A76CE">
        <w:rPr>
          <w:rFonts w:ascii="Times New Roman" w:eastAsia="Arial Unicode MS" w:hAnsi="Times New Roman" w:cs="Times New Roman"/>
          <w:kern w:val="1"/>
          <w:sz w:val="22"/>
          <w:lang w:eastAsia="ar-SA"/>
        </w:rPr>
        <w:t>Glasersfeld</w:t>
      </w:r>
      <w:proofErr w:type="spellEnd"/>
      <w:r w:rsidRPr="005A76CE">
        <w:rPr>
          <w:rFonts w:ascii="Times New Roman" w:eastAsia="Arial Unicode MS" w:hAnsi="Times New Roman" w:cs="Times New Roman"/>
          <w:kern w:val="1"/>
          <w:sz w:val="22"/>
          <w:lang w:eastAsia="ar-SA"/>
        </w:rPr>
        <w:t>, 2001).</w:t>
      </w:r>
    </w:p>
    <w:p w14:paraId="49F79450" w14:textId="77777777" w:rsidR="002E479F" w:rsidRPr="005A76CE" w:rsidRDefault="002E479F" w:rsidP="00C77D81">
      <w:pPr>
        <w:widowControl w:val="0"/>
        <w:suppressAutoHyphens/>
        <w:spacing w:line="100" w:lineRule="atLeast"/>
        <w:jc w:val="left"/>
        <w:rPr>
          <w:rFonts w:ascii="Times New Roman" w:eastAsia="Arial Unicode MS" w:hAnsi="Times New Roman" w:cs="Times New Roman"/>
          <w:kern w:val="1"/>
          <w:sz w:val="22"/>
          <w:u w:val="single"/>
        </w:rPr>
      </w:pPr>
    </w:p>
    <w:p w14:paraId="23D6616B" w14:textId="3A019A9A"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hint="eastAsia"/>
          <w:kern w:val="1"/>
          <w:sz w:val="22"/>
          <w:u w:val="single"/>
        </w:rPr>
        <w:t xml:space="preserve">(5) </w:t>
      </w:r>
      <w:r w:rsidRPr="005A76CE">
        <w:rPr>
          <w:rFonts w:ascii="Times New Roman" w:eastAsia="Arial Unicode MS" w:hAnsi="Times New Roman" w:cs="Times New Roman"/>
          <w:kern w:val="1"/>
          <w:sz w:val="22"/>
          <w:u w:val="single"/>
          <w:lang w:eastAsia="ar-SA"/>
        </w:rPr>
        <w:t>From methods to methodology</w:t>
      </w:r>
    </w:p>
    <w:p w14:paraId="726413CB" w14:textId="5D034D44" w:rsidR="00C77D81" w:rsidRPr="005A76CE" w:rsidRDefault="00C77D81" w:rsidP="00C77D81">
      <w:pPr>
        <w:widowControl w:val="0"/>
        <w:suppressAutoHyphens/>
        <w:spacing w:line="360" w:lineRule="auto"/>
        <w:ind w:left="550" w:hanging="550"/>
        <w:rPr>
          <w:rFonts w:ascii="맑은 고딕" w:eastAsia="Arial Unicode MS" w:hAnsi="맑은 고딕" w:cs="font472"/>
          <w:kern w:val="1"/>
          <w:sz w:val="22"/>
          <w:lang w:eastAsia="ar-SA"/>
        </w:rPr>
      </w:pPr>
      <w:r w:rsidRPr="005A76CE">
        <w:rPr>
          <w:rFonts w:ascii="Times New Roman" w:eastAsia="Arial Unicode MS" w:hAnsi="Times New Roman" w:cs="Times New Roman"/>
          <w:kern w:val="1"/>
          <w:sz w:val="22"/>
          <w:lang w:eastAsia="ar-SA"/>
        </w:rPr>
        <w:t xml:space="preserve">     The core of traditional language teacher education has long been the methods course, a course which presents the theoretical rationale and practical implications of language teaching approaches, methods, procedures, and techniques. (</w:t>
      </w:r>
      <w:r w:rsidR="00AC1A2D" w:rsidRPr="005A76CE">
        <w:rPr>
          <w:rFonts w:ascii="Times New Roman" w:eastAsia="Arial Unicode MS" w:hAnsi="Times New Roman" w:cs="Times New Roman"/>
          <w:kern w:val="1"/>
          <w:sz w:val="22"/>
          <w:lang w:eastAsia="ar-SA"/>
        </w:rPr>
        <w:t>Anthony</w:t>
      </w:r>
      <w:r w:rsidR="007726BC" w:rsidRPr="005A76CE">
        <w:rPr>
          <w:rFonts w:ascii="Times New Roman" w:eastAsia="Arial Unicode MS" w:hAnsi="Times New Roman" w:cs="Times New Roman"/>
          <w:kern w:val="1"/>
          <w:sz w:val="22"/>
          <w:lang w:eastAsia="ar-SA"/>
        </w:rPr>
        <w:t xml:space="preserve">, 1963; Blair, 1982; </w:t>
      </w:r>
      <w:proofErr w:type="spellStart"/>
      <w:r w:rsidR="007726BC" w:rsidRPr="005A76CE">
        <w:rPr>
          <w:rFonts w:ascii="Times New Roman" w:eastAsia="Arial Unicode MS" w:hAnsi="Times New Roman" w:cs="Times New Roman"/>
          <w:kern w:val="1"/>
          <w:sz w:val="22"/>
          <w:lang w:eastAsia="ar-SA"/>
        </w:rPr>
        <w:t>Celce</w:t>
      </w:r>
      <w:proofErr w:type="spellEnd"/>
      <w:r w:rsidR="007726BC" w:rsidRPr="005A76CE">
        <w:rPr>
          <w:rFonts w:ascii="Times New Roman" w:eastAsia="Arial Unicode MS" w:hAnsi="Times New Roman" w:cs="Times New Roman"/>
          <w:kern w:val="1"/>
          <w:sz w:val="22"/>
          <w:lang w:eastAsia="ar-SA"/>
        </w:rPr>
        <w:t xml:space="preserve">-Murcia, 1991; Larsen-Freeman, 1986; </w:t>
      </w:r>
      <w:proofErr w:type="spellStart"/>
      <w:r w:rsidR="007726BC" w:rsidRPr="005A76CE">
        <w:rPr>
          <w:rFonts w:ascii="Times New Roman" w:eastAsia="Arial Unicode MS" w:hAnsi="Times New Roman" w:cs="Times New Roman"/>
          <w:kern w:val="1"/>
          <w:sz w:val="22"/>
          <w:lang w:eastAsia="ar-SA"/>
        </w:rPr>
        <w:t>Oller</w:t>
      </w:r>
      <w:proofErr w:type="spellEnd"/>
      <w:r w:rsidR="007726BC" w:rsidRPr="005A76CE">
        <w:rPr>
          <w:rFonts w:ascii="Times New Roman" w:eastAsia="Arial Unicode MS" w:hAnsi="Times New Roman" w:cs="Times New Roman"/>
          <w:kern w:val="1"/>
          <w:sz w:val="22"/>
          <w:lang w:eastAsia="ar-SA"/>
        </w:rPr>
        <w:t xml:space="preserve">, 1993; </w:t>
      </w:r>
      <w:proofErr w:type="spellStart"/>
      <w:r w:rsidR="007726BC" w:rsidRPr="005A76CE">
        <w:rPr>
          <w:rFonts w:ascii="Times New Roman" w:eastAsia="Arial Unicode MS" w:hAnsi="Times New Roman" w:cs="Times New Roman"/>
          <w:kern w:val="1"/>
          <w:sz w:val="22"/>
          <w:lang w:eastAsia="ar-SA"/>
        </w:rPr>
        <w:t>Oller</w:t>
      </w:r>
      <w:proofErr w:type="spellEnd"/>
      <w:r w:rsidR="007726BC" w:rsidRPr="005A76CE">
        <w:rPr>
          <w:rFonts w:ascii="Times New Roman" w:eastAsia="Arial Unicode MS" w:hAnsi="Times New Roman" w:cs="Times New Roman"/>
          <w:kern w:val="1"/>
          <w:sz w:val="22"/>
          <w:lang w:eastAsia="ar-SA"/>
        </w:rPr>
        <w:t xml:space="preserve"> &amp; Richard-</w:t>
      </w:r>
      <w:proofErr w:type="spellStart"/>
      <w:r w:rsidR="007726BC" w:rsidRPr="005A76CE">
        <w:rPr>
          <w:rFonts w:ascii="Times New Roman" w:eastAsia="Arial Unicode MS" w:hAnsi="Times New Roman" w:cs="Times New Roman"/>
          <w:kern w:val="1"/>
          <w:sz w:val="22"/>
          <w:lang w:eastAsia="ar-SA"/>
        </w:rPr>
        <w:t>Amanto</w:t>
      </w:r>
      <w:proofErr w:type="spellEnd"/>
      <w:r w:rsidR="007726BC" w:rsidRPr="005A76CE">
        <w:rPr>
          <w:rFonts w:ascii="Times New Roman" w:eastAsia="Arial Unicode MS" w:hAnsi="Times New Roman" w:cs="Times New Roman"/>
          <w:kern w:val="1"/>
          <w:sz w:val="22"/>
          <w:lang w:eastAsia="ar-SA"/>
        </w:rPr>
        <w:t xml:space="preserve">, 1983; Richards &amp; Rogers, 1982, 1986; Rivers, 1981; </w:t>
      </w:r>
      <w:proofErr w:type="spellStart"/>
      <w:r w:rsidR="007726BC" w:rsidRPr="005A76CE">
        <w:rPr>
          <w:rFonts w:ascii="Times New Roman" w:eastAsia="Arial Unicode MS" w:hAnsi="Times New Roman" w:cs="Times New Roman"/>
          <w:kern w:val="1"/>
          <w:sz w:val="22"/>
          <w:lang w:eastAsia="ar-SA"/>
        </w:rPr>
        <w:t>Stevick</w:t>
      </w:r>
      <w:proofErr w:type="spellEnd"/>
      <w:r w:rsidR="007726BC" w:rsidRPr="005A76CE">
        <w:rPr>
          <w:rFonts w:ascii="Times New Roman" w:eastAsia="Arial Unicode MS" w:hAnsi="Times New Roman" w:cs="Times New Roman"/>
          <w:kern w:val="1"/>
          <w:sz w:val="22"/>
          <w:lang w:eastAsia="ar-SA"/>
        </w:rPr>
        <w:t xml:space="preserve">, 1980 </w:t>
      </w:r>
      <w:r w:rsidR="00AD0C13" w:rsidRPr="005A76CE">
        <w:rPr>
          <w:rFonts w:ascii="Times New Roman" w:eastAsia="Arial Unicode MS" w:hAnsi="Times New Roman" w:cs="Times New Roman"/>
          <w:kern w:val="1"/>
          <w:sz w:val="22"/>
          <w:lang w:eastAsia="ar-SA"/>
        </w:rPr>
        <w:t xml:space="preserve">as </w:t>
      </w:r>
      <w:r w:rsidR="007726BC" w:rsidRPr="005A76CE">
        <w:rPr>
          <w:rFonts w:ascii="Times New Roman" w:eastAsia="Arial Unicode MS" w:hAnsi="Times New Roman" w:cs="Times New Roman"/>
          <w:kern w:val="1"/>
          <w:sz w:val="22"/>
          <w:lang w:eastAsia="ar-SA"/>
        </w:rPr>
        <w:t xml:space="preserve">cited in </w:t>
      </w:r>
      <w:r w:rsidRPr="005A76CE">
        <w:rPr>
          <w:rFonts w:ascii="Times New Roman" w:eastAsia="Arial Unicode MS" w:hAnsi="Times New Roman" w:cs="Times New Roman"/>
          <w:kern w:val="1"/>
          <w:sz w:val="22"/>
          <w:lang w:eastAsia="ar-SA"/>
        </w:rPr>
        <w:t>Crandall</w:t>
      </w:r>
      <w:r w:rsidR="007726BC" w:rsidRPr="005A76CE">
        <w:rPr>
          <w:rFonts w:ascii="Times New Roman" w:eastAsia="Arial Unicode MS" w:hAnsi="Times New Roman" w:cs="Times New Roman"/>
          <w:kern w:val="1"/>
          <w:sz w:val="22"/>
          <w:lang w:eastAsia="ar-SA"/>
        </w:rPr>
        <w:t>, 2000, p.37</w:t>
      </w:r>
      <w:r w:rsidRPr="005A76CE">
        <w:rPr>
          <w:rFonts w:ascii="Times New Roman" w:eastAsia="Arial Unicode MS" w:hAnsi="Times New Roman" w:cs="Times New Roman"/>
          <w:kern w:val="1"/>
          <w:sz w:val="22"/>
          <w:lang w:eastAsia="ar-SA"/>
        </w:rPr>
        <w:t xml:space="preserve">) </w:t>
      </w:r>
    </w:p>
    <w:p w14:paraId="04584F5B" w14:textId="4EC38DF8" w:rsidR="00C77D81" w:rsidRPr="005A76CE" w:rsidRDefault="00C77D81" w:rsidP="00C77D81">
      <w:pPr>
        <w:widowControl w:val="0"/>
        <w:suppressAutoHyphens/>
        <w:spacing w:line="480" w:lineRule="auto"/>
        <w:ind w:firstLineChars="250" w:firstLine="550"/>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The traditional methods courses </w:t>
      </w:r>
      <w:r w:rsidR="004E36EC" w:rsidRPr="005A76CE">
        <w:rPr>
          <w:rFonts w:ascii="Times New Roman" w:eastAsia="Arial Unicode MS" w:hAnsi="Times New Roman" w:cs="Times New Roman"/>
          <w:kern w:val="1"/>
          <w:sz w:val="22"/>
          <w:lang w:eastAsia="ar-SA"/>
        </w:rPr>
        <w:t>normally include discussions about</w:t>
      </w:r>
      <w:r w:rsidRPr="005A76CE">
        <w:rPr>
          <w:rFonts w:ascii="Times New Roman" w:eastAsia="Arial Unicode MS" w:hAnsi="Times New Roman" w:cs="Times New Roman"/>
          <w:kern w:val="1"/>
          <w:sz w:val="22"/>
          <w:lang w:eastAsia="ar-SA"/>
        </w:rPr>
        <w:t xml:space="preserve"> the rationale of, and instructional practices reflected in </w:t>
      </w:r>
      <w:r w:rsidR="004E36EC" w:rsidRPr="005A76CE">
        <w:rPr>
          <w:rFonts w:ascii="Times New Roman" w:eastAsia="Arial Unicode MS" w:hAnsi="Times New Roman" w:cs="Times New Roman"/>
          <w:kern w:val="1"/>
          <w:sz w:val="22"/>
          <w:lang w:eastAsia="ar-SA"/>
        </w:rPr>
        <w:t xml:space="preserve">teaching </w:t>
      </w:r>
      <w:r w:rsidRPr="005A76CE">
        <w:rPr>
          <w:rFonts w:ascii="Times New Roman" w:eastAsia="Arial Unicode MS" w:hAnsi="Times New Roman" w:cs="Times New Roman"/>
          <w:kern w:val="1"/>
          <w:sz w:val="22"/>
          <w:lang w:eastAsia="ar-SA"/>
        </w:rPr>
        <w:t xml:space="preserve">methods (e.g., Grammar-Translation, Audio-Lingual, Communicative) and </w:t>
      </w:r>
      <w:r w:rsidRPr="005A76CE">
        <w:rPr>
          <w:rFonts w:ascii="Times New Roman" w:eastAsia="Arial Unicode MS" w:hAnsi="Times New Roman" w:cs="Times New Roman" w:hint="eastAsia"/>
          <w:kern w:val="1"/>
          <w:sz w:val="22"/>
        </w:rPr>
        <w:t xml:space="preserve">some </w:t>
      </w:r>
      <w:r w:rsidRPr="005A76CE">
        <w:rPr>
          <w:rFonts w:ascii="Times New Roman" w:eastAsia="Arial Unicode MS" w:hAnsi="Times New Roman" w:cs="Times New Roman"/>
          <w:kern w:val="1"/>
          <w:sz w:val="22"/>
          <w:lang w:eastAsia="ar-SA"/>
        </w:rPr>
        <w:t>innovativ</w:t>
      </w:r>
      <w:r w:rsidR="00BE20A1" w:rsidRPr="005A76CE">
        <w:rPr>
          <w:rFonts w:ascii="Times New Roman" w:eastAsia="Arial Unicode MS" w:hAnsi="Times New Roman" w:cs="Times New Roman"/>
          <w:kern w:val="1"/>
          <w:sz w:val="22"/>
          <w:lang w:eastAsia="ar-SA"/>
        </w:rPr>
        <w:t>e</w:t>
      </w:r>
      <w:r w:rsidRPr="005A76CE">
        <w:rPr>
          <w:rFonts w:ascii="Times New Roman" w:eastAsia="Arial Unicode MS" w:hAnsi="Times New Roman" w:cs="Times New Roman"/>
          <w:kern w:val="1"/>
          <w:sz w:val="22"/>
          <w:lang w:eastAsia="ar-SA"/>
        </w:rPr>
        <w:t xml:space="preserve"> methods (e.g., Silent Way, Community Language Learning, Natural Approach, Content-based Language Instruction). The discussion</w:t>
      </w:r>
      <w:r w:rsidR="004E36EC" w:rsidRPr="005A76CE">
        <w:rPr>
          <w:rFonts w:ascii="Times New Roman" w:eastAsia="Arial Unicode MS" w:hAnsi="Times New Roman" w:cs="Times New Roman"/>
          <w:kern w:val="1"/>
          <w:sz w:val="22"/>
          <w:lang w:eastAsia="ar-SA"/>
        </w:rPr>
        <w:t>s</w:t>
      </w:r>
      <w:r w:rsidR="00C13249" w:rsidRPr="005A76CE">
        <w:rPr>
          <w:rFonts w:ascii="Times New Roman" w:eastAsia="Arial Unicode MS" w:hAnsi="Times New Roman" w:cs="Times New Roman"/>
          <w:kern w:val="1"/>
          <w:sz w:val="22"/>
          <w:lang w:eastAsia="ar-SA"/>
        </w:rPr>
        <w:t xml:space="preserve"> </w:t>
      </w:r>
      <w:r w:rsidR="004E36EC" w:rsidRPr="005A76CE">
        <w:rPr>
          <w:rFonts w:ascii="Times New Roman" w:eastAsia="Arial Unicode MS" w:hAnsi="Times New Roman" w:cs="Times New Roman"/>
          <w:kern w:val="1"/>
          <w:sz w:val="22"/>
          <w:lang w:eastAsia="ar-SA"/>
        </w:rPr>
        <w:t>are</w:t>
      </w:r>
      <w:r w:rsidRPr="005A76CE">
        <w:rPr>
          <w:rFonts w:ascii="Times New Roman" w:eastAsia="Arial Unicode MS" w:hAnsi="Times New Roman" w:cs="Times New Roman"/>
          <w:kern w:val="1"/>
          <w:sz w:val="22"/>
          <w:lang w:eastAsia="ar-SA"/>
        </w:rPr>
        <w:t xml:space="preserve"> often combined with specific</w:t>
      </w:r>
      <w:r w:rsidR="004E36EC" w:rsidRPr="005A76CE">
        <w:rPr>
          <w:rFonts w:ascii="Times New Roman" w:eastAsia="Arial Unicode MS" w:hAnsi="Times New Roman" w:cs="Times New Roman"/>
          <w:kern w:val="1"/>
          <w:sz w:val="22"/>
          <w:lang w:eastAsia="ar-SA"/>
        </w:rPr>
        <w:t xml:space="preserve"> interests in </w:t>
      </w:r>
      <w:r w:rsidRPr="005A76CE">
        <w:rPr>
          <w:rFonts w:ascii="Times New Roman" w:eastAsia="Arial Unicode MS" w:hAnsi="Times New Roman" w:cs="Times New Roman"/>
          <w:kern w:val="1"/>
          <w:sz w:val="22"/>
          <w:lang w:eastAsia="ar-SA"/>
        </w:rPr>
        <w:t xml:space="preserve">techniques for teaching listening, speaking, reading and writing skills (Crandall, 2000). </w:t>
      </w:r>
      <w:r w:rsidR="008F7B68" w:rsidRPr="005A76CE">
        <w:rPr>
          <w:rFonts w:ascii="Times New Roman" w:eastAsia="Arial Unicode MS" w:hAnsi="Times New Roman" w:cs="Times New Roman"/>
          <w:kern w:val="1"/>
          <w:sz w:val="22"/>
          <w:lang w:eastAsia="ar-SA"/>
        </w:rPr>
        <w:t>It</w:t>
      </w:r>
      <w:r w:rsidRPr="005A76CE">
        <w:rPr>
          <w:rFonts w:ascii="Times New Roman" w:eastAsia="Arial Unicode MS" w:hAnsi="Times New Roman" w:cs="Times New Roman"/>
          <w:kern w:val="1"/>
          <w:sz w:val="22"/>
          <w:lang w:eastAsia="ar-SA"/>
        </w:rPr>
        <w:t xml:space="preserve"> is </w:t>
      </w:r>
      <w:r w:rsidR="008F7B68" w:rsidRPr="005A76CE">
        <w:rPr>
          <w:rFonts w:ascii="Times New Roman" w:eastAsia="Arial Unicode MS" w:hAnsi="Times New Roman" w:cs="Times New Roman"/>
          <w:kern w:val="1"/>
          <w:sz w:val="22"/>
          <w:lang w:eastAsia="ar-SA"/>
        </w:rPr>
        <w:t xml:space="preserve">still </w:t>
      </w:r>
      <w:r w:rsidRPr="005A76CE">
        <w:rPr>
          <w:rFonts w:ascii="Times New Roman" w:eastAsia="Arial Unicode MS" w:hAnsi="Times New Roman" w:cs="Times New Roman"/>
          <w:kern w:val="1"/>
          <w:sz w:val="22"/>
          <w:lang w:eastAsia="ar-SA"/>
        </w:rPr>
        <w:t xml:space="preserve">true that language teaching methods are </w:t>
      </w:r>
      <w:r w:rsidR="008F7B68" w:rsidRPr="005A76CE">
        <w:rPr>
          <w:rFonts w:ascii="Times New Roman" w:eastAsia="Arial Unicode MS" w:hAnsi="Times New Roman" w:cs="Times New Roman"/>
          <w:kern w:val="1"/>
          <w:sz w:val="22"/>
          <w:lang w:eastAsia="ar-SA"/>
        </w:rPr>
        <w:t xml:space="preserve">considered as </w:t>
      </w:r>
      <w:r w:rsidRPr="005A76CE">
        <w:rPr>
          <w:rFonts w:ascii="Times New Roman" w:eastAsia="Arial Unicode MS" w:hAnsi="Times New Roman" w:cs="Times New Roman"/>
          <w:kern w:val="1"/>
          <w:sz w:val="22"/>
          <w:lang w:eastAsia="ar-SA"/>
        </w:rPr>
        <w:t>central to language teacher education</w:t>
      </w:r>
      <w:r w:rsidR="008F7B68" w:rsidRPr="005A76CE">
        <w:rPr>
          <w:rFonts w:ascii="Times New Roman" w:eastAsia="Arial Unicode MS" w:hAnsi="Times New Roman" w:cs="Times New Roman"/>
          <w:kern w:val="1"/>
          <w:sz w:val="22"/>
          <w:lang w:eastAsia="ar-SA"/>
        </w:rPr>
        <w:t xml:space="preserve">, however </w:t>
      </w:r>
      <w:r w:rsidRPr="005A76CE">
        <w:rPr>
          <w:rFonts w:ascii="Times New Roman" w:eastAsia="Arial Unicode MS" w:hAnsi="Times New Roman" w:cs="Times New Roman"/>
          <w:kern w:val="1"/>
          <w:sz w:val="22"/>
          <w:lang w:eastAsia="ar-SA"/>
        </w:rPr>
        <w:t xml:space="preserve">there have been arguments that language teachers need to </w:t>
      </w:r>
      <w:r w:rsidR="008F7B68" w:rsidRPr="005A76CE">
        <w:rPr>
          <w:rFonts w:ascii="Times New Roman" w:eastAsia="Arial Unicode MS" w:hAnsi="Times New Roman" w:cs="Times New Roman"/>
          <w:kern w:val="1"/>
          <w:sz w:val="22"/>
          <w:lang w:eastAsia="ar-SA"/>
        </w:rPr>
        <w:t>equip themselves with available instructional choices</w:t>
      </w:r>
      <w:r w:rsidR="00437692" w:rsidRPr="005A76CE">
        <w:rPr>
          <w:rFonts w:ascii="Times New Roman" w:eastAsia="Arial Unicode MS" w:hAnsi="Times New Roman" w:cs="Times New Roman"/>
          <w:kern w:val="1"/>
          <w:sz w:val="22"/>
          <w:lang w:eastAsia="ar-SA"/>
        </w:rPr>
        <w:t xml:space="preserve">, and to examine their educational decisions in planning and teaching through case studies, interviews, or introspection </w:t>
      </w:r>
      <w:r w:rsidRPr="005A76CE">
        <w:rPr>
          <w:rFonts w:ascii="Times New Roman" w:eastAsia="Arial Unicode MS" w:hAnsi="Times New Roman" w:cs="Times New Roman"/>
          <w:kern w:val="1"/>
          <w:sz w:val="22"/>
          <w:lang w:eastAsia="ar-SA"/>
        </w:rPr>
        <w:t xml:space="preserve">(Richards, 1990; Roberts, 1998; </w:t>
      </w:r>
      <w:proofErr w:type="spellStart"/>
      <w:r w:rsidRPr="005A76CE">
        <w:rPr>
          <w:rFonts w:ascii="Times New Roman" w:eastAsia="Arial Unicode MS" w:hAnsi="Times New Roman" w:cs="Times New Roman"/>
          <w:kern w:val="1"/>
          <w:sz w:val="22"/>
          <w:lang w:eastAsia="ar-SA"/>
        </w:rPr>
        <w:t>Stevick</w:t>
      </w:r>
      <w:proofErr w:type="spellEnd"/>
      <w:r w:rsidRPr="005A76CE">
        <w:rPr>
          <w:rFonts w:ascii="Times New Roman" w:eastAsia="Arial Unicode MS" w:hAnsi="Times New Roman" w:cs="Times New Roman"/>
          <w:kern w:val="1"/>
          <w:sz w:val="22"/>
          <w:lang w:eastAsia="ar-SA"/>
        </w:rPr>
        <w:t xml:space="preserve">, 1998; William &amp; Burden, 1997). </w:t>
      </w:r>
      <w:r w:rsidR="003F1136" w:rsidRPr="005A76CE">
        <w:rPr>
          <w:rFonts w:ascii="Times New Roman" w:eastAsia="Arial Unicode MS" w:hAnsi="Times New Roman" w:cs="Times New Roman"/>
          <w:kern w:val="1"/>
          <w:sz w:val="22"/>
          <w:lang w:eastAsia="ar-SA"/>
        </w:rPr>
        <w:t xml:space="preserve">Influenced by constructivist theories of learning, the interest </w:t>
      </w:r>
      <w:r w:rsidR="004268A6" w:rsidRPr="005A76CE">
        <w:rPr>
          <w:rFonts w:ascii="Times New Roman" w:eastAsia="Arial Unicode MS" w:hAnsi="Times New Roman" w:cs="Times New Roman"/>
          <w:kern w:val="1"/>
          <w:sz w:val="22"/>
          <w:lang w:eastAsia="ar-SA"/>
        </w:rPr>
        <w:t xml:space="preserve">in language </w:t>
      </w:r>
      <w:r w:rsidR="003F1136" w:rsidRPr="005A76CE">
        <w:rPr>
          <w:rFonts w:ascii="Times New Roman" w:eastAsia="Arial Unicode MS" w:hAnsi="Times New Roman" w:cs="Times New Roman"/>
          <w:kern w:val="1"/>
          <w:sz w:val="22"/>
          <w:lang w:eastAsia="ar-SA"/>
        </w:rPr>
        <w:t xml:space="preserve">teaching moves </w:t>
      </w:r>
      <w:r w:rsidR="004268A6" w:rsidRPr="005A76CE">
        <w:rPr>
          <w:rFonts w:ascii="Times New Roman" w:eastAsia="Arial Unicode MS" w:hAnsi="Times New Roman" w:cs="Times New Roman"/>
          <w:kern w:val="1"/>
          <w:sz w:val="22"/>
          <w:lang w:eastAsia="ar-SA"/>
        </w:rPr>
        <w:t xml:space="preserve">away </w:t>
      </w:r>
      <w:r w:rsidR="003F1136" w:rsidRPr="005A76CE">
        <w:rPr>
          <w:rFonts w:ascii="Times New Roman" w:eastAsia="Arial Unicode MS" w:hAnsi="Times New Roman" w:cs="Times New Roman"/>
          <w:kern w:val="1"/>
          <w:sz w:val="22"/>
          <w:lang w:eastAsia="ar-SA"/>
        </w:rPr>
        <w:t>from methods to methodology</w:t>
      </w:r>
      <w:r w:rsidRPr="005A76CE">
        <w:rPr>
          <w:rFonts w:ascii="Times New Roman" w:eastAsia="Arial Unicode MS" w:hAnsi="Times New Roman" w:cs="Times New Roman"/>
          <w:kern w:val="1"/>
          <w:sz w:val="22"/>
          <w:lang w:eastAsia="ar-SA"/>
        </w:rPr>
        <w:t xml:space="preserve"> – “from a top-down approach to methods as ‘products’ for teachers to learn and match and toward a bottom-up approach to methodology as reflections on experiences” (Crandall, 2000, p.38). This shift encourages teachers not to solely depend on language teaching methods but to explore the</w:t>
      </w:r>
      <w:r w:rsidR="005563A9" w:rsidRPr="005A76CE">
        <w:rPr>
          <w:rFonts w:ascii="Times New Roman" w:eastAsia="Arial Unicode MS" w:hAnsi="Times New Roman" w:cs="Times New Roman"/>
          <w:kern w:val="1"/>
          <w:sz w:val="22"/>
          <w:lang w:eastAsia="ar-SA"/>
        </w:rPr>
        <w:t xml:space="preserve"> strategies of successful teachers and learners seeking </w:t>
      </w:r>
      <w:r w:rsidR="000E53BD" w:rsidRPr="005A76CE">
        <w:rPr>
          <w:rFonts w:ascii="Times New Roman" w:eastAsia="Arial Unicode MS" w:hAnsi="Times New Roman" w:cs="Times New Roman"/>
          <w:kern w:val="1"/>
          <w:sz w:val="22"/>
          <w:lang w:eastAsia="ar-SA"/>
        </w:rPr>
        <w:t xml:space="preserve">a </w:t>
      </w:r>
      <w:r w:rsidR="005563A9" w:rsidRPr="005A76CE">
        <w:rPr>
          <w:rFonts w:ascii="Times New Roman" w:eastAsia="Arial Unicode MS" w:hAnsi="Times New Roman" w:cs="Times New Roman"/>
          <w:kern w:val="1"/>
          <w:sz w:val="22"/>
          <w:lang w:eastAsia="ar-SA"/>
        </w:rPr>
        <w:t>better understanding of</w:t>
      </w:r>
      <w:r w:rsidR="000E53BD"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effective teaching and learning (Richards, 1990). </w:t>
      </w:r>
    </w:p>
    <w:p w14:paraId="4AE90C3B" w14:textId="51AFE58C"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     </w:t>
      </w:r>
      <w:r w:rsidR="001F31C2" w:rsidRPr="005A76CE">
        <w:rPr>
          <w:rFonts w:ascii="Times New Roman" w:eastAsia="Arial Unicode MS" w:hAnsi="Times New Roman" w:cs="Times New Roman"/>
          <w:kern w:val="1"/>
          <w:sz w:val="22"/>
          <w:lang w:eastAsia="ar-SA"/>
        </w:rPr>
        <w:t xml:space="preserve">Brown (1994), Nunan (1991, 1999) and </w:t>
      </w:r>
      <w:proofErr w:type="spellStart"/>
      <w:r w:rsidR="001F31C2" w:rsidRPr="005A76CE">
        <w:rPr>
          <w:rFonts w:ascii="Times New Roman" w:eastAsia="Arial Unicode MS" w:hAnsi="Times New Roman" w:cs="Times New Roman"/>
          <w:kern w:val="1"/>
          <w:sz w:val="22"/>
          <w:lang w:eastAsia="ar-SA"/>
        </w:rPr>
        <w:t>Omaggio</w:t>
      </w:r>
      <w:proofErr w:type="spellEnd"/>
      <w:r w:rsidR="001F31C2" w:rsidRPr="005A76CE">
        <w:rPr>
          <w:rFonts w:ascii="Times New Roman" w:eastAsia="Arial Unicode MS" w:hAnsi="Times New Roman" w:cs="Times New Roman"/>
          <w:kern w:val="1"/>
          <w:sz w:val="22"/>
          <w:lang w:eastAsia="ar-SA"/>
        </w:rPr>
        <w:t xml:space="preserve"> Hadley (1993) </w:t>
      </w:r>
      <w:r w:rsidRPr="005A76CE">
        <w:rPr>
          <w:rFonts w:ascii="Times New Roman" w:eastAsia="Arial Unicode MS" w:hAnsi="Times New Roman" w:cs="Times New Roman"/>
          <w:kern w:val="1"/>
          <w:sz w:val="22"/>
          <w:lang w:eastAsia="ar-SA"/>
        </w:rPr>
        <w:t>address the important role of context</w:t>
      </w:r>
      <w:r w:rsidR="001F31C2" w:rsidRPr="005A76CE">
        <w:rPr>
          <w:rFonts w:ascii="Times New Roman" w:eastAsia="Arial Unicode MS" w:hAnsi="Times New Roman" w:cs="Times New Roman"/>
          <w:kern w:val="1"/>
          <w:sz w:val="22"/>
          <w:lang w:eastAsia="ar-SA"/>
        </w:rPr>
        <w:t xml:space="preserve"> in terms of teaching methodology</w:t>
      </w:r>
      <w:r w:rsidR="00AB2E41" w:rsidRPr="005A76CE">
        <w:rPr>
          <w:rFonts w:ascii="Times New Roman" w:eastAsia="Arial Unicode MS" w:hAnsi="Times New Roman" w:cs="Times New Roman"/>
          <w:kern w:val="1"/>
          <w:sz w:val="22"/>
          <w:lang w:eastAsia="ar-SA"/>
        </w:rPr>
        <w:t xml:space="preserve">, while Graves (2000), Hartman (1998) and Nunan and Lamb (1996) emphasize the need of teachers’ analyzing their own teaching and learning theories in the process of teaching, </w:t>
      </w:r>
      <w:r w:rsidR="00AB2E41" w:rsidRPr="005A76CE">
        <w:rPr>
          <w:rFonts w:ascii="Times New Roman" w:eastAsia="Arial Unicode MS" w:hAnsi="Times New Roman" w:cs="Times New Roman"/>
          <w:kern w:val="1"/>
          <w:sz w:val="22"/>
          <w:lang w:eastAsia="ar-SA"/>
        </w:rPr>
        <w:lastRenderedPageBreak/>
        <w:t>discussing, and reflection.</w:t>
      </w:r>
      <w:r w:rsidRPr="005A76CE">
        <w:rPr>
          <w:rFonts w:ascii="Times New Roman" w:eastAsia="Arial Unicode MS" w:hAnsi="Times New Roman" w:cs="Times New Roman"/>
          <w:kern w:val="1"/>
          <w:sz w:val="22"/>
          <w:lang w:eastAsia="ar-SA"/>
        </w:rPr>
        <w:t xml:space="preserve"> In other words, providing teachers with practical options or choices is not enough. </w:t>
      </w:r>
      <w:r w:rsidR="00E57EBD" w:rsidRPr="005A76CE">
        <w:rPr>
          <w:rFonts w:ascii="Times New Roman" w:eastAsia="Arial Unicode MS" w:hAnsi="Times New Roman" w:cs="Times New Roman"/>
          <w:kern w:val="1"/>
          <w:sz w:val="22"/>
          <w:lang w:eastAsia="ar-SA"/>
        </w:rPr>
        <w:t>Teachers’ actual a</w:t>
      </w:r>
      <w:r w:rsidRPr="005A76CE">
        <w:rPr>
          <w:rFonts w:ascii="Times New Roman" w:eastAsia="Arial Unicode MS" w:hAnsi="Times New Roman" w:cs="Times New Roman"/>
          <w:kern w:val="1"/>
          <w:sz w:val="22"/>
          <w:lang w:eastAsia="ar-SA"/>
        </w:rPr>
        <w:t xml:space="preserve">nalysis and evaluation of </w:t>
      </w:r>
      <w:r w:rsidR="00E57EBD" w:rsidRPr="005A76CE">
        <w:rPr>
          <w:rFonts w:ascii="Times New Roman" w:eastAsia="Arial Unicode MS" w:hAnsi="Times New Roman" w:cs="Times New Roman"/>
          <w:kern w:val="1"/>
          <w:sz w:val="22"/>
          <w:lang w:eastAsia="ar-SA"/>
        </w:rPr>
        <w:t xml:space="preserve">their </w:t>
      </w:r>
      <w:r w:rsidRPr="005A76CE">
        <w:rPr>
          <w:rFonts w:ascii="Times New Roman" w:eastAsia="Arial Unicode MS" w:hAnsi="Times New Roman" w:cs="Times New Roman"/>
          <w:kern w:val="1"/>
          <w:sz w:val="22"/>
          <w:lang w:eastAsia="ar-SA"/>
        </w:rPr>
        <w:t>teaching and learning strategies in a variety of contexts “can help balance more top-down, product-oriented conceptions of language teaching, with more nuanced, bottom-up, process-oriented descriptions of specific language teaching events” (Crandall, 2000, p.</w:t>
      </w:r>
      <w:r w:rsidR="00C13249"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38). </w:t>
      </w:r>
    </w:p>
    <w:p w14:paraId="0DE38992" w14:textId="77777777" w:rsidR="008A276A" w:rsidRPr="005A76CE" w:rsidRDefault="008A276A" w:rsidP="00C77D81">
      <w:pPr>
        <w:widowControl w:val="0"/>
        <w:suppressAutoHyphens/>
        <w:spacing w:line="480" w:lineRule="auto"/>
        <w:jc w:val="left"/>
        <w:rPr>
          <w:rFonts w:ascii="Times New Roman" w:eastAsia="Arial Unicode MS" w:hAnsi="Times New Roman" w:cs="Times New Roman"/>
          <w:kern w:val="1"/>
          <w:sz w:val="22"/>
          <w:lang w:eastAsia="ar-SA"/>
        </w:rPr>
      </w:pPr>
    </w:p>
    <w:p w14:paraId="698719C9" w14:textId="096D6E7D" w:rsidR="00C77D81" w:rsidRPr="005A76CE" w:rsidRDefault="00C77D81" w:rsidP="00C77D81">
      <w:pPr>
        <w:widowControl w:val="0"/>
        <w:suppressAutoHyphens/>
        <w:spacing w:line="100" w:lineRule="atLeast"/>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hint="eastAsia"/>
          <w:kern w:val="1"/>
          <w:sz w:val="22"/>
          <w:u w:val="single"/>
        </w:rPr>
        <w:t>(6) T</w:t>
      </w:r>
      <w:r w:rsidRPr="005A76CE">
        <w:rPr>
          <w:rFonts w:ascii="Times New Roman" w:eastAsia="Arial Unicode MS" w:hAnsi="Times New Roman" w:cs="Times New Roman"/>
          <w:kern w:val="1"/>
          <w:sz w:val="22"/>
          <w:u w:val="single"/>
          <w:lang w:eastAsia="ar-SA"/>
        </w:rPr>
        <w:t xml:space="preserve">he role of teacher cognition </w:t>
      </w:r>
      <w:r w:rsidR="00BE20A1" w:rsidRPr="005A76CE">
        <w:rPr>
          <w:rFonts w:ascii="Times New Roman" w:eastAsia="Arial Unicode MS" w:hAnsi="Times New Roman" w:cs="Times New Roman"/>
          <w:kern w:val="1"/>
          <w:sz w:val="22"/>
          <w:u w:val="single"/>
          <w:lang w:eastAsia="ar-SA"/>
        </w:rPr>
        <w:t xml:space="preserve">and </w:t>
      </w:r>
      <w:r w:rsidRPr="005A76CE">
        <w:rPr>
          <w:rFonts w:ascii="Times New Roman" w:eastAsia="Arial Unicode MS" w:hAnsi="Times New Roman" w:cs="Times New Roman"/>
          <w:kern w:val="1"/>
          <w:sz w:val="22"/>
          <w:u w:val="single"/>
          <w:lang w:eastAsia="ar-SA"/>
        </w:rPr>
        <w:t>belief</w:t>
      </w:r>
    </w:p>
    <w:p w14:paraId="7EF51280" w14:textId="4BFDF5E4" w:rsidR="00C77D81" w:rsidRPr="005A76CE" w:rsidRDefault="00C77D81" w:rsidP="00C77D81">
      <w:pPr>
        <w:widowControl w:val="0"/>
        <w:suppressAutoHyphens/>
        <w:spacing w:line="480" w:lineRule="auto"/>
        <w:ind w:hanging="550"/>
        <w:jc w:val="left"/>
        <w:rPr>
          <w:rFonts w:ascii="Times New Roman" w:eastAsia="Arial Unicode MS" w:hAnsi="Times New Roman" w:cs="Times New Roman"/>
          <w:kern w:val="1"/>
          <w:szCs w:val="20"/>
          <w:lang w:eastAsia="ar-SA"/>
        </w:rPr>
      </w:pPr>
      <w:r w:rsidRPr="005A76CE">
        <w:rPr>
          <w:rFonts w:ascii="Times New Roman" w:eastAsia="Arial Unicode MS" w:hAnsi="Times New Roman" w:cs="Times New Roman"/>
          <w:kern w:val="1"/>
          <w:sz w:val="22"/>
          <w:lang w:eastAsia="ar-SA"/>
        </w:rPr>
        <w:t xml:space="preserve">          </w:t>
      </w:r>
      <w:r w:rsidR="00B84B66" w:rsidRPr="005A76CE">
        <w:rPr>
          <w:rFonts w:ascii="Times New Roman" w:eastAsia="Arial Unicode MS" w:hAnsi="Times New Roman" w:cs="Times New Roman"/>
          <w:kern w:val="1"/>
          <w:sz w:val="22"/>
          <w:lang w:eastAsia="ar-SA"/>
        </w:rPr>
        <w:t xml:space="preserve">In traditional teacher education, what trainee teachers bring, such as their </w:t>
      </w:r>
      <w:r w:rsidRPr="005A76CE">
        <w:rPr>
          <w:rFonts w:ascii="Times New Roman" w:eastAsia="Arial Unicode MS" w:hAnsi="Times New Roman" w:cs="Times New Roman"/>
          <w:kern w:val="1"/>
          <w:sz w:val="22"/>
          <w:lang w:eastAsia="ar-SA"/>
        </w:rPr>
        <w:t xml:space="preserve">beliefs about teaching, learning, teacher-student roles from their </w:t>
      </w:r>
      <w:r w:rsidR="00264035" w:rsidRPr="005A76CE">
        <w:rPr>
          <w:rFonts w:ascii="Times New Roman" w:eastAsia="Arial Unicode MS" w:hAnsi="Times New Roman" w:cs="Times New Roman"/>
          <w:kern w:val="1"/>
          <w:sz w:val="22"/>
          <w:lang w:eastAsia="ar-SA"/>
        </w:rPr>
        <w:t xml:space="preserve">own </w:t>
      </w:r>
      <w:r w:rsidRPr="005A76CE">
        <w:rPr>
          <w:rFonts w:ascii="Times New Roman" w:eastAsia="Arial Unicode MS" w:hAnsi="Times New Roman" w:cs="Times New Roman"/>
          <w:kern w:val="1"/>
          <w:sz w:val="22"/>
          <w:lang w:eastAsia="ar-SA"/>
        </w:rPr>
        <w:t xml:space="preserve">experiences as students, language learners and teachers, to their education programs have been largely ignored (Crandall, 2000). Recently, teacher cognition and beliefs are considered as one of the important components in the field of general education, which also influences the current conceptualizations of SLTE. Teacher cognition encompasses </w:t>
      </w:r>
      <w:r w:rsidR="00E7394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the mental lives of teachers</w:t>
      </w:r>
      <w:r w:rsidR="00E7394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(Richards, 2008, p</w:t>
      </w:r>
      <w:r w:rsidR="00C13249"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166), especially in terms of how teachers’ beliefs</w:t>
      </w:r>
      <w:r w:rsidR="00A10E86" w:rsidRPr="005A76CE">
        <w:rPr>
          <w:rFonts w:ascii="Times New Roman" w:eastAsia="Arial Unicode MS" w:hAnsi="Times New Roman" w:cs="Times New Roman"/>
          <w:kern w:val="1"/>
          <w:sz w:val="22"/>
          <w:lang w:eastAsia="ar-SA"/>
        </w:rPr>
        <w:t xml:space="preserve"> and</w:t>
      </w:r>
      <w:r w:rsidRPr="005A76CE">
        <w:rPr>
          <w:rFonts w:ascii="Times New Roman" w:eastAsia="Arial Unicode MS" w:hAnsi="Times New Roman" w:cs="Times New Roman"/>
          <w:kern w:val="1"/>
          <w:sz w:val="22"/>
          <w:lang w:eastAsia="ar-SA"/>
        </w:rPr>
        <w:t xml:space="preserve"> thoughts,</w:t>
      </w:r>
      <w:r w:rsidR="00A10E86" w:rsidRPr="005A76CE">
        <w:rPr>
          <w:rFonts w:ascii="Times New Roman" w:eastAsia="Arial Unicode MS" w:hAnsi="Times New Roman" w:cs="Times New Roman"/>
          <w:kern w:val="1"/>
          <w:sz w:val="22"/>
          <w:lang w:eastAsia="ar-SA"/>
        </w:rPr>
        <w:t xml:space="preserve"> and th</w:t>
      </w:r>
      <w:r w:rsidR="00752CBD" w:rsidRPr="005A76CE">
        <w:rPr>
          <w:rFonts w:ascii="Times New Roman" w:eastAsia="Arial Unicode MS" w:hAnsi="Times New Roman" w:cs="Times New Roman"/>
          <w:kern w:val="1"/>
          <w:sz w:val="22"/>
          <w:lang w:eastAsia="ar-SA"/>
        </w:rPr>
        <w:t>eir</w:t>
      </w:r>
      <w:r w:rsidRPr="005A76CE">
        <w:rPr>
          <w:rFonts w:ascii="Times New Roman" w:eastAsia="Arial Unicode MS" w:hAnsi="Times New Roman" w:cs="Times New Roman"/>
          <w:kern w:val="1"/>
          <w:sz w:val="22"/>
          <w:lang w:eastAsia="ar-SA"/>
        </w:rPr>
        <w:t xml:space="preserve"> prior learning experiences and thinking processes </w:t>
      </w:r>
      <w:r w:rsidR="00A10E86" w:rsidRPr="005A76CE">
        <w:rPr>
          <w:rFonts w:ascii="Times New Roman" w:eastAsia="Arial Unicode MS" w:hAnsi="Times New Roman" w:cs="Times New Roman"/>
          <w:kern w:val="1"/>
          <w:sz w:val="22"/>
          <w:lang w:eastAsia="ar-SA"/>
        </w:rPr>
        <w:t xml:space="preserve">inform and </w:t>
      </w:r>
      <w:r w:rsidRPr="005A76CE">
        <w:rPr>
          <w:rFonts w:ascii="Times New Roman" w:eastAsia="Arial Unicode MS" w:hAnsi="Times New Roman" w:cs="Times New Roman"/>
          <w:kern w:val="1"/>
          <w:sz w:val="22"/>
          <w:lang w:eastAsia="ar-SA"/>
        </w:rPr>
        <w:t>shape</w:t>
      </w:r>
      <w:r w:rsidR="00A10E86"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their classroom practices. In relation to the importance of teacher cognition in understanding their teaching, Borg (2006) comments: </w:t>
      </w:r>
    </w:p>
    <w:p w14:paraId="1AD3BA94" w14:textId="40904BE5" w:rsidR="00C77D81" w:rsidRPr="005A76CE" w:rsidRDefault="00C77D81" w:rsidP="00C77D81">
      <w:pPr>
        <w:widowControl w:val="0"/>
        <w:suppressAutoHyphens/>
        <w:spacing w:line="360" w:lineRule="auto"/>
        <w:ind w:left="499"/>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A key factor driving the increase in research in teacher cognition, not just in language education, but in education more generally, has been the recognition that teachers are active, thinking decision-makers who play a central role in shaping classroom events. Coupled with insights from the field of psychology which have shown how knowledge and beliefs exert a strong influence on teacher action, this recognition has suggested that understanding teacher cognition is central to the process of understanding teaching. (Borg 2006, p.</w:t>
      </w:r>
      <w:r w:rsidR="00C13249"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1 as cited in Richards, 2008)</w:t>
      </w:r>
    </w:p>
    <w:p w14:paraId="575A6341" w14:textId="77777777" w:rsidR="00E043AD" w:rsidRPr="005A76CE" w:rsidRDefault="00E043AD" w:rsidP="00C77D81">
      <w:pPr>
        <w:widowControl w:val="0"/>
        <w:suppressAutoHyphens/>
        <w:spacing w:line="480" w:lineRule="auto"/>
        <w:jc w:val="left"/>
        <w:rPr>
          <w:rFonts w:ascii="Times New Roman" w:eastAsia="Arial Unicode MS" w:hAnsi="Times New Roman" w:cs="Times New Roman"/>
          <w:kern w:val="1"/>
          <w:sz w:val="22"/>
          <w:lang w:eastAsia="ar-SA"/>
        </w:rPr>
      </w:pPr>
    </w:p>
    <w:p w14:paraId="47A97FD4" w14:textId="14352F0B"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This suggests that teachers do not just implement pre-set procedures or techniques of teaching. Rather, they are actively engaged in thinking, problem-solving, and decision-making through the entire process of teaching. Teachers should be given opportunities to</w:t>
      </w:r>
      <w:r w:rsidR="00CF3058" w:rsidRPr="005A76CE">
        <w:rPr>
          <w:rFonts w:ascii="Times New Roman" w:eastAsia="Arial Unicode MS" w:hAnsi="Times New Roman" w:cs="Times New Roman"/>
          <w:kern w:val="1"/>
          <w:sz w:val="22"/>
          <w:lang w:eastAsia="ar-SA"/>
        </w:rPr>
        <w:t xml:space="preserve"> ponder over </w:t>
      </w:r>
      <w:r w:rsidRPr="005A76CE">
        <w:rPr>
          <w:rFonts w:ascii="Times New Roman" w:eastAsia="Arial Unicode MS" w:hAnsi="Times New Roman" w:cs="Times New Roman"/>
          <w:kern w:val="1"/>
          <w:sz w:val="22"/>
          <w:lang w:eastAsia="ar-SA"/>
        </w:rPr>
        <w:t xml:space="preserve">their beliefs about </w:t>
      </w:r>
      <w:r w:rsidR="00CF3058" w:rsidRPr="005A76CE">
        <w:rPr>
          <w:rFonts w:ascii="Times New Roman" w:eastAsia="Arial Unicode MS" w:hAnsi="Times New Roman" w:cs="Times New Roman"/>
          <w:kern w:val="1"/>
          <w:sz w:val="22"/>
          <w:lang w:eastAsia="ar-SA"/>
        </w:rPr>
        <w:t xml:space="preserve">what </w:t>
      </w:r>
      <w:r w:rsidRPr="005A76CE">
        <w:rPr>
          <w:rFonts w:ascii="Times New Roman" w:eastAsia="Arial Unicode MS" w:hAnsi="Times New Roman" w:cs="Times New Roman"/>
          <w:kern w:val="1"/>
          <w:sz w:val="22"/>
          <w:lang w:eastAsia="ar-SA"/>
        </w:rPr>
        <w:t xml:space="preserve">effective teaching and learning </w:t>
      </w:r>
      <w:r w:rsidR="00CF3058" w:rsidRPr="005A76CE">
        <w:rPr>
          <w:rFonts w:ascii="Times New Roman" w:eastAsia="Arial Unicode MS" w:hAnsi="Times New Roman" w:cs="Times New Roman"/>
          <w:kern w:val="1"/>
          <w:sz w:val="22"/>
          <w:lang w:eastAsia="ar-SA"/>
        </w:rPr>
        <w:t xml:space="preserve">is, </w:t>
      </w:r>
      <w:r w:rsidRPr="005A76CE">
        <w:rPr>
          <w:rFonts w:ascii="Times New Roman" w:eastAsia="Arial Unicode MS" w:hAnsi="Times New Roman" w:cs="Times New Roman"/>
          <w:kern w:val="1"/>
          <w:sz w:val="22"/>
          <w:lang w:eastAsia="ar-SA"/>
        </w:rPr>
        <w:t>and also “to acquire the ways of thinking (general strategies, personal orientation, and habits of mind) that characterize being a member of the language teaching community” (Crandall, 2000, p.</w:t>
      </w:r>
      <w:r w:rsidR="00C13249"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lang w:eastAsia="ar-SA"/>
        </w:rPr>
        <w:t xml:space="preserve">38). Case </w:t>
      </w:r>
      <w:r w:rsidRPr="005A76CE">
        <w:rPr>
          <w:rFonts w:ascii="Times New Roman" w:eastAsia="Arial Unicode MS" w:hAnsi="Times New Roman" w:cs="Times New Roman"/>
          <w:kern w:val="1"/>
          <w:sz w:val="22"/>
          <w:lang w:eastAsia="ar-SA"/>
        </w:rPr>
        <w:lastRenderedPageBreak/>
        <w:t xml:space="preserve">studies, teacher narratives, </w:t>
      </w:r>
      <w:r w:rsidR="00950A4C" w:rsidRPr="005A76CE">
        <w:rPr>
          <w:rFonts w:ascii="Times New Roman" w:eastAsia="Arial Unicode MS" w:hAnsi="Times New Roman" w:cs="Times New Roman"/>
          <w:kern w:val="1"/>
          <w:sz w:val="22"/>
          <w:lang w:eastAsia="ar-SA"/>
        </w:rPr>
        <w:t xml:space="preserve">and </w:t>
      </w:r>
      <w:r w:rsidRPr="005A76CE">
        <w:rPr>
          <w:rFonts w:ascii="Times New Roman" w:eastAsia="Arial Unicode MS" w:hAnsi="Times New Roman" w:cs="Times New Roman"/>
          <w:kern w:val="1"/>
          <w:sz w:val="22"/>
          <w:lang w:eastAsia="ar-SA"/>
        </w:rPr>
        <w:t xml:space="preserve">teacher journals are some examples of giving teachers those opportunities (Richards &amp; Lockhart, 1994; Woods, 1996). </w:t>
      </w:r>
    </w:p>
    <w:p w14:paraId="4C99CD78" w14:textId="3BFEF9A4"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     Teaching</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which is considered as a complex cognitively-driven process</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lang w:eastAsia="ar-SA"/>
        </w:rPr>
        <w:t xml:space="preserve">is also affected by the classroom context, for example, the instructional goals, the learners’ motivations and reactions to the lesson, the teachers’ classroom management and the like (Richards, 2008). This means that it is important to consider the context in which individual teachers are situated, as teacher cognition is </w:t>
      </w:r>
      <w:r w:rsidR="00CF3058"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situated</w:t>
      </w:r>
      <w:r w:rsidR="00CF3058"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in practice (Lave, 1988). </w:t>
      </w:r>
      <w:r w:rsidR="00472AAB" w:rsidRPr="005A76CE">
        <w:rPr>
          <w:rFonts w:ascii="Times New Roman" w:eastAsia="Arial Unicode MS" w:hAnsi="Times New Roman" w:cs="Times New Roman"/>
          <w:kern w:val="1"/>
          <w:sz w:val="22"/>
          <w:lang w:eastAsia="ar-SA"/>
        </w:rPr>
        <w:t xml:space="preserve">According to </w:t>
      </w:r>
      <w:r w:rsidRPr="005A76CE">
        <w:rPr>
          <w:rFonts w:ascii="Times New Roman" w:eastAsia="Arial Unicode MS" w:hAnsi="Times New Roman" w:cs="Times New Roman"/>
          <w:kern w:val="1"/>
          <w:sz w:val="22"/>
          <w:lang w:eastAsia="ar-SA"/>
        </w:rPr>
        <w:t>Crandall (2000)</w:t>
      </w:r>
      <w:r w:rsidR="00F86A8C" w:rsidRPr="005A76CE">
        <w:rPr>
          <w:rFonts w:ascii="Times New Roman" w:eastAsia="Arial Unicode MS" w:hAnsi="Times New Roman" w:cs="Times New Roman"/>
          <w:kern w:val="1"/>
          <w:sz w:val="22"/>
          <w:lang w:eastAsia="ar-SA"/>
        </w:rPr>
        <w:t xml:space="preserve">, the diverse language teaching situations have been reflected in traditional language teacher education programs </w:t>
      </w:r>
      <w:r w:rsidRPr="005A76CE">
        <w:rPr>
          <w:rFonts w:ascii="Times New Roman" w:eastAsia="Arial Unicode MS" w:hAnsi="Times New Roman" w:cs="Times New Roman"/>
          <w:kern w:val="1"/>
          <w:sz w:val="22"/>
          <w:lang w:eastAsia="ar-SA"/>
        </w:rPr>
        <w:t xml:space="preserve">by differentiating ages of </w:t>
      </w:r>
      <w:r w:rsidR="00F37362" w:rsidRPr="005A76CE">
        <w:rPr>
          <w:rFonts w:ascii="Times New Roman" w:eastAsia="Arial Unicode MS" w:hAnsi="Times New Roman" w:cs="Times New Roman"/>
          <w:kern w:val="1"/>
          <w:sz w:val="22"/>
          <w:lang w:eastAsia="ar-SA"/>
        </w:rPr>
        <w:t>learners</w:t>
      </w:r>
      <w:r w:rsidRPr="005A76CE">
        <w:rPr>
          <w:rFonts w:ascii="Times New Roman" w:eastAsia="Arial Unicode MS" w:hAnsi="Times New Roman" w:cs="Times New Roman"/>
          <w:kern w:val="1"/>
          <w:sz w:val="22"/>
          <w:lang w:eastAsia="ar-SA"/>
        </w:rPr>
        <w:t>, levels of proficiency, purposes for learning and contexts (second or foreign, intensive or occasional</w:t>
      </w:r>
      <w:r w:rsidR="00F86A8C" w:rsidRPr="005A76CE">
        <w:rPr>
          <w:rFonts w:ascii="Times New Roman" w:eastAsia="Arial Unicode MS" w:hAnsi="Times New Roman" w:cs="Times New Roman"/>
          <w:kern w:val="1"/>
          <w:sz w:val="22"/>
          <w:lang w:eastAsia="ar-SA"/>
        </w:rPr>
        <w:t>, for example</w:t>
      </w:r>
      <w:r w:rsidRPr="005A76CE">
        <w:rPr>
          <w:rFonts w:ascii="Times New Roman" w:eastAsia="Arial Unicode MS" w:hAnsi="Times New Roman" w:cs="Times New Roman"/>
          <w:kern w:val="1"/>
          <w:sz w:val="22"/>
          <w:lang w:eastAsia="ar-SA"/>
        </w:rPr>
        <w:t xml:space="preserve">) but these attempts </w:t>
      </w:r>
      <w:r w:rsidR="006340CF" w:rsidRPr="005A76CE">
        <w:rPr>
          <w:rFonts w:ascii="Times New Roman" w:eastAsia="Arial Unicode MS" w:hAnsi="Times New Roman" w:cs="Times New Roman"/>
          <w:kern w:val="1"/>
          <w:sz w:val="22"/>
          <w:lang w:eastAsia="ar-SA"/>
        </w:rPr>
        <w:t xml:space="preserve">seem unsuccessful in helping </w:t>
      </w:r>
      <w:r w:rsidRPr="005A76CE">
        <w:rPr>
          <w:rFonts w:ascii="Times New Roman" w:eastAsia="Arial Unicode MS" w:hAnsi="Times New Roman" w:cs="Times New Roman"/>
          <w:kern w:val="1"/>
          <w:sz w:val="22"/>
          <w:lang w:eastAsia="ar-SA"/>
        </w:rPr>
        <w:t xml:space="preserve">teachers prepare “for the heterogeneity of </w:t>
      </w:r>
      <w:r w:rsidR="00F37362" w:rsidRPr="005A76CE">
        <w:rPr>
          <w:rFonts w:ascii="Times New Roman" w:eastAsia="Arial Unicode MS" w:hAnsi="Times New Roman" w:cs="Times New Roman"/>
          <w:kern w:val="1"/>
          <w:sz w:val="22"/>
          <w:lang w:eastAsia="ar-SA"/>
        </w:rPr>
        <w:t xml:space="preserve">learners </w:t>
      </w:r>
      <w:r w:rsidRPr="005A76CE">
        <w:rPr>
          <w:rFonts w:ascii="Times New Roman" w:eastAsia="Arial Unicode MS" w:hAnsi="Times New Roman" w:cs="Times New Roman"/>
          <w:kern w:val="1"/>
          <w:sz w:val="22"/>
          <w:lang w:eastAsia="ar-SA"/>
        </w:rPr>
        <w:t xml:space="preserve">or contexts that teachers actually encounter” (p. 39). </w:t>
      </w:r>
    </w:p>
    <w:p w14:paraId="436C4C2F" w14:textId="73ECD2F4" w:rsidR="00C77D81" w:rsidRPr="005A76CE" w:rsidRDefault="00C77D81" w:rsidP="00C77D81">
      <w:pPr>
        <w:widowControl w:val="0"/>
        <w:suppressAutoHyphens/>
        <w:spacing w:line="480" w:lineRule="auto"/>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kern w:val="1"/>
          <w:sz w:val="22"/>
          <w:lang w:eastAsia="ar-SA"/>
        </w:rPr>
        <w:t xml:space="preserve">     In the first major study of teacher cognition, Woods (1996) </w:t>
      </w:r>
      <w:r w:rsidR="000A5BF9" w:rsidRPr="005A76CE">
        <w:rPr>
          <w:rFonts w:ascii="Times New Roman" w:eastAsia="Arial Unicode MS" w:hAnsi="Times New Roman" w:cs="Times New Roman"/>
          <w:kern w:val="1"/>
          <w:sz w:val="22"/>
          <w:lang w:eastAsia="ar-SA"/>
        </w:rPr>
        <w:t xml:space="preserve">suggests </w:t>
      </w:r>
      <w:r w:rsidR="003B5B8F" w:rsidRPr="005A76CE">
        <w:rPr>
          <w:rFonts w:ascii="Times New Roman" w:eastAsia="Arial Unicode MS" w:hAnsi="Times New Roman" w:cs="Times New Roman"/>
          <w:kern w:val="1"/>
          <w:sz w:val="22"/>
          <w:lang w:eastAsia="ar-SA"/>
        </w:rPr>
        <w:t xml:space="preserve">Beliefs, Assumptions, and Knowledge (BAK) model describing </w:t>
      </w:r>
      <w:r w:rsidRPr="005A76CE">
        <w:rPr>
          <w:rFonts w:ascii="Times New Roman" w:eastAsia="Arial Unicode MS" w:hAnsi="Times New Roman" w:cs="Times New Roman"/>
          <w:kern w:val="1"/>
          <w:sz w:val="22"/>
          <w:lang w:eastAsia="ar-SA"/>
        </w:rPr>
        <w:t>how teachers</w:t>
      </w:r>
      <w:r w:rsidR="003B5B8F" w:rsidRPr="005A76CE">
        <w:rPr>
          <w:rFonts w:ascii="Times New Roman" w:eastAsia="Arial Unicode MS" w:hAnsi="Times New Roman" w:cs="Times New Roman"/>
          <w:kern w:val="1"/>
          <w:sz w:val="22"/>
          <w:lang w:eastAsia="ar-SA"/>
        </w:rPr>
        <w:t xml:space="preserve"> utilize </w:t>
      </w:r>
      <w:r w:rsidRPr="005A76CE">
        <w:rPr>
          <w:rFonts w:ascii="Times New Roman" w:eastAsia="Arial Unicode MS" w:hAnsi="Times New Roman" w:cs="Times New Roman"/>
          <w:kern w:val="1"/>
          <w:sz w:val="22"/>
          <w:lang w:eastAsia="ar-SA"/>
        </w:rPr>
        <w:t xml:space="preserve">their beliefs, assumptions, and knowledge in their decision-making as teachers. Richards (1996) identifies eight maxims or personal principles (in other words, </w:t>
      </w:r>
      <w:r w:rsidR="003B5B8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a rule for good or sensible behavior</w:t>
      </w:r>
      <w:r w:rsidR="003B5B8F"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lang w:eastAsia="ar-SA"/>
        </w:rPr>
        <w:t xml:space="preserve">p. 286) derived from teachers experience to explain their decision-making in the classroom. He </w:t>
      </w:r>
      <w:r w:rsidR="003B5B8F" w:rsidRPr="005A76CE">
        <w:rPr>
          <w:rFonts w:ascii="Times New Roman" w:eastAsia="Arial Unicode MS" w:hAnsi="Times New Roman" w:cs="Times New Roman"/>
          <w:kern w:val="1"/>
          <w:sz w:val="22"/>
          <w:lang w:eastAsia="ar-SA"/>
        </w:rPr>
        <w:t xml:space="preserve">emphasizes the necessity of making these maxims explicit when </w:t>
      </w:r>
      <w:r w:rsidRPr="005A76CE">
        <w:rPr>
          <w:rFonts w:ascii="Times New Roman" w:eastAsia="Arial Unicode MS" w:hAnsi="Times New Roman" w:cs="Times New Roman"/>
          <w:kern w:val="1"/>
          <w:sz w:val="22"/>
          <w:lang w:eastAsia="ar-SA"/>
        </w:rPr>
        <w:t xml:space="preserve">teachers </w:t>
      </w:r>
      <w:r w:rsidR="00E75A04" w:rsidRPr="005A76CE">
        <w:rPr>
          <w:rFonts w:ascii="Times New Roman" w:eastAsia="Arial Unicode MS" w:hAnsi="Times New Roman" w:cs="Times New Roman"/>
          <w:kern w:val="1"/>
          <w:sz w:val="22"/>
          <w:lang w:eastAsia="ar-SA"/>
        </w:rPr>
        <w:t xml:space="preserve">attempt to apply </w:t>
      </w:r>
      <w:r w:rsidRPr="005A76CE">
        <w:rPr>
          <w:rFonts w:ascii="Times New Roman" w:eastAsia="Arial Unicode MS" w:hAnsi="Times New Roman" w:cs="Times New Roman"/>
          <w:kern w:val="1"/>
          <w:sz w:val="22"/>
          <w:lang w:eastAsia="ar-SA"/>
        </w:rPr>
        <w:t>new techniques or changes in their teaching practices. Some applications of the focus of teacher cognition in language teacher education are questionnaires</w:t>
      </w:r>
      <w:r w:rsidR="00EA207F" w:rsidRPr="005A76CE">
        <w:rPr>
          <w:rFonts w:ascii="Times New Roman" w:eastAsia="Arial Unicode MS" w:hAnsi="Times New Roman" w:cs="Times New Roman"/>
          <w:kern w:val="1"/>
          <w:sz w:val="22"/>
          <w:lang w:eastAsia="ar-SA"/>
        </w:rPr>
        <w:t xml:space="preserve"> or self-report inventories in which teachers describe their teaching beliefs and principles; interviews in which teachers have opportunities of expressing their thinking and understanding of pedagogic issues; </w:t>
      </w:r>
      <w:r w:rsidR="00241B21" w:rsidRPr="005A76CE">
        <w:rPr>
          <w:rFonts w:ascii="Times New Roman" w:eastAsia="Arial Unicode MS" w:hAnsi="Times New Roman" w:cs="Times New Roman"/>
          <w:kern w:val="1"/>
          <w:sz w:val="22"/>
          <w:lang w:eastAsia="ar-SA"/>
        </w:rPr>
        <w:t xml:space="preserve">teachers’ </w:t>
      </w:r>
      <w:r w:rsidR="00EA207F" w:rsidRPr="005A76CE">
        <w:rPr>
          <w:rFonts w:ascii="Times New Roman" w:eastAsia="Arial Unicode MS" w:hAnsi="Times New Roman" w:cs="Times New Roman"/>
          <w:kern w:val="1"/>
          <w:sz w:val="22"/>
          <w:lang w:eastAsia="ar-SA"/>
        </w:rPr>
        <w:t>class</w:t>
      </w:r>
      <w:r w:rsidR="002B3E9A" w:rsidRPr="005A76CE">
        <w:rPr>
          <w:rFonts w:ascii="Times New Roman" w:eastAsia="Arial Unicode MS" w:hAnsi="Times New Roman" w:cs="Times New Roman"/>
          <w:kern w:val="1"/>
          <w:sz w:val="22"/>
          <w:lang w:eastAsia="ar-SA"/>
        </w:rPr>
        <w:t>room</w:t>
      </w:r>
      <w:r w:rsidR="00EA207F" w:rsidRPr="005A76CE">
        <w:rPr>
          <w:rFonts w:ascii="Times New Roman" w:eastAsia="Arial Unicode MS" w:hAnsi="Times New Roman" w:cs="Times New Roman"/>
          <w:kern w:val="1"/>
          <w:sz w:val="22"/>
          <w:lang w:eastAsia="ar-SA"/>
        </w:rPr>
        <w:t xml:space="preserve"> observation of their own and others; reflective journals or narratives of their teaching (Borg</w:t>
      </w:r>
      <w:r w:rsidR="002B3E9A" w:rsidRPr="005A76CE">
        <w:rPr>
          <w:rFonts w:ascii="Times New Roman" w:eastAsia="Arial Unicode MS" w:hAnsi="Times New Roman" w:cs="Times New Roman"/>
          <w:kern w:val="1"/>
          <w:sz w:val="22"/>
          <w:lang w:eastAsia="ar-SA"/>
        </w:rPr>
        <w:t xml:space="preserve">, 2006 as cited in </w:t>
      </w:r>
      <w:r w:rsidR="00EA207F" w:rsidRPr="005A76CE">
        <w:rPr>
          <w:rFonts w:ascii="Times New Roman" w:eastAsia="Arial Unicode MS" w:hAnsi="Times New Roman" w:cs="Times New Roman"/>
          <w:kern w:val="1"/>
          <w:sz w:val="22"/>
          <w:lang w:eastAsia="ar-SA"/>
        </w:rPr>
        <w:t>Richards, 2008, p. 167</w:t>
      </w:r>
      <w:r w:rsidR="00241B21" w:rsidRPr="005A76CE">
        <w:rPr>
          <w:rFonts w:ascii="Times New Roman" w:eastAsia="Arial Unicode MS" w:hAnsi="Times New Roman" w:cs="Times New Roman"/>
          <w:kern w:val="1"/>
          <w:sz w:val="22"/>
          <w:lang w:eastAsia="ar-SA"/>
        </w:rPr>
        <w:t>).</w:t>
      </w:r>
      <w:r w:rsidRPr="005A76CE">
        <w:rPr>
          <w:rFonts w:ascii="Times New Roman" w:eastAsia="Arial Unicode MS" w:hAnsi="Times New Roman" w:cs="Times New Roman"/>
          <w:kern w:val="1"/>
          <w:sz w:val="22"/>
          <w:lang w:eastAsia="ar-SA"/>
        </w:rPr>
        <w:t xml:space="preserve"> </w:t>
      </w:r>
    </w:p>
    <w:p w14:paraId="2CB38DE1" w14:textId="77777777" w:rsidR="00C77D81" w:rsidRPr="005A76CE" w:rsidRDefault="00C77D81" w:rsidP="00C77D81">
      <w:pPr>
        <w:widowControl w:val="0"/>
        <w:wordWrap w:val="0"/>
        <w:autoSpaceDE w:val="0"/>
        <w:autoSpaceDN w:val="0"/>
        <w:spacing w:line="240" w:lineRule="auto"/>
        <w:jc w:val="left"/>
        <w:rPr>
          <w:rFonts w:ascii="Times New Roman" w:eastAsia="맑은 고딕" w:hAnsi="Times New Roman" w:cs="Times New Roman"/>
          <w:sz w:val="22"/>
          <w:u w:val="single"/>
        </w:rPr>
      </w:pPr>
      <w:r w:rsidRPr="005A76CE">
        <w:rPr>
          <w:rFonts w:ascii="Times New Roman" w:eastAsia="맑은 고딕" w:hAnsi="Times New Roman" w:cs="Times New Roman" w:hint="eastAsia"/>
          <w:sz w:val="22"/>
          <w:u w:val="single"/>
        </w:rPr>
        <w:t>(7) Language teacher identity</w:t>
      </w:r>
      <w:r w:rsidRPr="005A76CE">
        <w:rPr>
          <w:rFonts w:ascii="Times New Roman" w:eastAsia="맑은 고딕" w:hAnsi="Times New Roman" w:cs="Times New Roman"/>
          <w:sz w:val="22"/>
          <w:u w:val="single"/>
        </w:rPr>
        <w:t>, the globalization of English, and non-native English-speaking teachers</w:t>
      </w:r>
    </w:p>
    <w:p w14:paraId="7F56AC4E" w14:textId="14C8DDE5" w:rsidR="00C77D81" w:rsidRPr="005A76CE" w:rsidRDefault="00C77D81" w:rsidP="00C77D81">
      <w:pPr>
        <w:widowControl w:val="0"/>
        <w:wordWrap w:val="0"/>
        <w:autoSpaceDE w:val="0"/>
        <w:autoSpaceDN w:val="0"/>
        <w:spacing w:line="480" w:lineRule="auto"/>
        <w:ind w:leftChars="-275" w:hangingChars="250" w:hanging="550"/>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t xml:space="preserve">          </w:t>
      </w:r>
      <w:r w:rsidRPr="005A76CE">
        <w:rPr>
          <w:rFonts w:ascii="Times New Roman" w:eastAsia="맑은 고딕" w:hAnsi="Times New Roman" w:cs="Times New Roman"/>
          <w:sz w:val="22"/>
        </w:rPr>
        <w:t xml:space="preserve">According to Gee (2000), identities are fluid and changing, inevitably influenced by context, group membership, and languages or other sort of representational systems. In terms of teacher identity, </w:t>
      </w:r>
      <w:proofErr w:type="spellStart"/>
      <w:r w:rsidRPr="005A76CE">
        <w:rPr>
          <w:rFonts w:ascii="Times New Roman" w:eastAsia="맑은 고딕" w:hAnsi="Times New Roman" w:cs="Times New Roman"/>
          <w:sz w:val="22"/>
        </w:rPr>
        <w:t>Coldron</w:t>
      </w:r>
      <w:proofErr w:type="spellEnd"/>
      <w:r w:rsidRPr="005A76CE">
        <w:rPr>
          <w:rFonts w:ascii="Times New Roman" w:eastAsia="맑은 고딕" w:hAnsi="Times New Roman" w:cs="Times New Roman"/>
          <w:sz w:val="22"/>
        </w:rPr>
        <w:t xml:space="preserve"> and Smith (1999) describe that “identity as a teacher is partly given and partly achieved by active location in </w:t>
      </w:r>
      <w:r w:rsidRPr="005A76CE">
        <w:rPr>
          <w:rFonts w:ascii="Times New Roman" w:eastAsia="맑은 고딕" w:hAnsi="Times New Roman" w:cs="Times New Roman"/>
          <w:sz w:val="22"/>
        </w:rPr>
        <w:lastRenderedPageBreak/>
        <w:t xml:space="preserve">social space” (p. 711 as cited in Crandall &amp; </w:t>
      </w:r>
      <w:proofErr w:type="spellStart"/>
      <w:r w:rsidRPr="005A76CE">
        <w:rPr>
          <w:rFonts w:ascii="Times New Roman" w:eastAsia="맑은 고딕" w:hAnsi="Times New Roman" w:cs="Times New Roman"/>
          <w:sz w:val="22"/>
        </w:rPr>
        <w:t>Christison</w:t>
      </w:r>
      <w:proofErr w:type="spellEnd"/>
      <w:r w:rsidRPr="005A76CE">
        <w:rPr>
          <w:rFonts w:ascii="Times New Roman" w:eastAsia="맑은 고딕" w:hAnsi="Times New Roman" w:cs="Times New Roman"/>
          <w:sz w:val="22"/>
        </w:rPr>
        <w:t xml:space="preserve">, 2016). This sociocultural perspective of teacher identity is closely related to the recent discussion of teacher-learning, which views teacher-learning as the process of ‘reshaping of identity and identities’ in the social settings teachers belong to (Richards, 2008, p. 167). According to Crandall and </w:t>
      </w:r>
      <w:proofErr w:type="spellStart"/>
      <w:r w:rsidRPr="005A76CE">
        <w:rPr>
          <w:rFonts w:ascii="Times New Roman" w:eastAsia="맑은 고딕" w:hAnsi="Times New Roman" w:cs="Times New Roman"/>
          <w:sz w:val="22"/>
        </w:rPr>
        <w:t>Christison</w:t>
      </w:r>
      <w:proofErr w:type="spellEnd"/>
      <w:r w:rsidRPr="005A76CE">
        <w:rPr>
          <w:rFonts w:ascii="Times New Roman" w:eastAsia="맑은 고딕" w:hAnsi="Times New Roman" w:cs="Times New Roman"/>
          <w:sz w:val="22"/>
        </w:rPr>
        <w:t xml:space="preserve"> (2016), becoming a second language teacher is described as “the development of a teacher identity, identifying with language teaching as a profession, and over time, becoming the type of teacher one desires to be” (p. 12). In the last two decades, in the growing number of studies on English language teachers published, the largest area of research has been on the language teacher identity and the NNEST (Crandall &amp; </w:t>
      </w:r>
      <w:proofErr w:type="spellStart"/>
      <w:r w:rsidRPr="005A76CE">
        <w:rPr>
          <w:rFonts w:ascii="Times New Roman" w:eastAsia="맑은 고딕" w:hAnsi="Times New Roman" w:cs="Times New Roman"/>
          <w:sz w:val="22"/>
        </w:rPr>
        <w:t>Christison</w:t>
      </w:r>
      <w:proofErr w:type="spellEnd"/>
      <w:r w:rsidRPr="005A76CE">
        <w:rPr>
          <w:rFonts w:ascii="Times New Roman" w:eastAsia="맑은 고딕" w:hAnsi="Times New Roman" w:cs="Times New Roman"/>
          <w:sz w:val="22"/>
        </w:rPr>
        <w:t xml:space="preserve">, 2016). </w:t>
      </w:r>
    </w:p>
    <w:p w14:paraId="3B1D15B0" w14:textId="1425F674" w:rsidR="00C77D81" w:rsidRPr="005A76CE" w:rsidRDefault="00C77D81" w:rsidP="00C77D81">
      <w:pPr>
        <w:widowControl w:val="0"/>
        <w:wordWrap w:val="0"/>
        <w:autoSpaceDE w:val="0"/>
        <w:autoSpaceDN w:val="0"/>
        <w:spacing w:line="480" w:lineRule="auto"/>
        <w:ind w:leftChars="-275" w:hangingChars="250" w:hanging="550"/>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 </w:t>
      </w:r>
      <w:r w:rsidRPr="005A76CE">
        <w:rPr>
          <w:rFonts w:ascii="Times New Roman" w:eastAsia="맑은 고딕" w:hAnsi="Times New Roman" w:cs="Times New Roman"/>
          <w:sz w:val="22"/>
        </w:rPr>
        <w:t xml:space="preserve">        With the global spread of English, there is a wide range of varieties of English used by diverse people in diverse contexts. In this era of globally-spread English, </w:t>
      </w:r>
      <w:r w:rsidRPr="005A76CE">
        <w:rPr>
          <w:rFonts w:ascii="Times New Roman" w:eastAsia="맑은 고딕" w:hAnsi="Times New Roman" w:cs="Times New Roman" w:hint="eastAsia"/>
          <w:sz w:val="22"/>
        </w:rPr>
        <w:t xml:space="preserve">determining who is a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native-speaker</w:t>
      </w:r>
      <w:r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is not quite so simple (Widdowson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1994</w:t>
      </w:r>
      <w:r w:rsidRPr="005A76CE">
        <w:rPr>
          <w:rFonts w:ascii="Times New Roman" w:eastAsia="맑은 고딕" w:hAnsi="Times New Roman" w:cs="Times New Roman"/>
          <w:sz w:val="22"/>
        </w:rPr>
        <w:t>), and also ‘native speaker models’ have received a great deal of criticism (McKay, 2003). One of the common assumptions related to the native speaker models is the native speaker fallacy (e.g. Stern, 1983), the view that the ideal teacher of English is a native speaker (Phillipson, 1992). Though the native speaker models have been criticized as “a poorly defined construct of the native speaker” and “a narrow definition of expertise in language teaching” (McKay, 2003, p. 8), it is undeniable</w:t>
      </w:r>
      <w:r w:rsidRPr="005A76CE">
        <w:rPr>
          <w:rFonts w:ascii="Times New Roman" w:eastAsia="맑은 고딕" w:hAnsi="Times New Roman" w:cs="Times New Roman" w:hint="eastAsia"/>
          <w:sz w:val="22"/>
        </w:rPr>
        <w:t xml:space="preserve"> that there </w:t>
      </w:r>
      <w:r w:rsidRPr="005A76CE">
        <w:rPr>
          <w:rFonts w:ascii="Times New Roman" w:eastAsia="맑은 고딕" w:hAnsi="Times New Roman" w:cs="Times New Roman"/>
          <w:sz w:val="22"/>
        </w:rPr>
        <w:t>has</w:t>
      </w:r>
      <w:r w:rsidRPr="005A76CE">
        <w:rPr>
          <w:rFonts w:ascii="Times New Roman" w:eastAsia="맑은 고딕" w:hAnsi="Times New Roman" w:cs="Times New Roman" w:hint="eastAsia"/>
          <w:sz w:val="22"/>
        </w:rPr>
        <w:t xml:space="preserve"> been the </w:t>
      </w:r>
      <w:r w:rsidRPr="005A76CE">
        <w:rPr>
          <w:rFonts w:ascii="Times New Roman" w:eastAsia="맑은 고딕" w:hAnsi="Times New Roman" w:cs="Times New Roman"/>
          <w:sz w:val="22"/>
        </w:rPr>
        <w:t>NEST (</w:t>
      </w:r>
      <w:r w:rsidRPr="005A76CE">
        <w:rPr>
          <w:rFonts w:ascii="Times New Roman" w:eastAsia="맑은 고딕" w:hAnsi="Times New Roman" w:cs="Times New Roman" w:hint="eastAsia"/>
          <w:sz w:val="22"/>
        </w:rPr>
        <w:t xml:space="preserve">native </w:t>
      </w:r>
      <w:r w:rsidRPr="005A76CE">
        <w:rPr>
          <w:rFonts w:ascii="Times New Roman" w:eastAsia="맑은 고딕" w:hAnsi="Times New Roman" w:cs="Times New Roman"/>
          <w:sz w:val="22"/>
        </w:rPr>
        <w:t>English-speaking teachers)</w:t>
      </w:r>
      <w:r w:rsidRPr="005A76CE">
        <w:rPr>
          <w:rFonts w:ascii="Times New Roman" w:eastAsia="맑은 고딕" w:hAnsi="Times New Roman" w:cs="Times New Roman" w:hint="eastAsia"/>
          <w:sz w:val="22"/>
        </w:rPr>
        <w:t xml:space="preserve"> and </w:t>
      </w:r>
      <w:r w:rsidRPr="005A76CE">
        <w:rPr>
          <w:rFonts w:ascii="Times New Roman" w:eastAsia="맑은 고딕" w:hAnsi="Times New Roman" w:cs="Times New Roman"/>
          <w:sz w:val="22"/>
        </w:rPr>
        <w:t>NNEST (non-native English-speaking teachers)</w:t>
      </w:r>
      <w:r w:rsidRPr="005A76CE">
        <w:rPr>
          <w:rFonts w:ascii="Times New Roman" w:eastAsia="맑은 고딕" w:hAnsi="Times New Roman" w:cs="Times New Roman" w:hint="eastAsia"/>
          <w:sz w:val="22"/>
        </w:rPr>
        <w:t xml:space="preserve"> dichotomy in the field of </w:t>
      </w:r>
      <w:r w:rsidRPr="005A76CE">
        <w:rPr>
          <w:rFonts w:ascii="Times New Roman" w:eastAsia="맑은 고딕" w:hAnsi="Times New Roman" w:cs="Times New Roman"/>
          <w:sz w:val="22"/>
        </w:rPr>
        <w:t>SLTE</w:t>
      </w:r>
      <w:r w:rsidRPr="005A76CE">
        <w:rPr>
          <w:rFonts w:ascii="Times New Roman" w:eastAsia="맑은 고딕" w:hAnsi="Times New Roman" w:cs="Times New Roman" w:hint="eastAsia"/>
          <w:sz w:val="22"/>
        </w:rPr>
        <w:t xml:space="preserve">. In fact, the NEST/NNEST dichotomy has divided the TESOL world, in which </w:t>
      </w:r>
      <w:r w:rsidRPr="005A76CE">
        <w:rPr>
          <w:rFonts w:ascii="Times New Roman" w:eastAsia="맑은 고딕" w:hAnsi="Times New Roman" w:cs="Times New Roman"/>
          <w:sz w:val="22"/>
        </w:rPr>
        <w:t xml:space="preserve">NESTs </w:t>
      </w:r>
      <w:r w:rsidRPr="005A76CE">
        <w:rPr>
          <w:rFonts w:ascii="Times New Roman" w:eastAsia="맑은 고딕" w:hAnsi="Times New Roman" w:cs="Times New Roman" w:hint="eastAsia"/>
          <w:sz w:val="22"/>
        </w:rPr>
        <w:t xml:space="preserve">are often privileged over </w:t>
      </w:r>
      <w:r w:rsidRPr="005A76CE">
        <w:rPr>
          <w:rFonts w:ascii="Times New Roman" w:eastAsia="맑은 고딕" w:hAnsi="Times New Roman" w:cs="Times New Roman"/>
          <w:sz w:val="22"/>
        </w:rPr>
        <w:t>NNESTs</w:t>
      </w:r>
      <w:r w:rsidRPr="005A76CE">
        <w:rPr>
          <w:rFonts w:ascii="Times New Roman" w:eastAsia="맑은 고딕" w:hAnsi="Times New Roman" w:cs="Times New Roman" w:hint="eastAsia"/>
          <w:sz w:val="22"/>
        </w:rPr>
        <w:t xml:space="preserve"> who are regarded as inferior in knowledge and performance. This dichotomy has also influenced employment policy, teaching methods and language use </w:t>
      </w:r>
      <w:r w:rsidRPr="005A76CE">
        <w:rPr>
          <w:rFonts w:ascii="Times New Roman" w:eastAsia="맑은 고딕" w:hAnsi="Times New Roman" w:cs="Times New Roman"/>
          <w:sz w:val="22"/>
        </w:rPr>
        <w:t>in the field of TESOL</w:t>
      </w:r>
      <w:r w:rsidRPr="005A76CE">
        <w:rPr>
          <w:rFonts w:ascii="Times New Roman" w:eastAsia="맑은 고딕" w:hAnsi="Times New Roman" w:cs="Times New Roman" w:hint="eastAsia"/>
          <w:sz w:val="22"/>
        </w:rPr>
        <w:t xml:space="preserve"> (Braine</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1999</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2010</w:t>
      </w:r>
      <w:r w:rsidRPr="005A76CE">
        <w:rPr>
          <w:rFonts w:ascii="Times New Roman" w:eastAsia="맑은 고딕" w:hAnsi="Times New Roman" w:cs="Times New Roman"/>
          <w:sz w:val="22"/>
        </w:rPr>
        <w:t>; Crandall, 2000; McKay, 2003)</w:t>
      </w:r>
      <w:r w:rsidRPr="005A76CE">
        <w:rPr>
          <w:rFonts w:ascii="Times New Roman" w:eastAsia="맑은 고딕" w:hAnsi="Times New Roman" w:cs="Times New Roman" w:hint="eastAsia"/>
          <w:sz w:val="22"/>
        </w:rPr>
        <w:t xml:space="preserve">. Kachru and Nelson (2001) claim that the native speaker/non-native speaker divide is rooted in a </w:t>
      </w:r>
      <w:r w:rsidRPr="005A76CE">
        <w:rPr>
          <w:rFonts w:ascii="Times New Roman" w:eastAsia="맑은 고딕" w:hAnsi="Times New Roman" w:cs="Times New Roman"/>
          <w:sz w:val="22"/>
        </w:rPr>
        <w:t>“linguistic</w:t>
      </w:r>
      <w:r w:rsidRPr="005A76CE">
        <w:rPr>
          <w:rFonts w:ascii="Times New Roman" w:eastAsia="맑은 고딕" w:hAnsi="Times New Roman" w:cs="Times New Roman" w:hint="eastAsia"/>
          <w:sz w:val="22"/>
        </w:rPr>
        <w:t xml:space="preserve"> caste system</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20) of which one is either an insider or an outsider. The ideas that the native speaker is the benchmark for knowledge about language (Davis</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2003) and represents an ideal of ELT methodology (Holliday</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2005) have been challenged with the discussions about English as an international language and the status and the changing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ownership of English</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(Widdowson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1994,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377). The static </w:t>
      </w:r>
      <w:r w:rsidRPr="005A76CE">
        <w:rPr>
          <w:rFonts w:ascii="Times New Roman" w:eastAsia="맑은 고딕" w:hAnsi="Times New Roman" w:cs="Times New Roman"/>
          <w:sz w:val="22"/>
        </w:rPr>
        <w:t>conceptualization</w:t>
      </w:r>
      <w:r w:rsidRPr="005A76CE">
        <w:rPr>
          <w:rFonts w:ascii="Times New Roman" w:eastAsia="맑은 고딕" w:hAnsi="Times New Roman" w:cs="Times New Roman" w:hint="eastAsia"/>
          <w:sz w:val="22"/>
        </w:rPr>
        <w:t xml:space="preserve"> of the ideal NS is also challenged from the sociocultural perspective which sees </w:t>
      </w:r>
      <w:r w:rsidRPr="005A76CE">
        <w:rPr>
          <w:rFonts w:ascii="Times New Roman" w:eastAsia="맑은 고딕" w:hAnsi="Times New Roman" w:cs="Times New Roman"/>
          <w:sz w:val="22"/>
        </w:rPr>
        <w:t>language</w:t>
      </w:r>
      <w:r w:rsidRPr="005A76CE">
        <w:rPr>
          <w:rFonts w:ascii="Times New Roman" w:eastAsia="맑은 고딕" w:hAnsi="Times New Roman" w:cs="Times New Roman" w:hint="eastAsia"/>
          <w:sz w:val="22"/>
        </w:rPr>
        <w:t xml:space="preserve"> as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not only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a </w:t>
      </w:r>
      <w:r w:rsidRPr="005A76CE">
        <w:rPr>
          <w:rFonts w:ascii="Times New Roman" w:eastAsia="맑은 고딕" w:hAnsi="Times New Roman" w:cs="Times New Roman"/>
          <w:sz w:val="22"/>
        </w:rPr>
        <w:t>linguistic</w:t>
      </w:r>
      <w:r w:rsidRPr="005A76CE">
        <w:rPr>
          <w:rFonts w:ascii="Times New Roman" w:eastAsia="맑은 고딕" w:hAnsi="Times New Roman" w:cs="Times New Roman" w:hint="eastAsia"/>
          <w:sz w:val="22"/>
        </w:rPr>
        <w:t xml:space="preserve"> system but also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a social practice in which </w:t>
      </w:r>
      <w:r w:rsidRPr="005A76CE">
        <w:rPr>
          <w:rFonts w:ascii="Times New Roman" w:eastAsia="맑은 고딕" w:hAnsi="Times New Roman" w:cs="Times New Roman"/>
          <w:sz w:val="22"/>
        </w:rPr>
        <w:lastRenderedPageBreak/>
        <w:t>experiences</w:t>
      </w:r>
      <w:r w:rsidRPr="005A76CE">
        <w:rPr>
          <w:rFonts w:ascii="Times New Roman" w:eastAsia="맑은 고딕" w:hAnsi="Times New Roman" w:cs="Times New Roman" w:hint="eastAsia"/>
          <w:sz w:val="22"/>
        </w:rPr>
        <w:t xml:space="preserve"> are organized and identities </w:t>
      </w:r>
      <w:r w:rsidRPr="005A76CE">
        <w:rPr>
          <w:rFonts w:ascii="Times New Roman" w:eastAsia="맑은 고딕" w:hAnsi="Times New Roman" w:cs="Times New Roman"/>
          <w:sz w:val="22"/>
        </w:rPr>
        <w:t>negotiated”</w:t>
      </w:r>
      <w:r w:rsidRPr="005A76CE">
        <w:rPr>
          <w:rFonts w:ascii="Times New Roman" w:eastAsia="맑은 고딕" w:hAnsi="Times New Roman" w:cs="Times New Roman" w:hint="eastAsia"/>
          <w:sz w:val="22"/>
        </w:rPr>
        <w:t xml:space="preserve"> (</w:t>
      </w:r>
      <w:r w:rsidRPr="005A76CE">
        <w:rPr>
          <w:rFonts w:ascii="Times New Roman" w:eastAsia="맑은 고딕" w:hAnsi="Times New Roman" w:cs="Times New Roman"/>
          <w:sz w:val="22"/>
        </w:rPr>
        <w:t xml:space="preserve">Norton, </w:t>
      </w:r>
      <w:r w:rsidRPr="005A76CE">
        <w:rPr>
          <w:rFonts w:ascii="Times New Roman" w:eastAsia="맑은 고딕" w:hAnsi="Times New Roman" w:cs="Times New Roman" w:hint="eastAsia"/>
          <w:sz w:val="22"/>
        </w:rPr>
        <w:t>2010,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351). In fact,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language teacher </w:t>
      </w:r>
      <w:r w:rsidRPr="005A76CE">
        <w:rPr>
          <w:rFonts w:ascii="Times New Roman" w:eastAsia="맑은 고딕" w:hAnsi="Times New Roman" w:cs="Times New Roman"/>
          <w:sz w:val="22"/>
        </w:rPr>
        <w:t>identities</w:t>
      </w:r>
      <w:r w:rsidRPr="005A76CE">
        <w:rPr>
          <w:rFonts w:ascii="Times New Roman" w:eastAsia="맑은 고딕" w:hAnsi="Times New Roman" w:cs="Times New Roman" w:hint="eastAsia"/>
          <w:sz w:val="22"/>
        </w:rPr>
        <w:t xml:space="preserve"> are more complex than the binary NEST/NNEST distinction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w:t>
      </w:r>
      <w:proofErr w:type="spellStart"/>
      <w:r w:rsidRPr="005A76CE">
        <w:rPr>
          <w:rFonts w:ascii="Times New Roman" w:eastAsia="맑은 고딕" w:hAnsi="Times New Roman" w:cs="Times New Roman" w:hint="eastAsia"/>
          <w:sz w:val="22"/>
        </w:rPr>
        <w:t>Vodopija-Krstanovic</w:t>
      </w:r>
      <w:proofErr w:type="spellEnd"/>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2012,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209). The problematic </w:t>
      </w:r>
      <w:r w:rsidRPr="005A76CE">
        <w:rPr>
          <w:rFonts w:ascii="Times New Roman" w:eastAsia="맑은 고딕" w:hAnsi="Times New Roman" w:cs="Times New Roman"/>
          <w:sz w:val="22"/>
        </w:rPr>
        <w:t>aspect</w:t>
      </w:r>
      <w:r w:rsidRPr="005A76CE">
        <w:rPr>
          <w:rFonts w:ascii="Times New Roman" w:eastAsia="맑은 고딕" w:hAnsi="Times New Roman" w:cs="Times New Roman" w:hint="eastAsia"/>
          <w:sz w:val="22"/>
        </w:rPr>
        <w:t xml:space="preserve"> of the NEST/NNEST dichotomy is that it denies </w:t>
      </w:r>
      <w:r w:rsidRPr="005A76CE">
        <w:rPr>
          <w:rFonts w:ascii="Times New Roman" w:eastAsia="맑은 고딕" w:hAnsi="Times New Roman" w:cs="Times New Roman"/>
          <w:sz w:val="22"/>
        </w:rPr>
        <w:t>cultural</w:t>
      </w:r>
      <w:r w:rsidRPr="005A76CE">
        <w:rPr>
          <w:rFonts w:ascii="Times New Roman" w:eastAsia="맑은 고딕" w:hAnsi="Times New Roman" w:cs="Times New Roman" w:hint="eastAsia"/>
          <w:sz w:val="22"/>
        </w:rPr>
        <w:t xml:space="preserve"> and </w:t>
      </w:r>
      <w:r w:rsidRPr="005A76CE">
        <w:rPr>
          <w:rFonts w:ascii="Times New Roman" w:eastAsia="맑은 고딕" w:hAnsi="Times New Roman" w:cs="Times New Roman"/>
          <w:sz w:val="22"/>
        </w:rPr>
        <w:t>personal</w:t>
      </w:r>
      <w:r w:rsidRPr="005A76CE">
        <w:rPr>
          <w:rFonts w:ascii="Times New Roman" w:eastAsia="맑은 고딕" w:hAnsi="Times New Roman" w:cs="Times New Roman" w:hint="eastAsia"/>
          <w:sz w:val="22"/>
        </w:rPr>
        <w:t xml:space="preserve"> variations, identifications and individual </w:t>
      </w:r>
      <w:r w:rsidRPr="005A76CE">
        <w:rPr>
          <w:rFonts w:ascii="Times New Roman" w:eastAsia="맑은 고딕" w:hAnsi="Times New Roman" w:cs="Times New Roman"/>
          <w:sz w:val="22"/>
        </w:rPr>
        <w:t>differences</w:t>
      </w:r>
      <w:r w:rsidRPr="005A76CE">
        <w:rPr>
          <w:rFonts w:ascii="Times New Roman" w:eastAsia="맑은 고딕" w:hAnsi="Times New Roman" w:cs="Times New Roman" w:hint="eastAsia"/>
          <w:sz w:val="22"/>
        </w:rPr>
        <w:t xml:space="preserve"> that exist among ELT professionals, ranging from ethnicity, education, age and personality to professional </w:t>
      </w:r>
      <w:r w:rsidRPr="005A76CE">
        <w:rPr>
          <w:rFonts w:ascii="Times New Roman" w:eastAsia="맑은 고딕" w:hAnsi="Times New Roman" w:cs="Times New Roman"/>
          <w:sz w:val="22"/>
        </w:rPr>
        <w:t>expertise</w:t>
      </w:r>
      <w:r w:rsidRPr="005A76CE">
        <w:rPr>
          <w:rFonts w:ascii="Times New Roman" w:eastAsia="맑은 고딕" w:hAnsi="Times New Roman" w:cs="Times New Roman" w:hint="eastAsia"/>
          <w:sz w:val="22"/>
        </w:rPr>
        <w:t xml:space="preserve"> (Holliday</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2005). </w:t>
      </w:r>
    </w:p>
    <w:p w14:paraId="65D5C366" w14:textId="3AE11F93" w:rsidR="00C77D81" w:rsidRPr="005A76CE" w:rsidRDefault="00C77D81" w:rsidP="00C77D81">
      <w:pPr>
        <w:widowControl w:val="0"/>
        <w:wordWrap w:val="0"/>
        <w:autoSpaceDE w:val="0"/>
        <w:autoSpaceDN w:val="0"/>
        <w:spacing w:line="480" w:lineRule="auto"/>
        <w:ind w:leftChars="-25" w:left="-50"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t xml:space="preserve">Despite the discussions above and the fact that </w:t>
      </w:r>
      <w:r w:rsidRPr="005A76CE">
        <w:rPr>
          <w:rFonts w:ascii="Times New Roman" w:eastAsia="맑은 고딕" w:hAnsi="Times New Roman" w:cs="Times New Roman"/>
          <w:sz w:val="22"/>
        </w:rPr>
        <w:t>NESTs are now outnumbered by NNESTs</w:t>
      </w:r>
      <w:r w:rsidRPr="005A76CE">
        <w:rPr>
          <w:rFonts w:ascii="Times New Roman" w:eastAsia="맑은 고딕" w:hAnsi="Times New Roman" w:cs="Times New Roman" w:hint="eastAsia"/>
          <w:sz w:val="22"/>
        </w:rPr>
        <w:t xml:space="preserve"> around the globe (</w:t>
      </w:r>
      <w:proofErr w:type="spellStart"/>
      <w:r w:rsidRPr="005A76CE">
        <w:rPr>
          <w:rFonts w:ascii="Times New Roman" w:eastAsia="맑은 고딕" w:hAnsi="Times New Roman" w:cs="Times New Roman" w:hint="eastAsia"/>
          <w:sz w:val="22"/>
        </w:rPr>
        <w:t>Canagarajah</w:t>
      </w:r>
      <w:proofErr w:type="spellEnd"/>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2005</w:t>
      </w:r>
      <w:r w:rsidRPr="005A76CE">
        <w:rPr>
          <w:rFonts w:ascii="Times New Roman" w:eastAsia="맑은 고딕" w:hAnsi="Times New Roman" w:cs="Times New Roman"/>
          <w:sz w:val="22"/>
        </w:rPr>
        <w:t xml:space="preserve">; Crystal, 2003; </w:t>
      </w:r>
      <w:proofErr w:type="spellStart"/>
      <w:r w:rsidRPr="005A76CE">
        <w:rPr>
          <w:rFonts w:ascii="Times New Roman" w:eastAsia="맑은 고딕" w:hAnsi="Times New Roman" w:cs="Times New Roman"/>
          <w:sz w:val="22"/>
        </w:rPr>
        <w:t>Graddol</w:t>
      </w:r>
      <w:proofErr w:type="spellEnd"/>
      <w:r w:rsidRPr="005A76CE">
        <w:rPr>
          <w:rFonts w:ascii="Times New Roman" w:eastAsia="맑은 고딕" w:hAnsi="Times New Roman" w:cs="Times New Roman"/>
          <w:sz w:val="22"/>
        </w:rPr>
        <w:t>, 2006)</w:t>
      </w:r>
      <w:r w:rsidRPr="005A76CE">
        <w:rPr>
          <w:rFonts w:ascii="Times New Roman" w:eastAsia="맑은 고딕" w:hAnsi="Times New Roman" w:cs="Times New Roman" w:hint="eastAsia"/>
          <w:sz w:val="22"/>
        </w:rPr>
        <w:t xml:space="preserve">, the NS construct still has far-reaching implications on teaching, teacher </w:t>
      </w:r>
      <w:r w:rsidRPr="005A76CE">
        <w:rPr>
          <w:rFonts w:ascii="Times New Roman" w:eastAsia="맑은 고딕" w:hAnsi="Times New Roman" w:cs="Times New Roman"/>
          <w:sz w:val="22"/>
        </w:rPr>
        <w:t>knowledge</w:t>
      </w:r>
      <w:r w:rsidRPr="005A76CE">
        <w:rPr>
          <w:rFonts w:ascii="Times New Roman" w:eastAsia="맑은 고딕" w:hAnsi="Times New Roman" w:cs="Times New Roman" w:hint="eastAsia"/>
          <w:sz w:val="22"/>
        </w:rPr>
        <w:t xml:space="preserve"> and teacher identity (</w:t>
      </w:r>
      <w:proofErr w:type="spellStart"/>
      <w:r w:rsidRPr="005A76CE">
        <w:rPr>
          <w:rFonts w:ascii="Times New Roman" w:eastAsia="맑은 고딕" w:hAnsi="Times New Roman" w:cs="Times New Roman" w:hint="eastAsia"/>
          <w:sz w:val="22"/>
        </w:rPr>
        <w:t>Vodopija-Krstanovic</w:t>
      </w:r>
      <w:proofErr w:type="spellEnd"/>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2012) in the field of EFL teacher education. Particularly, native speaker/non-native speaker</w:t>
      </w:r>
      <w:r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teacher expertise seems to be conceptualized through </w:t>
      </w:r>
      <w:r w:rsidRPr="005A76CE">
        <w:rPr>
          <w:rFonts w:ascii="Times New Roman" w:eastAsia="맑은 고딕" w:hAnsi="Times New Roman" w:cs="Times New Roman"/>
          <w:sz w:val="22"/>
        </w:rPr>
        <w:t>knowledge</w:t>
      </w:r>
      <w:r w:rsidRPr="005A76CE">
        <w:rPr>
          <w:rFonts w:ascii="Times New Roman" w:eastAsia="맑은 고딕" w:hAnsi="Times New Roman" w:cs="Times New Roman" w:hint="eastAsia"/>
          <w:sz w:val="22"/>
        </w:rPr>
        <w:t xml:space="preserve"> of English, which places the NEST in an </w:t>
      </w:r>
      <w:r w:rsidRPr="005A76CE">
        <w:rPr>
          <w:rFonts w:ascii="Times New Roman" w:eastAsia="맑은 고딕" w:hAnsi="Times New Roman" w:cs="Times New Roman"/>
          <w:sz w:val="22"/>
        </w:rPr>
        <w:t>advantageous</w:t>
      </w:r>
      <w:r w:rsidRPr="005A76CE">
        <w:rPr>
          <w:rFonts w:ascii="Times New Roman" w:eastAsia="맑은 고딕" w:hAnsi="Times New Roman" w:cs="Times New Roman" w:hint="eastAsia"/>
          <w:sz w:val="22"/>
        </w:rPr>
        <w:t xml:space="preserve"> position of the ideal teacher (</w:t>
      </w:r>
      <w:proofErr w:type="spellStart"/>
      <w:r w:rsidRPr="005A76CE">
        <w:rPr>
          <w:rFonts w:ascii="Times New Roman" w:eastAsia="맑은 고딕" w:hAnsi="Times New Roman" w:cs="Times New Roman" w:hint="eastAsia"/>
          <w:sz w:val="22"/>
        </w:rPr>
        <w:t>Llurda</w:t>
      </w:r>
      <w:proofErr w:type="spellEnd"/>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2005</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Phillipson</w:t>
      </w:r>
      <w:r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1992). Crandall (2000) points out</w:t>
      </w:r>
      <w:r w:rsidR="00546F0A" w:rsidRPr="005A76CE">
        <w:rPr>
          <w:rFonts w:ascii="Times New Roman" w:eastAsia="맑은 고딕" w:hAnsi="Times New Roman" w:cs="Times New Roman"/>
          <w:sz w:val="22"/>
        </w:rPr>
        <w:t xml:space="preserve"> </w:t>
      </w:r>
      <w:r w:rsidR="00546F0A" w:rsidRPr="005A76CE">
        <w:rPr>
          <w:rFonts w:ascii="Times New Roman" w:eastAsia="맑은 고딕" w:hAnsi="Times New Roman" w:cs="Times New Roman" w:hint="eastAsia"/>
          <w:sz w:val="22"/>
        </w:rPr>
        <w:t>t</w:t>
      </w:r>
      <w:r w:rsidR="00546F0A" w:rsidRPr="005A76CE">
        <w:rPr>
          <w:rFonts w:ascii="Times New Roman" w:eastAsia="맑은 고딕" w:hAnsi="Times New Roman" w:cs="Times New Roman"/>
          <w:sz w:val="22"/>
        </w:rPr>
        <w:t xml:space="preserve">he common misunderstanding about the connection </w:t>
      </w:r>
      <w:r w:rsidRPr="005A76CE">
        <w:rPr>
          <w:rFonts w:ascii="Times New Roman" w:eastAsia="맑은 고딕" w:hAnsi="Times New Roman" w:cs="Times New Roman" w:hint="eastAsia"/>
          <w:sz w:val="22"/>
        </w:rPr>
        <w:t xml:space="preserve">between native-speaking proficiency and professional competence, for example, when </w:t>
      </w:r>
      <w:r w:rsidRPr="005A76CE">
        <w:rPr>
          <w:rFonts w:ascii="Times New Roman" w:eastAsia="맑은 고딕" w:hAnsi="Times New Roman" w:cs="Times New Roman"/>
          <w:sz w:val="22"/>
        </w:rPr>
        <w:t>teachers</w:t>
      </w:r>
      <w:r w:rsidRPr="005A76CE">
        <w:rPr>
          <w:rFonts w:ascii="Times New Roman" w:eastAsia="맑은 고딕" w:hAnsi="Times New Roman" w:cs="Times New Roman" w:hint="eastAsia"/>
          <w:sz w:val="22"/>
        </w:rPr>
        <w:t xml:space="preserve"> are hired only </w:t>
      </w:r>
      <w:r w:rsidRPr="005A76CE">
        <w:rPr>
          <w:rFonts w:ascii="Times New Roman" w:eastAsia="맑은 고딕" w:hAnsi="Times New Roman" w:cs="Times New Roman"/>
          <w:sz w:val="22"/>
        </w:rPr>
        <w:t>because</w:t>
      </w:r>
      <w:r w:rsidRPr="005A76CE">
        <w:rPr>
          <w:rFonts w:ascii="Times New Roman" w:eastAsia="맑은 고딕" w:hAnsi="Times New Roman" w:cs="Times New Roman" w:hint="eastAsia"/>
          <w:sz w:val="22"/>
        </w:rPr>
        <w:t xml:space="preserve"> they are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native speakers</w:t>
      </w:r>
      <w:r w:rsidR="00546F0A"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Th</w:t>
      </w:r>
      <w:r w:rsidRPr="005A76CE">
        <w:rPr>
          <w:rFonts w:ascii="Times New Roman" w:eastAsia="맑은 고딕" w:hAnsi="Times New Roman" w:cs="Times New Roman"/>
          <w:sz w:val="22"/>
        </w:rPr>
        <w:t>is</w:t>
      </w:r>
      <w:r w:rsidRPr="005A76CE">
        <w:rPr>
          <w:rFonts w:ascii="Times New Roman" w:eastAsia="맑은 고딕" w:hAnsi="Times New Roman" w:cs="Times New Roman" w:hint="eastAsia"/>
          <w:sz w:val="22"/>
        </w:rPr>
        <w:t xml:space="preserve"> idea</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which regards NESTs as the ideal teacher</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seriously undermines (language) teacher learning and education (Johnson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2009). This makes the role of language teacher education unclear placing teacher as </w:t>
      </w:r>
      <w:r w:rsidRPr="005A76CE">
        <w:rPr>
          <w:rFonts w:ascii="Times New Roman" w:eastAsia="맑은 고딕" w:hAnsi="Times New Roman" w:cs="Times New Roman"/>
          <w:sz w:val="22"/>
        </w:rPr>
        <w:t>“linguistic</w:t>
      </w:r>
      <w:r w:rsidRPr="005A76CE">
        <w:rPr>
          <w:rFonts w:ascii="Times New Roman" w:eastAsia="맑은 고딕" w:hAnsi="Times New Roman" w:cs="Times New Roman" w:hint="eastAsia"/>
          <w:sz w:val="22"/>
        </w:rPr>
        <w:t xml:space="preserve"> virtuosos</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w:t>
      </w:r>
      <w:proofErr w:type="spellStart"/>
      <w:r w:rsidRPr="005A76CE">
        <w:rPr>
          <w:rFonts w:ascii="Times New Roman" w:eastAsia="맑은 고딕" w:hAnsi="Times New Roman" w:cs="Times New Roman" w:hint="eastAsia"/>
          <w:sz w:val="22"/>
        </w:rPr>
        <w:t>Vodopija-Krstanovic</w:t>
      </w:r>
      <w:proofErr w:type="spellEnd"/>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2012,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209). Teachers are not </w:t>
      </w:r>
      <w:r w:rsidRPr="005A76CE">
        <w:rPr>
          <w:rFonts w:ascii="Times New Roman" w:eastAsia="맑은 고딕" w:hAnsi="Times New Roman" w:cs="Times New Roman"/>
          <w:sz w:val="22"/>
        </w:rPr>
        <w:t>linguistic</w:t>
      </w:r>
      <w:r w:rsidRPr="005A76CE">
        <w:rPr>
          <w:rFonts w:ascii="Times New Roman" w:eastAsia="맑은 고딕" w:hAnsi="Times New Roman" w:cs="Times New Roman" w:hint="eastAsia"/>
          <w:sz w:val="22"/>
        </w:rPr>
        <w:t xml:space="preserve"> virtuosos, but are individuals with </w:t>
      </w:r>
      <w:r w:rsidR="00546F0A" w:rsidRPr="005A76CE">
        <w:rPr>
          <w:rFonts w:ascii="Times New Roman" w:eastAsia="맑은 고딕" w:hAnsi="Times New Roman" w:cs="Times New Roman"/>
          <w:sz w:val="22"/>
        </w:rPr>
        <w:t>their own</w:t>
      </w:r>
      <w:r w:rsidR="00CB0549" w:rsidRPr="005A76CE">
        <w:rPr>
          <w:rFonts w:ascii="Times New Roman" w:eastAsia="맑은 고딕" w:hAnsi="Times New Roman" w:cs="Times New Roman"/>
          <w:sz w:val="22"/>
        </w:rPr>
        <w:t xml:space="preserve"> prior</w:t>
      </w:r>
      <w:r w:rsidRPr="005A76CE">
        <w:rPr>
          <w:rFonts w:ascii="Times New Roman" w:eastAsia="맑은 고딕" w:hAnsi="Times New Roman" w:cs="Times New Roman" w:hint="eastAsia"/>
          <w:sz w:val="22"/>
        </w:rPr>
        <w:t xml:space="preserve"> experiences, personal values and beliefs that </w:t>
      </w:r>
      <w:r w:rsidR="00CB0549" w:rsidRPr="005A76CE">
        <w:rPr>
          <w:rFonts w:ascii="Times New Roman" w:eastAsia="맑은 고딕" w:hAnsi="Times New Roman" w:cs="Times New Roman"/>
          <w:sz w:val="22"/>
        </w:rPr>
        <w:t xml:space="preserve">influence and shape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w:t>
      </w:r>
      <w:r w:rsidR="00D13A37" w:rsidRPr="005A76CE">
        <w:rPr>
          <w:rFonts w:ascii="Times New Roman" w:eastAsia="맑은 고딕" w:hAnsi="Times New Roman" w:cs="Times New Roman"/>
          <w:sz w:val="22"/>
        </w:rPr>
        <w:t xml:space="preserve">teaching </w:t>
      </w:r>
      <w:r w:rsidRPr="005A76CE">
        <w:rPr>
          <w:rFonts w:ascii="Times New Roman" w:eastAsia="맑은 고딕" w:hAnsi="Times New Roman" w:cs="Times New Roman"/>
          <w:sz w:val="22"/>
        </w:rPr>
        <w:t>knowledge</w:t>
      </w:r>
      <w:r w:rsidRPr="005A76CE">
        <w:rPr>
          <w:rFonts w:ascii="Times New Roman" w:eastAsia="맑은 고딕" w:hAnsi="Times New Roman" w:cs="Times New Roman" w:hint="eastAsia"/>
          <w:sz w:val="22"/>
        </w:rPr>
        <w:t xml:space="preserve"> (Freeman </w:t>
      </w:r>
      <w:r w:rsidRPr="005A76CE">
        <w:rPr>
          <w:rFonts w:ascii="Times New Roman" w:eastAsia="맑은 고딕" w:hAnsi="Times New Roman" w:cs="Times New Roman"/>
          <w:sz w:val="22"/>
        </w:rPr>
        <w:t>&amp;</w:t>
      </w:r>
      <w:r w:rsidRPr="005A76CE">
        <w:rPr>
          <w:rFonts w:ascii="Times New Roman" w:eastAsia="맑은 고딕" w:hAnsi="Times New Roman" w:cs="Times New Roman" w:hint="eastAsia"/>
          <w:sz w:val="22"/>
        </w:rPr>
        <w:t xml:space="preserve"> Johnson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1998), which is located in contexts where teacher learn and teach (Johnson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2006). </w:t>
      </w:r>
      <w:r w:rsidRPr="005A76CE">
        <w:rPr>
          <w:rFonts w:ascii="Times New Roman" w:eastAsia="맑은 고딕" w:hAnsi="Times New Roman" w:cs="Times New Roman"/>
          <w:sz w:val="22"/>
        </w:rPr>
        <w:t>With regard to (teachers’) language competence, Pennycook (200</w:t>
      </w:r>
      <w:r w:rsidR="00CF64C2" w:rsidRPr="005A76CE">
        <w:rPr>
          <w:rFonts w:ascii="Times New Roman" w:eastAsia="맑은 고딕" w:hAnsi="Times New Roman" w:cs="Times New Roman"/>
          <w:sz w:val="22"/>
        </w:rPr>
        <w:t>1</w:t>
      </w:r>
      <w:r w:rsidRPr="005A76CE">
        <w:rPr>
          <w:rFonts w:ascii="Times New Roman" w:eastAsia="맑은 고딕" w:hAnsi="Times New Roman" w:cs="Times New Roman"/>
          <w:sz w:val="22"/>
        </w:rPr>
        <w:t>) claims that</w:t>
      </w:r>
      <w:r w:rsidR="00F73336" w:rsidRPr="005A76CE">
        <w:rPr>
          <w:rFonts w:ascii="Times New Roman" w:eastAsia="맑은 고딕" w:hAnsi="Times New Roman" w:cs="Times New Roman"/>
          <w:sz w:val="22"/>
        </w:rPr>
        <w:t>:</w:t>
      </w:r>
    </w:p>
    <w:p w14:paraId="538038DB" w14:textId="77777777" w:rsidR="008A276A" w:rsidRPr="005A76CE" w:rsidRDefault="008A276A" w:rsidP="00C77D81">
      <w:pPr>
        <w:widowControl w:val="0"/>
        <w:wordWrap w:val="0"/>
        <w:autoSpaceDE w:val="0"/>
        <w:autoSpaceDN w:val="0"/>
        <w:spacing w:line="480" w:lineRule="auto"/>
        <w:ind w:leftChars="-25" w:left="-50" w:firstLineChars="250" w:firstLine="550"/>
        <w:jc w:val="left"/>
        <w:rPr>
          <w:rFonts w:ascii="Times New Roman" w:eastAsia="맑은 고딕" w:hAnsi="Times New Roman" w:cs="Times New Roman"/>
          <w:sz w:val="22"/>
        </w:rPr>
      </w:pPr>
    </w:p>
    <w:p w14:paraId="54B5FE50" w14:textId="77777777" w:rsidR="00C77D81" w:rsidRPr="005A76CE" w:rsidRDefault="00C77D81" w:rsidP="00C77D81">
      <w:pPr>
        <w:widowControl w:val="0"/>
        <w:wordWrap w:val="0"/>
        <w:autoSpaceDE w:val="0"/>
        <w:autoSpaceDN w:val="0"/>
        <w:spacing w:line="360" w:lineRule="auto"/>
        <w:ind w:leftChars="225" w:left="450"/>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…language competence should be measured not as the capacity to perform in one language in a specific domain, but rather as “the ability to translate, transpose and critically reflect on social cultural and historical meanings conveyed by the grammar and lexicon. The role of language teacher from this perspective, therefore, is to “to diversify meanings, point to the meanings not chosen, and bring to light other possible meanings that have been forgotten by history or covered up by politics”. Language teaching is indelibly tied to translation and the diversity of meanings. (p. 141). </w:t>
      </w:r>
    </w:p>
    <w:p w14:paraId="07493A3A" w14:textId="4C844408" w:rsidR="00C77D81" w:rsidRPr="005A76CE" w:rsidRDefault="00C77D81" w:rsidP="00C77D81">
      <w:pPr>
        <w:widowControl w:val="0"/>
        <w:wordWrap w:val="0"/>
        <w:autoSpaceDE w:val="0"/>
        <w:autoSpaceDN w:val="0"/>
        <w:spacing w:line="480" w:lineRule="auto"/>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lastRenderedPageBreak/>
        <w:t>T</w:t>
      </w:r>
      <w:r w:rsidRPr="005A76CE">
        <w:rPr>
          <w:rFonts w:ascii="Times New Roman" w:eastAsia="맑은 고딕" w:hAnsi="Times New Roman" w:cs="Times New Roman"/>
          <w:sz w:val="22"/>
        </w:rPr>
        <w:t>his argument calls for ELT to escape “its narrow vision of itself as a monolingual enterprise, as a place where English is taught only in its own presence” (Pennycook, 200</w:t>
      </w:r>
      <w:r w:rsidR="00EB4B1F" w:rsidRPr="005A76CE">
        <w:rPr>
          <w:rFonts w:ascii="Times New Roman" w:eastAsia="맑은 고딕" w:hAnsi="Times New Roman" w:cs="Times New Roman"/>
          <w:sz w:val="22"/>
        </w:rPr>
        <w:t>1</w:t>
      </w:r>
      <w:r w:rsidRPr="005A76CE">
        <w:rPr>
          <w:rFonts w:ascii="Times New Roman" w:eastAsia="맑은 고딕" w:hAnsi="Times New Roman" w:cs="Times New Roman"/>
          <w:sz w:val="22"/>
        </w:rPr>
        <w:t xml:space="preserve">, p. 141). </w:t>
      </w:r>
    </w:p>
    <w:p w14:paraId="1F4B810A" w14:textId="77777777" w:rsidR="00C77D81" w:rsidRPr="005A76CE" w:rsidRDefault="00C77D81" w:rsidP="00C77D81">
      <w:pPr>
        <w:widowControl w:val="0"/>
        <w:wordWrap w:val="0"/>
        <w:autoSpaceDE w:val="0"/>
        <w:autoSpaceDN w:val="0"/>
        <w:spacing w:line="480" w:lineRule="auto"/>
        <w:ind w:leftChars="-25" w:left="-50"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t xml:space="preserve">From </w:t>
      </w:r>
      <w:r w:rsidRPr="005A76CE">
        <w:rPr>
          <w:rFonts w:ascii="Times New Roman" w:eastAsia="맑은 고딕" w:hAnsi="Times New Roman" w:cs="Times New Roman"/>
          <w:sz w:val="22"/>
        </w:rPr>
        <w:t xml:space="preserve">the </w:t>
      </w:r>
      <w:r w:rsidRPr="005A76CE">
        <w:rPr>
          <w:rFonts w:ascii="Times New Roman" w:eastAsia="맑은 고딕" w:hAnsi="Times New Roman" w:cs="Times New Roman" w:hint="eastAsia"/>
          <w:sz w:val="22"/>
        </w:rPr>
        <w:t xml:space="preserve">research on </w:t>
      </w:r>
      <w:r w:rsidRPr="005A76CE">
        <w:rPr>
          <w:rFonts w:ascii="Times New Roman" w:eastAsia="맑은 고딕" w:hAnsi="Times New Roman" w:cs="Times New Roman"/>
          <w:sz w:val="22"/>
        </w:rPr>
        <w:t>language</w:t>
      </w:r>
      <w:r w:rsidRPr="005A76CE">
        <w:rPr>
          <w:rFonts w:ascii="Times New Roman" w:eastAsia="맑은 고딕" w:hAnsi="Times New Roman" w:cs="Times New Roman" w:hint="eastAsia"/>
          <w:sz w:val="22"/>
        </w:rPr>
        <w:t xml:space="preserve"> teacher identities, </w:t>
      </w:r>
      <w:proofErr w:type="spellStart"/>
      <w:r w:rsidRPr="005A76CE">
        <w:rPr>
          <w:rFonts w:ascii="Times New Roman" w:eastAsia="맑은 고딕" w:hAnsi="Times New Roman" w:cs="Times New Roman" w:hint="eastAsia"/>
          <w:sz w:val="22"/>
        </w:rPr>
        <w:t>Vodopija-Krstanovic</w:t>
      </w:r>
      <w:proofErr w:type="spellEnd"/>
      <w:r w:rsidRPr="005A76CE">
        <w:rPr>
          <w:rFonts w:ascii="Times New Roman" w:eastAsia="맑은 고딕" w:hAnsi="Times New Roman" w:cs="Times New Roman" w:hint="eastAsia"/>
          <w:sz w:val="22"/>
        </w:rPr>
        <w:t xml:space="preserve"> (2012) lists five themes flowing through the topic as follows</w:t>
      </w:r>
      <w:r w:rsidRPr="005A76CE">
        <w:rPr>
          <w:rFonts w:ascii="Times New Roman" w:eastAsia="맑은 고딕" w:hAnsi="Times New Roman" w:cs="Times New Roman"/>
          <w:sz w:val="22"/>
        </w:rPr>
        <w:t>:</w:t>
      </w:r>
    </w:p>
    <w:p w14:paraId="2EA2186D" w14:textId="5099DD19" w:rsidR="00C77D81" w:rsidRPr="005A76CE" w:rsidRDefault="00C77D81" w:rsidP="00C77D81">
      <w:pPr>
        <w:widowControl w:val="0"/>
        <w:wordWrap w:val="0"/>
        <w:autoSpaceDE w:val="0"/>
        <w:autoSpaceDN w:val="0"/>
        <w:spacing w:line="360" w:lineRule="auto"/>
        <w:ind w:leftChars="-275" w:left="550" w:hangingChars="500" w:hanging="1100"/>
        <w:rPr>
          <w:rFonts w:ascii="Times New Roman" w:eastAsia="맑은 고딕" w:hAnsi="Times New Roman" w:cs="Times New Roman"/>
          <w:sz w:val="22"/>
        </w:rPr>
      </w:pPr>
      <w:r w:rsidRPr="005A76CE">
        <w:rPr>
          <w:rFonts w:ascii="Times New Roman" w:eastAsia="맑은 고딕" w:hAnsi="Times New Roman" w:cs="Times New Roman" w:hint="eastAsia"/>
          <w:sz w:val="22"/>
        </w:rPr>
        <w:t xml:space="preserve">          First, identity is not a static, deterministic construct that EFL teachers and student teachers bring to the classroom and take away unchanged (Kramsch</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1993). Second, in educational practices, identities and beliefs are negotiated and constructed through </w:t>
      </w:r>
      <w:r w:rsidRPr="005A76CE">
        <w:rPr>
          <w:rFonts w:ascii="Times New Roman" w:eastAsia="맑은 고딕" w:hAnsi="Times New Roman" w:cs="Times New Roman"/>
          <w:sz w:val="22"/>
        </w:rPr>
        <w:t>language</w:t>
      </w:r>
      <w:r w:rsidRPr="005A76CE">
        <w:rPr>
          <w:rFonts w:ascii="Times New Roman" w:eastAsia="맑은 고딕" w:hAnsi="Times New Roman" w:cs="Times New Roman" w:hint="eastAsia"/>
          <w:sz w:val="22"/>
        </w:rPr>
        <w:t xml:space="preserve"> (Duff &amp; Uchida 1997</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Norton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2010). Third, identity is negotiated in specific sociocultural and political contexts (Duff &amp; Uchida, 1997). Fourth, the </w:t>
      </w:r>
      <w:r w:rsidRPr="005A76CE">
        <w:rPr>
          <w:rFonts w:ascii="Times New Roman" w:eastAsia="맑은 고딕" w:hAnsi="Times New Roman" w:cs="Times New Roman"/>
          <w:sz w:val="22"/>
        </w:rPr>
        <w:t>ideological</w:t>
      </w:r>
      <w:r w:rsidRPr="005A76CE">
        <w:rPr>
          <w:rFonts w:ascii="Times New Roman" w:eastAsia="맑은 고딕" w:hAnsi="Times New Roman" w:cs="Times New Roman" w:hint="eastAsia"/>
          <w:sz w:val="22"/>
        </w:rPr>
        <w:t xml:space="preserve"> and political implications of ELT influence the identity formation of teachers and student teachers (Pennycook</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2001). And fifth, learning to teach is a process of identity formation (Clarke</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2008). (</w:t>
      </w:r>
      <w:proofErr w:type="spellStart"/>
      <w:r w:rsidRPr="005A76CE">
        <w:rPr>
          <w:rFonts w:ascii="Times New Roman" w:eastAsia="맑은 고딕" w:hAnsi="Times New Roman" w:cs="Times New Roman" w:hint="eastAsia"/>
          <w:sz w:val="22"/>
        </w:rPr>
        <w:t>Vodopija-Krstanovic</w:t>
      </w:r>
      <w:proofErr w:type="spellEnd"/>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2012,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211) </w:t>
      </w:r>
    </w:p>
    <w:p w14:paraId="39C3E2AC" w14:textId="77777777" w:rsidR="002E1913" w:rsidRPr="005A76CE" w:rsidRDefault="002E1913" w:rsidP="00C77D81">
      <w:pPr>
        <w:widowControl w:val="0"/>
        <w:wordWrap w:val="0"/>
        <w:autoSpaceDE w:val="0"/>
        <w:autoSpaceDN w:val="0"/>
        <w:spacing w:line="360" w:lineRule="auto"/>
        <w:ind w:leftChars="-275" w:left="550" w:hangingChars="500" w:hanging="1100"/>
        <w:rPr>
          <w:rFonts w:ascii="Times New Roman" w:eastAsia="맑은 고딕" w:hAnsi="Times New Roman" w:cs="Times New Roman"/>
          <w:sz w:val="22"/>
        </w:rPr>
      </w:pPr>
    </w:p>
    <w:p w14:paraId="016C6BEB" w14:textId="3416C110" w:rsidR="002E479F" w:rsidRPr="005A76CE" w:rsidRDefault="00C77D81" w:rsidP="00C77D81">
      <w:pPr>
        <w:widowControl w:val="0"/>
        <w:wordWrap w:val="0"/>
        <w:autoSpaceDE w:val="0"/>
        <w:autoSpaceDN w:val="0"/>
        <w:spacing w:line="480" w:lineRule="auto"/>
        <w:ind w:leftChars="-500" w:hangingChars="500" w:hanging="1000"/>
        <w:jc w:val="left"/>
        <w:rPr>
          <w:rFonts w:ascii="Times New Roman" w:eastAsia="맑은 고딕" w:hAnsi="Times New Roman" w:cs="Times New Roman"/>
          <w:sz w:val="22"/>
        </w:rPr>
      </w:pPr>
      <w:r w:rsidRPr="005A76CE">
        <w:rPr>
          <w:rFonts w:ascii="Times New Roman" w:eastAsia="맑은 고딕" w:hAnsi="Times New Roman" w:cs="Times New Roman" w:hint="eastAsia"/>
          <w:szCs w:val="20"/>
        </w:rPr>
        <w:t xml:space="preserve">          </w:t>
      </w:r>
      <w:r w:rsidRPr="005A76CE">
        <w:rPr>
          <w:rFonts w:ascii="Times New Roman" w:eastAsia="맑은 고딕" w:hAnsi="Times New Roman" w:cs="Times New Roman" w:hint="eastAsia"/>
          <w:sz w:val="22"/>
        </w:rPr>
        <w:t xml:space="preserve">This socio-structuralist view sees language teacher </w:t>
      </w:r>
      <w:r w:rsidRPr="005A76CE">
        <w:rPr>
          <w:rFonts w:ascii="Times New Roman" w:eastAsia="맑은 고딕" w:hAnsi="Times New Roman" w:cs="Times New Roman"/>
          <w:sz w:val="22"/>
        </w:rPr>
        <w:t>identities</w:t>
      </w:r>
      <w:r w:rsidRPr="005A76CE">
        <w:rPr>
          <w:rFonts w:ascii="Times New Roman" w:eastAsia="맑은 고딕" w:hAnsi="Times New Roman" w:cs="Times New Roman" w:hint="eastAsia"/>
          <w:sz w:val="22"/>
        </w:rPr>
        <w:t xml:space="preserve"> as a dynamic, hybrid and </w:t>
      </w:r>
      <w:r w:rsidRPr="005A76CE">
        <w:rPr>
          <w:rFonts w:ascii="Times New Roman" w:eastAsia="맑은 고딕" w:hAnsi="Times New Roman" w:cs="Times New Roman"/>
          <w:sz w:val="22"/>
        </w:rPr>
        <w:t>changeable</w:t>
      </w:r>
      <w:r w:rsidRPr="005A76CE">
        <w:rPr>
          <w:rFonts w:ascii="Times New Roman" w:eastAsia="맑은 고딕" w:hAnsi="Times New Roman" w:cs="Times New Roman" w:hint="eastAsia"/>
          <w:sz w:val="22"/>
        </w:rPr>
        <w:t xml:space="preserve"> category contextually situated and constantly in the </w:t>
      </w:r>
      <w:r w:rsidRPr="005A76CE">
        <w:rPr>
          <w:rFonts w:ascii="Times New Roman" w:eastAsia="맑은 고딕" w:hAnsi="Times New Roman" w:cs="Times New Roman"/>
          <w:sz w:val="22"/>
        </w:rPr>
        <w:t>process</w:t>
      </w:r>
      <w:r w:rsidRPr="005A76CE">
        <w:rPr>
          <w:rFonts w:ascii="Times New Roman" w:eastAsia="맑은 고딕" w:hAnsi="Times New Roman" w:cs="Times New Roman" w:hint="eastAsia"/>
          <w:sz w:val="22"/>
        </w:rPr>
        <w:t xml:space="preserve"> of </w:t>
      </w:r>
      <w:r w:rsidRPr="005A76CE">
        <w:rPr>
          <w:rFonts w:ascii="Times New Roman" w:eastAsia="맑은 고딕" w:hAnsi="Times New Roman" w:cs="Times New Roman"/>
          <w:sz w:val="22"/>
        </w:rPr>
        <w:t>becoming</w:t>
      </w:r>
      <w:r w:rsidRPr="005A76CE">
        <w:rPr>
          <w:rFonts w:ascii="Times New Roman" w:eastAsia="맑은 고딕" w:hAnsi="Times New Roman" w:cs="Times New Roman" w:hint="eastAsia"/>
          <w:sz w:val="22"/>
        </w:rPr>
        <w:t xml:space="preserve">. Individuals </w:t>
      </w:r>
      <w:r w:rsidR="003422AC" w:rsidRPr="005A76CE">
        <w:rPr>
          <w:rFonts w:ascii="Times New Roman" w:eastAsia="맑은 고딕" w:hAnsi="Times New Roman" w:cs="Times New Roman"/>
          <w:sz w:val="22"/>
        </w:rPr>
        <w:t>place</w:t>
      </w:r>
      <w:r w:rsidRPr="005A76CE">
        <w:rPr>
          <w:rFonts w:ascii="Times New Roman" w:eastAsia="맑은 고딕" w:hAnsi="Times New Roman" w:cs="Times New Roman" w:hint="eastAsia"/>
          <w:sz w:val="22"/>
        </w:rPr>
        <w:t xml:space="preserve"> themselves</w:t>
      </w:r>
      <w:r w:rsidR="00A42EC9" w:rsidRPr="005A76CE">
        <w:rPr>
          <w:rFonts w:ascii="Times New Roman" w:eastAsia="맑은 고딕" w:hAnsi="Times New Roman" w:cs="Times New Roman"/>
          <w:sz w:val="22"/>
        </w:rPr>
        <w:t xml:space="preserve"> by socially interacting with others and they </w:t>
      </w:r>
      <w:r w:rsidRPr="005A76CE">
        <w:rPr>
          <w:rFonts w:ascii="Times New Roman" w:eastAsia="맑은 고딕" w:hAnsi="Times New Roman" w:cs="Times New Roman" w:hint="eastAsia"/>
          <w:sz w:val="22"/>
        </w:rPr>
        <w:t>negotiate different subject positions</w:t>
      </w:r>
      <w:r w:rsidR="00A42EC9" w:rsidRPr="005A76CE">
        <w:rPr>
          <w:rFonts w:ascii="Times New Roman" w:eastAsia="맑은 고딕" w:hAnsi="Times New Roman" w:cs="Times New Roman"/>
          <w:sz w:val="22"/>
        </w:rPr>
        <w:t xml:space="preserve"> accordingly</w:t>
      </w:r>
      <w:r w:rsidRPr="005A76CE">
        <w:rPr>
          <w:rFonts w:ascii="Times New Roman" w:eastAsia="맑은 고딕" w:hAnsi="Times New Roman" w:cs="Times New Roman" w:hint="eastAsia"/>
          <w:sz w:val="22"/>
        </w:rPr>
        <w:t xml:space="preserve"> (Block</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2007</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Norton, 2000, 2010). This is clearly </w:t>
      </w:r>
      <w:r w:rsidRPr="005A76CE">
        <w:rPr>
          <w:rFonts w:ascii="Times New Roman" w:eastAsia="맑은 고딕" w:hAnsi="Times New Roman" w:cs="Times New Roman"/>
          <w:sz w:val="22"/>
        </w:rPr>
        <w:t>distinguished</w:t>
      </w:r>
      <w:r w:rsidRPr="005A76CE">
        <w:rPr>
          <w:rFonts w:ascii="Times New Roman" w:eastAsia="맑은 고딕" w:hAnsi="Times New Roman" w:cs="Times New Roman" w:hint="eastAsia"/>
          <w:sz w:val="22"/>
        </w:rPr>
        <w:t xml:space="preserve"> from the traditional v</w:t>
      </w:r>
      <w:r w:rsidRPr="005A76CE">
        <w:rPr>
          <w:rFonts w:ascii="Times New Roman" w:eastAsia="맑은 고딕" w:hAnsi="Times New Roman" w:cs="Times New Roman"/>
          <w:sz w:val="22"/>
        </w:rPr>
        <w:t>iew</w:t>
      </w:r>
      <w:r w:rsidRPr="005A76CE">
        <w:rPr>
          <w:rFonts w:ascii="Times New Roman" w:eastAsia="맑은 고딕" w:hAnsi="Times New Roman" w:cs="Times New Roman" w:hint="eastAsia"/>
          <w:sz w:val="22"/>
        </w:rPr>
        <w:t xml:space="preserve"> of SLA which sees </w:t>
      </w:r>
      <w:r w:rsidRPr="005A76CE">
        <w:rPr>
          <w:rFonts w:ascii="Times New Roman" w:eastAsia="맑은 고딕" w:hAnsi="Times New Roman" w:cs="Times New Roman"/>
          <w:sz w:val="22"/>
        </w:rPr>
        <w:t>identity mainly</w:t>
      </w:r>
      <w:r w:rsidRPr="005A76CE">
        <w:rPr>
          <w:rFonts w:ascii="Times New Roman" w:eastAsia="맑은 고딕" w:hAnsi="Times New Roman" w:cs="Times New Roman" w:hint="eastAsia"/>
          <w:sz w:val="22"/>
        </w:rPr>
        <w:t xml:space="preserve"> through the NS/NNS lens (Firth </w:t>
      </w:r>
      <w:r w:rsidRPr="005A76CE">
        <w:rPr>
          <w:rFonts w:ascii="Times New Roman" w:eastAsia="맑은 고딕" w:hAnsi="Times New Roman" w:cs="Times New Roman"/>
          <w:sz w:val="22"/>
        </w:rPr>
        <w:t xml:space="preserve">&amp; </w:t>
      </w:r>
      <w:r w:rsidRPr="005A76CE">
        <w:rPr>
          <w:rFonts w:ascii="Times New Roman" w:eastAsia="맑은 고딕" w:hAnsi="Times New Roman" w:cs="Times New Roman" w:hint="eastAsia"/>
          <w:sz w:val="22"/>
        </w:rPr>
        <w:t>Wagner</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1997). W</w:t>
      </w:r>
      <w:r w:rsidRPr="005A76CE">
        <w:rPr>
          <w:rFonts w:ascii="Times New Roman" w:eastAsia="맑은 고딕" w:hAnsi="Times New Roman" w:cs="Times New Roman"/>
          <w:sz w:val="22"/>
        </w:rPr>
        <w:t>i</w:t>
      </w:r>
      <w:r w:rsidRPr="005A76CE">
        <w:rPr>
          <w:rFonts w:ascii="Times New Roman" w:eastAsia="맑은 고딕" w:hAnsi="Times New Roman" w:cs="Times New Roman" w:hint="eastAsia"/>
          <w:sz w:val="22"/>
        </w:rPr>
        <w:t xml:space="preserve">th this contemporary understanding of </w:t>
      </w:r>
      <w:r w:rsidRPr="005A76CE">
        <w:rPr>
          <w:rFonts w:ascii="Times New Roman" w:eastAsia="맑은 고딕" w:hAnsi="Times New Roman" w:cs="Times New Roman"/>
          <w:sz w:val="22"/>
        </w:rPr>
        <w:t>language</w:t>
      </w:r>
      <w:r w:rsidRPr="005A76CE">
        <w:rPr>
          <w:rFonts w:ascii="Times New Roman" w:eastAsia="맑은 고딕" w:hAnsi="Times New Roman" w:cs="Times New Roman" w:hint="eastAsia"/>
          <w:sz w:val="22"/>
        </w:rPr>
        <w:t xml:space="preserve"> teacher identity as constructed and not intrinsic, </w:t>
      </w:r>
      <w:proofErr w:type="spellStart"/>
      <w:r w:rsidRPr="005A76CE">
        <w:rPr>
          <w:rFonts w:ascii="Times New Roman" w:eastAsia="맑은 고딕" w:hAnsi="Times New Roman" w:cs="Times New Roman" w:hint="eastAsia"/>
          <w:sz w:val="22"/>
        </w:rPr>
        <w:t>Vodopija-Krstanovic</w:t>
      </w:r>
      <w:proofErr w:type="spellEnd"/>
      <w:r w:rsidRPr="005A76CE">
        <w:rPr>
          <w:rFonts w:ascii="Times New Roman" w:eastAsia="맑은 고딕" w:hAnsi="Times New Roman" w:cs="Times New Roman" w:hint="eastAsia"/>
          <w:sz w:val="22"/>
        </w:rPr>
        <w:t xml:space="preserve"> (2012) argues that </w:t>
      </w:r>
      <w:r w:rsidR="003422AC"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ELT professionals have the power to be flexible</w:t>
      </w:r>
      <w:r w:rsidR="003422AC" w:rsidRPr="005A76CE">
        <w:rPr>
          <w:rFonts w:ascii="Times New Roman" w:eastAsia="맑은 고딕" w:hAnsi="Times New Roman" w:cs="Times New Roman"/>
          <w:sz w:val="22"/>
        </w:rPr>
        <w:t>” (p. 208)</w:t>
      </w:r>
      <w:r w:rsidRPr="005A76CE">
        <w:rPr>
          <w:rFonts w:ascii="Times New Roman" w:eastAsia="맑은 고딕" w:hAnsi="Times New Roman" w:cs="Times New Roman" w:hint="eastAsia"/>
          <w:sz w:val="22"/>
        </w:rPr>
        <w:t xml:space="preserve"> in </w:t>
      </w:r>
      <w:r w:rsidRPr="005A76CE">
        <w:rPr>
          <w:rFonts w:ascii="Times New Roman" w:eastAsia="맑은 고딕" w:hAnsi="Times New Roman" w:cs="Times New Roman"/>
          <w:sz w:val="22"/>
        </w:rPr>
        <w:t>building</w:t>
      </w:r>
      <w:r w:rsidRPr="005A76CE">
        <w:rPr>
          <w:rFonts w:ascii="Times New Roman" w:eastAsia="맑은 고딕" w:hAnsi="Times New Roman" w:cs="Times New Roman" w:hint="eastAsia"/>
          <w:sz w:val="22"/>
        </w:rPr>
        <w:t xml:space="preserve">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professional identities </w:t>
      </w:r>
      <w:r w:rsidRPr="005A76CE">
        <w:rPr>
          <w:rFonts w:ascii="Times New Roman" w:eastAsia="맑은 고딕" w:hAnsi="Times New Roman" w:cs="Times New Roman"/>
          <w:sz w:val="22"/>
        </w:rPr>
        <w:t>according</w:t>
      </w:r>
      <w:r w:rsidRPr="005A76CE">
        <w:rPr>
          <w:rFonts w:ascii="Times New Roman" w:eastAsia="맑은 고딕" w:hAnsi="Times New Roman" w:cs="Times New Roman" w:hint="eastAsia"/>
          <w:sz w:val="22"/>
        </w:rPr>
        <w:t xml:space="preserve"> to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own inclinations in a way that work</w:t>
      </w:r>
      <w:r w:rsidRPr="005A76CE">
        <w:rPr>
          <w:rFonts w:ascii="Times New Roman" w:eastAsia="맑은 고딕" w:hAnsi="Times New Roman" w:cs="Times New Roman"/>
          <w:sz w:val="22"/>
        </w:rPr>
        <w:t>s</w:t>
      </w:r>
      <w:r w:rsidRPr="005A76CE">
        <w:rPr>
          <w:rFonts w:ascii="Times New Roman" w:eastAsia="맑은 고딕" w:hAnsi="Times New Roman" w:cs="Times New Roman" w:hint="eastAsia"/>
          <w:sz w:val="22"/>
        </w:rPr>
        <w:t xml:space="preserve"> for the individual and the context. </w:t>
      </w:r>
      <w:r w:rsidRPr="005A76CE">
        <w:rPr>
          <w:rFonts w:ascii="Times New Roman" w:eastAsia="맑은 고딕" w:hAnsi="Times New Roman" w:cs="Times New Roman"/>
          <w:sz w:val="22"/>
        </w:rPr>
        <w:t xml:space="preserve">In Korea, the NS/NNS dichotomy still exists as discussed in </w:t>
      </w:r>
      <w:r w:rsidR="003207A0" w:rsidRPr="005A76CE">
        <w:rPr>
          <w:rFonts w:ascii="Times New Roman" w:eastAsia="맑은 고딕" w:hAnsi="Times New Roman" w:cs="Times New Roman"/>
          <w:sz w:val="22"/>
        </w:rPr>
        <w:t>C</w:t>
      </w:r>
      <w:r w:rsidRPr="005A76CE">
        <w:rPr>
          <w:rFonts w:ascii="Times New Roman" w:eastAsia="맑은 고딕" w:hAnsi="Times New Roman" w:cs="Times New Roman"/>
          <w:sz w:val="22"/>
        </w:rPr>
        <w:t>hapter 2, and thus recent discussions on language teacher identities described in this section are thought-provoking for the current and future of EFL teacher education in the country.</w:t>
      </w:r>
      <w:r w:rsidR="002E1913" w:rsidRPr="005A76CE">
        <w:rPr>
          <w:rFonts w:ascii="Times New Roman" w:eastAsia="맑은 고딕" w:hAnsi="Times New Roman" w:cs="Times New Roman"/>
          <w:sz w:val="22"/>
        </w:rPr>
        <w:t xml:space="preserve"> </w:t>
      </w:r>
    </w:p>
    <w:p w14:paraId="056159C9" w14:textId="2ADBAB1D" w:rsidR="002E1913" w:rsidRPr="005A76CE" w:rsidRDefault="002E1913" w:rsidP="00C77D81">
      <w:pPr>
        <w:widowControl w:val="0"/>
        <w:wordWrap w:val="0"/>
        <w:autoSpaceDE w:val="0"/>
        <w:autoSpaceDN w:val="0"/>
        <w:spacing w:line="480" w:lineRule="auto"/>
        <w:ind w:leftChars="-500" w:left="100" w:hangingChars="500" w:hanging="1100"/>
        <w:jc w:val="left"/>
        <w:rPr>
          <w:rFonts w:ascii="Times New Roman" w:eastAsia="맑은 고딕" w:hAnsi="Times New Roman" w:cs="Times New Roman"/>
          <w:sz w:val="22"/>
        </w:rPr>
      </w:pPr>
    </w:p>
    <w:p w14:paraId="48404E14" w14:textId="6600273C" w:rsidR="002E1913" w:rsidRPr="005A76CE" w:rsidRDefault="002E1913" w:rsidP="00C77D81">
      <w:pPr>
        <w:widowControl w:val="0"/>
        <w:wordWrap w:val="0"/>
        <w:autoSpaceDE w:val="0"/>
        <w:autoSpaceDN w:val="0"/>
        <w:spacing w:line="480" w:lineRule="auto"/>
        <w:ind w:leftChars="-500" w:left="100" w:hangingChars="500" w:hanging="1100"/>
        <w:jc w:val="left"/>
        <w:rPr>
          <w:rFonts w:ascii="Times New Roman" w:eastAsia="맑은 고딕" w:hAnsi="Times New Roman" w:cs="Times New Roman"/>
          <w:sz w:val="22"/>
        </w:rPr>
      </w:pPr>
    </w:p>
    <w:p w14:paraId="2EEE1E10" w14:textId="77777777" w:rsidR="002E1913" w:rsidRPr="005A76CE" w:rsidRDefault="002E1913" w:rsidP="00C77D81">
      <w:pPr>
        <w:widowControl w:val="0"/>
        <w:wordWrap w:val="0"/>
        <w:autoSpaceDE w:val="0"/>
        <w:autoSpaceDN w:val="0"/>
        <w:spacing w:line="480" w:lineRule="auto"/>
        <w:ind w:leftChars="-500" w:left="100" w:hangingChars="500" w:hanging="1100"/>
        <w:jc w:val="left"/>
        <w:rPr>
          <w:rFonts w:ascii="Times New Roman" w:eastAsia="맑은 고딕" w:hAnsi="Times New Roman" w:cs="Times New Roman"/>
          <w:sz w:val="22"/>
        </w:rPr>
      </w:pPr>
    </w:p>
    <w:p w14:paraId="7A63C8B8" w14:textId="42F30911" w:rsidR="00C77D81" w:rsidRPr="005A76CE" w:rsidRDefault="00C77D81" w:rsidP="00C77D81">
      <w:pPr>
        <w:widowControl w:val="0"/>
        <w:wordWrap w:val="0"/>
        <w:autoSpaceDE w:val="0"/>
        <w:autoSpaceDN w:val="0"/>
        <w:spacing w:line="240" w:lineRule="auto"/>
        <w:jc w:val="left"/>
        <w:rPr>
          <w:rFonts w:ascii="Times New Roman" w:eastAsia="맑은 고딕" w:hAnsi="Times New Roman" w:cs="Times New Roman"/>
          <w:b/>
          <w:sz w:val="22"/>
        </w:rPr>
      </w:pPr>
      <w:r w:rsidRPr="005A76CE">
        <w:rPr>
          <w:rFonts w:ascii="Times New Roman" w:eastAsia="맑은 고딕" w:hAnsi="Times New Roman" w:cs="Times New Roman"/>
          <w:b/>
          <w:sz w:val="22"/>
        </w:rPr>
        <w:lastRenderedPageBreak/>
        <w:t>3</w:t>
      </w:r>
      <w:r w:rsidRPr="005A76CE">
        <w:rPr>
          <w:rFonts w:ascii="Times New Roman" w:eastAsia="맑은 고딕" w:hAnsi="Times New Roman" w:cs="Times New Roman" w:hint="eastAsia"/>
          <w:b/>
          <w:sz w:val="22"/>
        </w:rPr>
        <w:t>.</w:t>
      </w:r>
      <w:r w:rsidRPr="005A76CE">
        <w:rPr>
          <w:rFonts w:ascii="Times New Roman" w:eastAsia="맑은 고딕" w:hAnsi="Times New Roman" w:cs="Times New Roman"/>
          <w:b/>
          <w:sz w:val="22"/>
        </w:rPr>
        <w:t>4.</w:t>
      </w:r>
      <w:r w:rsidR="00816F23" w:rsidRPr="005A76CE">
        <w:rPr>
          <w:rFonts w:ascii="Times New Roman" w:eastAsia="맑은 고딕" w:hAnsi="Times New Roman" w:cs="Times New Roman"/>
          <w:b/>
          <w:sz w:val="22"/>
        </w:rPr>
        <w:t>2</w:t>
      </w:r>
      <w:r w:rsidR="00BE20A1" w:rsidRPr="005A76CE">
        <w:rPr>
          <w:rFonts w:ascii="Times New Roman" w:eastAsia="맑은 고딕" w:hAnsi="Times New Roman" w:cs="Times New Roman"/>
          <w:b/>
          <w:sz w:val="22"/>
        </w:rPr>
        <w:t xml:space="preserve">   </w:t>
      </w:r>
      <w:r w:rsidRPr="005A76CE">
        <w:rPr>
          <w:rFonts w:ascii="Times New Roman" w:eastAsia="맑은 고딕" w:hAnsi="Times New Roman" w:cs="Times New Roman"/>
          <w:b/>
          <w:sz w:val="22"/>
        </w:rPr>
        <w:t xml:space="preserve">Four </w:t>
      </w:r>
      <w:r w:rsidR="00BD19E0" w:rsidRPr="005A76CE">
        <w:rPr>
          <w:rFonts w:ascii="Times New Roman" w:eastAsia="맑은 고딕" w:hAnsi="Times New Roman" w:cs="Times New Roman"/>
          <w:b/>
          <w:sz w:val="22"/>
        </w:rPr>
        <w:t>M</w:t>
      </w:r>
      <w:r w:rsidRPr="005A76CE">
        <w:rPr>
          <w:rFonts w:ascii="Times New Roman" w:eastAsia="맑은 고딕" w:hAnsi="Times New Roman" w:cs="Times New Roman"/>
          <w:b/>
          <w:sz w:val="22"/>
        </w:rPr>
        <w:t xml:space="preserve">ajor </w:t>
      </w:r>
      <w:r w:rsidR="00C13118" w:rsidRPr="005A76CE">
        <w:rPr>
          <w:rFonts w:ascii="Times New Roman" w:eastAsia="맑은 고딕" w:hAnsi="Times New Roman" w:cs="Times New Roman"/>
          <w:b/>
          <w:sz w:val="22"/>
        </w:rPr>
        <w:t>S</w:t>
      </w:r>
      <w:r w:rsidRPr="005A76CE">
        <w:rPr>
          <w:rFonts w:ascii="Times New Roman" w:eastAsia="맑은 고딕" w:hAnsi="Times New Roman" w:cs="Times New Roman"/>
          <w:b/>
          <w:sz w:val="22"/>
        </w:rPr>
        <w:t xml:space="preserve">hifts in </w:t>
      </w:r>
      <w:r w:rsidR="00BD19E0" w:rsidRPr="005A76CE">
        <w:rPr>
          <w:rFonts w:ascii="Times New Roman" w:eastAsia="맑은 고딕" w:hAnsi="Times New Roman" w:cs="Times New Roman"/>
          <w:b/>
          <w:sz w:val="22"/>
        </w:rPr>
        <w:t>O</w:t>
      </w:r>
      <w:r w:rsidRPr="005A76CE">
        <w:rPr>
          <w:rFonts w:ascii="Times New Roman" w:eastAsia="맑은 고딕" w:hAnsi="Times New Roman" w:cs="Times New Roman"/>
          <w:b/>
          <w:sz w:val="22"/>
        </w:rPr>
        <w:t xml:space="preserve">ur </w:t>
      </w:r>
      <w:r w:rsidR="00BD19E0" w:rsidRPr="005A76CE">
        <w:rPr>
          <w:rFonts w:ascii="Times New Roman" w:eastAsia="맑은 고딕" w:hAnsi="Times New Roman" w:cs="Times New Roman"/>
          <w:b/>
          <w:sz w:val="22"/>
        </w:rPr>
        <w:t>P</w:t>
      </w:r>
      <w:r w:rsidRPr="005A76CE">
        <w:rPr>
          <w:rFonts w:ascii="Times New Roman" w:eastAsia="맑은 고딕" w:hAnsi="Times New Roman" w:cs="Times New Roman"/>
          <w:b/>
          <w:sz w:val="22"/>
        </w:rPr>
        <w:t xml:space="preserve">erspectives on </w:t>
      </w:r>
      <w:r w:rsidR="00BD19E0" w:rsidRPr="005A76CE">
        <w:rPr>
          <w:rFonts w:ascii="Times New Roman" w:eastAsia="맑은 고딕" w:hAnsi="Times New Roman" w:cs="Times New Roman"/>
          <w:b/>
          <w:sz w:val="22"/>
        </w:rPr>
        <w:t>L</w:t>
      </w:r>
      <w:r w:rsidRPr="005A76CE">
        <w:rPr>
          <w:rFonts w:ascii="Times New Roman" w:eastAsia="맑은 고딕" w:hAnsi="Times New Roman" w:cs="Times New Roman"/>
          <w:b/>
          <w:sz w:val="22"/>
        </w:rPr>
        <w:t xml:space="preserve">anguage </w:t>
      </w:r>
      <w:r w:rsidR="00BD19E0" w:rsidRPr="005A76CE">
        <w:rPr>
          <w:rFonts w:ascii="Times New Roman" w:eastAsia="맑은 고딕" w:hAnsi="Times New Roman" w:cs="Times New Roman"/>
          <w:b/>
          <w:sz w:val="22"/>
        </w:rPr>
        <w:t>T</w:t>
      </w:r>
      <w:r w:rsidRPr="005A76CE">
        <w:rPr>
          <w:rFonts w:ascii="Times New Roman" w:eastAsia="맑은 고딕" w:hAnsi="Times New Roman" w:cs="Times New Roman"/>
          <w:b/>
          <w:sz w:val="22"/>
        </w:rPr>
        <w:t xml:space="preserve">eacher </w:t>
      </w:r>
      <w:r w:rsidR="00BD19E0" w:rsidRPr="005A76CE">
        <w:rPr>
          <w:rFonts w:ascii="Times New Roman" w:eastAsia="맑은 고딕" w:hAnsi="Times New Roman" w:cs="Times New Roman"/>
          <w:b/>
          <w:sz w:val="22"/>
        </w:rPr>
        <w:t>E</w:t>
      </w:r>
      <w:r w:rsidRPr="005A76CE">
        <w:rPr>
          <w:rFonts w:ascii="Times New Roman" w:eastAsia="맑은 고딕" w:hAnsi="Times New Roman" w:cs="Times New Roman"/>
          <w:b/>
          <w:sz w:val="22"/>
        </w:rPr>
        <w:t xml:space="preserve">ducation </w:t>
      </w:r>
    </w:p>
    <w:p w14:paraId="611832A7" w14:textId="77777777" w:rsidR="00C77D81" w:rsidRPr="005A76CE" w:rsidRDefault="00C77D81" w:rsidP="00C77D81">
      <w:pPr>
        <w:widowControl w:val="0"/>
        <w:wordWrap w:val="0"/>
        <w:autoSpaceDE w:val="0"/>
        <w:autoSpaceDN w:val="0"/>
        <w:spacing w:line="480" w:lineRule="auto"/>
        <w:jc w:val="left"/>
        <w:rPr>
          <w:rFonts w:ascii="Times New Roman" w:eastAsia="맑은 고딕" w:hAnsi="Times New Roman" w:cs="Times New Roman"/>
          <w:sz w:val="22"/>
        </w:rPr>
      </w:pPr>
      <w:r w:rsidRPr="005A76CE">
        <w:rPr>
          <w:rFonts w:ascii="Times New Roman" w:eastAsia="맑은 고딕" w:hAnsi="Times New Roman" w:cs="Times New Roman" w:hint="eastAsia"/>
          <w:b/>
          <w:sz w:val="22"/>
        </w:rPr>
        <w:t xml:space="preserve">     </w:t>
      </w:r>
      <w:r w:rsidRPr="005A76CE">
        <w:rPr>
          <w:rFonts w:ascii="Times New Roman" w:eastAsia="맑은 고딕" w:hAnsi="Times New Roman" w:cs="Times New Roman"/>
          <w:sz w:val="22"/>
        </w:rPr>
        <w:t xml:space="preserve">This section aims </w:t>
      </w:r>
      <w:r w:rsidRPr="005A76CE">
        <w:rPr>
          <w:rFonts w:ascii="Times New Roman" w:eastAsia="맑은 고딕" w:hAnsi="Times New Roman" w:cs="Times New Roman" w:hint="eastAsia"/>
          <w:sz w:val="22"/>
        </w:rPr>
        <w:t>t</w:t>
      </w:r>
      <w:r w:rsidRPr="005A76CE">
        <w:rPr>
          <w:rFonts w:ascii="Times New Roman" w:eastAsia="맑은 고딕" w:hAnsi="Times New Roman" w:cs="Times New Roman"/>
          <w:sz w:val="22"/>
        </w:rPr>
        <w:t xml:space="preserve">o provide the summary of recent trends in language teacher education. Drawing on the assumption that “language teacher education is a microcosm of teacher education” (Crandall, 2000, p. 34), this section will summarize four major shifts in our perspectives on language teacher education, that are originally derived from theory and practice in general teacher education particularly during the last several decades (Crandall, 2000) Though this </w:t>
      </w:r>
      <w:r w:rsidRPr="005A76CE">
        <w:rPr>
          <w:rFonts w:ascii="Times New Roman" w:eastAsia="맑은 고딕" w:hAnsi="Times New Roman" w:cs="Times New Roman" w:hint="eastAsia"/>
          <w:sz w:val="22"/>
        </w:rPr>
        <w:t xml:space="preserve">section may partially overlap with </w:t>
      </w:r>
      <w:r w:rsidRPr="005A76CE">
        <w:rPr>
          <w:rFonts w:ascii="Times New Roman" w:eastAsia="맑은 고딕" w:hAnsi="Times New Roman" w:cs="Times New Roman"/>
          <w:sz w:val="22"/>
        </w:rPr>
        <w:t xml:space="preserve">some of </w:t>
      </w:r>
      <w:r w:rsidRPr="005A76CE">
        <w:rPr>
          <w:rFonts w:ascii="Times New Roman" w:eastAsia="맑은 고딕" w:hAnsi="Times New Roman" w:cs="Times New Roman" w:hint="eastAsia"/>
          <w:sz w:val="22"/>
        </w:rPr>
        <w:t xml:space="preserve">the previous description of </w:t>
      </w:r>
      <w:r w:rsidRPr="005A76CE">
        <w:rPr>
          <w:rFonts w:ascii="Times New Roman" w:eastAsia="맑은 고딕" w:hAnsi="Times New Roman" w:cs="Times New Roman"/>
          <w:sz w:val="22"/>
        </w:rPr>
        <w:t xml:space="preserve">major discussions in the field of </w:t>
      </w:r>
      <w:r w:rsidRPr="005A76CE">
        <w:rPr>
          <w:rFonts w:ascii="Times New Roman" w:eastAsia="맑은 고딕" w:hAnsi="Times New Roman" w:cs="Times New Roman" w:hint="eastAsia"/>
          <w:sz w:val="22"/>
        </w:rPr>
        <w:t>second/foreign language teacher education</w:t>
      </w:r>
      <w:r w:rsidRPr="005A76CE">
        <w:rPr>
          <w:rFonts w:ascii="Times New Roman" w:eastAsia="맑은 고딕" w:hAnsi="Times New Roman" w:cs="Times New Roman"/>
          <w:sz w:val="22"/>
        </w:rPr>
        <w:t xml:space="preserve">, the benefit of this summary will be the simpler and clearer understanding of the considerable influences from the broader field, the general teacher education. The four major shifts in our perspectives on </w:t>
      </w:r>
      <w:r w:rsidRPr="005A76CE">
        <w:rPr>
          <w:rFonts w:ascii="Times New Roman" w:eastAsia="맑은 고딕" w:hAnsi="Times New Roman" w:cs="Times New Roman" w:hint="eastAsia"/>
          <w:sz w:val="22"/>
        </w:rPr>
        <w:t>teachers, teacher education programs, teachers</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prior learning </w:t>
      </w:r>
      <w:r w:rsidRPr="005A76CE">
        <w:rPr>
          <w:rFonts w:ascii="Times New Roman" w:eastAsia="맑은 고딕" w:hAnsi="Times New Roman" w:cs="Times New Roman"/>
          <w:sz w:val="22"/>
        </w:rPr>
        <w:t>experiences</w:t>
      </w:r>
      <w:r w:rsidRPr="005A76CE">
        <w:rPr>
          <w:rFonts w:ascii="Times New Roman" w:eastAsia="맑은 고딕" w:hAnsi="Times New Roman" w:cs="Times New Roman" w:hint="eastAsia"/>
          <w:sz w:val="22"/>
        </w:rPr>
        <w:t xml:space="preserve"> and teaching as a profession (Crandall, 2000)</w:t>
      </w:r>
      <w:r w:rsidRPr="005A76CE">
        <w:rPr>
          <w:rFonts w:ascii="Times New Roman" w:eastAsia="맑은 고딕" w:hAnsi="Times New Roman" w:cs="Times New Roman"/>
          <w:sz w:val="22"/>
        </w:rPr>
        <w:t xml:space="preserve"> are summarized in T</w:t>
      </w:r>
      <w:r w:rsidRPr="005A76CE">
        <w:rPr>
          <w:rFonts w:ascii="Times New Roman" w:eastAsia="맑은 고딕" w:hAnsi="Times New Roman" w:cs="Times New Roman" w:hint="eastAsia"/>
          <w:sz w:val="22"/>
        </w:rPr>
        <w:t>able</w:t>
      </w:r>
      <w:r w:rsidRPr="005A76CE">
        <w:rPr>
          <w:rFonts w:ascii="Times New Roman" w:eastAsia="맑은 고딕" w:hAnsi="Times New Roman" w:cs="Times New Roman"/>
          <w:sz w:val="22"/>
        </w:rPr>
        <w:t xml:space="preserve"> 3.4.</w:t>
      </w:r>
      <w:r w:rsidRPr="005A76CE">
        <w:rPr>
          <w:rFonts w:ascii="Times New Roman" w:eastAsia="맑은 고딕" w:hAnsi="Times New Roman" w:cs="Times New Roman" w:hint="eastAsia"/>
          <w:sz w:val="22"/>
        </w:rPr>
        <w:t xml:space="preserve"> below.</w:t>
      </w:r>
    </w:p>
    <w:p w14:paraId="785C1B96" w14:textId="77777777" w:rsidR="00C77D81" w:rsidRPr="005A76CE" w:rsidRDefault="00C77D81" w:rsidP="00C77D81">
      <w:pPr>
        <w:widowControl w:val="0"/>
        <w:wordWrap w:val="0"/>
        <w:autoSpaceDE w:val="0"/>
        <w:autoSpaceDN w:val="0"/>
        <w:spacing w:line="240" w:lineRule="atLeast"/>
        <w:jc w:val="left"/>
        <w:rPr>
          <w:rFonts w:ascii="Times New Roman" w:eastAsia="맑은 고딕" w:hAnsi="Times New Roman" w:cs="Times New Roman"/>
          <w:sz w:val="22"/>
          <w:u w:val="single"/>
        </w:rPr>
      </w:pPr>
      <w:r w:rsidRPr="005A76CE">
        <w:rPr>
          <w:rFonts w:ascii="Times New Roman" w:eastAsia="맑은 고딕" w:hAnsi="Times New Roman" w:cs="Times New Roman" w:hint="eastAsia"/>
          <w:b/>
          <w:sz w:val="22"/>
        </w:rPr>
        <w:t>T</w:t>
      </w:r>
      <w:r w:rsidRPr="005A76CE">
        <w:rPr>
          <w:rFonts w:ascii="Times New Roman" w:eastAsia="맑은 고딕" w:hAnsi="Times New Roman" w:cs="Times New Roman"/>
          <w:b/>
          <w:sz w:val="22"/>
        </w:rPr>
        <w:t>able</w:t>
      </w:r>
      <w:r w:rsidRPr="005A76CE">
        <w:rPr>
          <w:rFonts w:ascii="Times New Roman" w:eastAsia="맑은 고딕" w:hAnsi="Times New Roman" w:cs="Times New Roman" w:hint="eastAsia"/>
          <w:b/>
          <w:sz w:val="22"/>
        </w:rPr>
        <w:t xml:space="preserve"> </w:t>
      </w:r>
      <w:r w:rsidRPr="005A76CE">
        <w:rPr>
          <w:rFonts w:ascii="Times New Roman" w:eastAsia="맑은 고딕" w:hAnsi="Times New Roman" w:cs="Times New Roman"/>
          <w:b/>
          <w:sz w:val="22"/>
        </w:rPr>
        <w:t>3</w:t>
      </w:r>
      <w:r w:rsidRPr="005A76CE">
        <w:rPr>
          <w:rFonts w:ascii="Times New Roman" w:eastAsia="맑은 고딕" w:hAnsi="Times New Roman" w:cs="Times New Roman" w:hint="eastAsia"/>
          <w:b/>
          <w:sz w:val="22"/>
        </w:rPr>
        <w:t>.4</w:t>
      </w:r>
      <w:r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Four major shifts in language teacher education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924"/>
        <w:gridCol w:w="3965"/>
      </w:tblGrid>
      <w:tr w:rsidR="005A76CE" w:rsidRPr="005A76CE" w14:paraId="0C092AA6" w14:textId="77777777" w:rsidTr="00997E9E">
        <w:tc>
          <w:tcPr>
            <w:tcW w:w="2637" w:type="dxa"/>
            <w:shd w:val="clear" w:color="auto" w:fill="auto"/>
            <w:vAlign w:val="center"/>
          </w:tcPr>
          <w:p w14:paraId="009B516B" w14:textId="77777777" w:rsidR="00C77D81" w:rsidRPr="005A76CE" w:rsidRDefault="00C77D81" w:rsidP="00C77D81">
            <w:pPr>
              <w:widowControl w:val="0"/>
              <w:wordWrap w:val="0"/>
              <w:autoSpaceDE w:val="0"/>
              <w:autoSpaceDN w:val="0"/>
              <w:spacing w:after="0" w:line="240" w:lineRule="auto"/>
              <w:jc w:val="center"/>
              <w:rPr>
                <w:rFonts w:ascii="Times New Roman" w:eastAsia="맑은 고딕" w:hAnsi="Times New Roman" w:cs="Times New Roman"/>
                <w:szCs w:val="20"/>
              </w:rPr>
            </w:pPr>
            <w:r w:rsidRPr="005A76CE">
              <w:rPr>
                <w:rFonts w:ascii="Times New Roman" w:eastAsia="맑은 고딕" w:hAnsi="Times New Roman" w:cs="Times New Roman" w:hint="eastAsia"/>
                <w:szCs w:val="20"/>
              </w:rPr>
              <w:t>Four major shifts</w:t>
            </w:r>
          </w:p>
          <w:p w14:paraId="618F162A" w14:textId="77777777" w:rsidR="00C77D81" w:rsidRPr="005A76CE" w:rsidRDefault="00C77D81" w:rsidP="00C77D81">
            <w:pPr>
              <w:widowControl w:val="0"/>
              <w:wordWrap w:val="0"/>
              <w:autoSpaceDE w:val="0"/>
              <w:autoSpaceDN w:val="0"/>
              <w:spacing w:after="0" w:line="240" w:lineRule="auto"/>
              <w:jc w:val="center"/>
              <w:rPr>
                <w:rFonts w:ascii="Times New Roman" w:eastAsia="맑은 고딕" w:hAnsi="Times New Roman" w:cs="Times New Roman"/>
                <w:szCs w:val="20"/>
              </w:rPr>
            </w:pPr>
            <w:r w:rsidRPr="005A76CE">
              <w:rPr>
                <w:rFonts w:ascii="Times New Roman" w:eastAsia="맑은 고딕" w:hAnsi="Times New Roman" w:cs="Times New Roman" w:hint="eastAsia"/>
                <w:szCs w:val="20"/>
              </w:rPr>
              <w:t xml:space="preserve">in </w:t>
            </w:r>
            <w:r w:rsidRPr="005A76CE">
              <w:rPr>
                <w:rFonts w:ascii="Times New Roman" w:eastAsia="맑은 고딕" w:hAnsi="Times New Roman" w:cs="Times New Roman"/>
                <w:szCs w:val="20"/>
              </w:rPr>
              <w:t>our perspectives on</w:t>
            </w:r>
          </w:p>
        </w:tc>
        <w:tc>
          <w:tcPr>
            <w:tcW w:w="2924" w:type="dxa"/>
            <w:shd w:val="clear" w:color="auto" w:fill="auto"/>
            <w:vAlign w:val="center"/>
          </w:tcPr>
          <w:p w14:paraId="49522E1D" w14:textId="77777777" w:rsidR="00C77D81" w:rsidRPr="005A76CE" w:rsidRDefault="00C77D81" w:rsidP="00C77D81">
            <w:pPr>
              <w:widowControl w:val="0"/>
              <w:wordWrap w:val="0"/>
              <w:autoSpaceDE w:val="0"/>
              <w:autoSpaceDN w:val="0"/>
              <w:spacing w:after="0" w:line="240" w:lineRule="auto"/>
              <w:jc w:val="center"/>
              <w:rPr>
                <w:rFonts w:ascii="Times New Roman" w:eastAsia="맑은 고딕" w:hAnsi="Times New Roman" w:cs="Times New Roman"/>
                <w:szCs w:val="20"/>
              </w:rPr>
            </w:pPr>
            <w:r w:rsidRPr="005A76CE">
              <w:rPr>
                <w:rFonts w:ascii="Times New Roman" w:eastAsia="맑은 고딕" w:hAnsi="Times New Roman" w:cs="Times New Roman" w:hint="eastAsia"/>
                <w:szCs w:val="20"/>
              </w:rPr>
              <w:t>From</w:t>
            </w:r>
          </w:p>
        </w:tc>
        <w:tc>
          <w:tcPr>
            <w:tcW w:w="3965" w:type="dxa"/>
            <w:shd w:val="clear" w:color="auto" w:fill="auto"/>
            <w:vAlign w:val="center"/>
          </w:tcPr>
          <w:p w14:paraId="70BFE034" w14:textId="77777777" w:rsidR="00C77D81" w:rsidRPr="005A76CE" w:rsidRDefault="00C77D81" w:rsidP="00C77D81">
            <w:pPr>
              <w:widowControl w:val="0"/>
              <w:wordWrap w:val="0"/>
              <w:autoSpaceDE w:val="0"/>
              <w:autoSpaceDN w:val="0"/>
              <w:spacing w:after="0" w:line="240" w:lineRule="auto"/>
              <w:jc w:val="center"/>
              <w:rPr>
                <w:rFonts w:ascii="Times New Roman" w:eastAsia="맑은 고딕" w:hAnsi="Times New Roman" w:cs="Times New Roman"/>
                <w:szCs w:val="20"/>
              </w:rPr>
            </w:pPr>
            <w:r w:rsidRPr="005A76CE">
              <w:rPr>
                <w:rFonts w:ascii="Times New Roman" w:eastAsia="맑은 고딕" w:hAnsi="Times New Roman" w:cs="Times New Roman" w:hint="eastAsia"/>
                <w:szCs w:val="20"/>
              </w:rPr>
              <w:t>To</w:t>
            </w:r>
          </w:p>
        </w:tc>
      </w:tr>
      <w:tr w:rsidR="005A76CE" w:rsidRPr="005A76CE" w14:paraId="7409C027" w14:textId="77777777" w:rsidTr="00997E9E">
        <w:trPr>
          <w:trHeight w:val="574"/>
        </w:trPr>
        <w:tc>
          <w:tcPr>
            <w:tcW w:w="2637" w:type="dxa"/>
            <w:shd w:val="clear" w:color="auto" w:fill="auto"/>
            <w:vAlign w:val="center"/>
          </w:tcPr>
          <w:p w14:paraId="56B5CA3E" w14:textId="77777777" w:rsidR="00C77D81" w:rsidRPr="005A76CE" w:rsidRDefault="00C77D81" w:rsidP="00C77D81">
            <w:pPr>
              <w:widowControl w:val="0"/>
              <w:wordWrap w:val="0"/>
              <w:autoSpaceDE w:val="0"/>
              <w:autoSpaceDN w:val="0"/>
              <w:spacing w:after="0" w:line="240" w:lineRule="auto"/>
              <w:rPr>
                <w:rFonts w:ascii="Times New Roman" w:eastAsia="맑은 고딕" w:hAnsi="Times New Roman" w:cs="Times New Roman"/>
                <w:szCs w:val="20"/>
              </w:rPr>
            </w:pPr>
            <w:r w:rsidRPr="005A76CE">
              <w:rPr>
                <w:rFonts w:ascii="Times New Roman" w:eastAsia="맑은 고딕" w:hAnsi="Times New Roman" w:cs="Times New Roman" w:hint="eastAsia"/>
                <w:szCs w:val="20"/>
              </w:rPr>
              <w:t>Teachers</w:t>
            </w:r>
          </w:p>
        </w:tc>
        <w:tc>
          <w:tcPr>
            <w:tcW w:w="2924" w:type="dxa"/>
            <w:shd w:val="clear" w:color="auto" w:fill="auto"/>
            <w:vAlign w:val="center"/>
          </w:tcPr>
          <w:p w14:paraId="171C7F3F"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szCs w:val="20"/>
              </w:rPr>
              <w:t>P</w:t>
            </w:r>
            <w:r w:rsidRPr="005A76CE">
              <w:rPr>
                <w:rFonts w:ascii="Times New Roman" w:eastAsia="맑은 고딕" w:hAnsi="Times New Roman" w:cs="Times New Roman" w:hint="eastAsia"/>
                <w:szCs w:val="20"/>
              </w:rPr>
              <w:t xml:space="preserve">assive recipients of transmitted knowledge </w:t>
            </w:r>
            <w:r w:rsidRPr="005A76CE">
              <w:rPr>
                <w:rFonts w:ascii="Times New Roman" w:eastAsia="맑은 고딕" w:hAnsi="Times New Roman" w:cs="Times New Roman"/>
                <w:szCs w:val="20"/>
              </w:rPr>
              <w:t xml:space="preserve"> </w:t>
            </w:r>
          </w:p>
        </w:tc>
        <w:tc>
          <w:tcPr>
            <w:tcW w:w="3965" w:type="dxa"/>
            <w:shd w:val="clear" w:color="auto" w:fill="auto"/>
            <w:vAlign w:val="center"/>
          </w:tcPr>
          <w:p w14:paraId="3B4A5BBE"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w:t>
            </w:r>
            <w:r w:rsidRPr="005A76CE">
              <w:rPr>
                <w:rFonts w:ascii="Times New Roman" w:eastAsia="맑은 고딕" w:hAnsi="Times New Roman" w:cs="Times New Roman"/>
                <w:szCs w:val="20"/>
              </w:rPr>
              <w:t>A</w:t>
            </w:r>
            <w:r w:rsidRPr="005A76CE">
              <w:rPr>
                <w:rFonts w:ascii="Times New Roman" w:eastAsia="맑은 고딕" w:hAnsi="Times New Roman" w:cs="Times New Roman" w:hint="eastAsia"/>
                <w:szCs w:val="20"/>
              </w:rPr>
              <w:t>ctive mediators of knowledge</w:t>
            </w:r>
          </w:p>
          <w:p w14:paraId="2EAE6948"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w:t>
            </w:r>
            <w:r w:rsidRPr="005A76CE">
              <w:rPr>
                <w:rFonts w:ascii="Times New Roman" w:eastAsia="맑은 고딕" w:hAnsi="Times New Roman" w:cs="Times New Roman"/>
                <w:szCs w:val="20"/>
              </w:rPr>
              <w:t>C</w:t>
            </w:r>
            <w:r w:rsidRPr="005A76CE">
              <w:rPr>
                <w:rFonts w:ascii="Times New Roman" w:eastAsia="맑은 고딕" w:hAnsi="Times New Roman" w:cs="Times New Roman" w:hint="eastAsia"/>
                <w:szCs w:val="20"/>
              </w:rPr>
              <w:t xml:space="preserve">onstructors of new knowledge </w:t>
            </w:r>
            <w:r w:rsidRPr="005A76CE">
              <w:rPr>
                <w:rFonts w:ascii="Times New Roman" w:eastAsia="맑은 고딕" w:hAnsi="Times New Roman" w:cs="Times New Roman"/>
                <w:szCs w:val="20"/>
              </w:rPr>
              <w:t xml:space="preserve"> </w:t>
            </w:r>
          </w:p>
        </w:tc>
      </w:tr>
      <w:tr w:rsidR="005A76CE" w:rsidRPr="005A76CE" w14:paraId="7735761E" w14:textId="77777777" w:rsidTr="00997E9E">
        <w:trPr>
          <w:trHeight w:val="838"/>
        </w:trPr>
        <w:tc>
          <w:tcPr>
            <w:tcW w:w="2637" w:type="dxa"/>
            <w:shd w:val="clear" w:color="auto" w:fill="auto"/>
            <w:vAlign w:val="center"/>
          </w:tcPr>
          <w:p w14:paraId="351D7F92" w14:textId="77777777" w:rsidR="00C77D81" w:rsidRPr="005A76CE" w:rsidRDefault="00C77D81" w:rsidP="00C77D81">
            <w:pPr>
              <w:widowControl w:val="0"/>
              <w:wordWrap w:val="0"/>
              <w:autoSpaceDE w:val="0"/>
              <w:autoSpaceDN w:val="0"/>
              <w:spacing w:after="0" w:line="240" w:lineRule="auto"/>
              <w:rPr>
                <w:rFonts w:ascii="Times New Roman" w:eastAsia="맑은 고딕" w:hAnsi="Times New Roman" w:cs="Times New Roman"/>
                <w:szCs w:val="20"/>
              </w:rPr>
            </w:pPr>
            <w:r w:rsidRPr="005A76CE">
              <w:rPr>
                <w:rFonts w:ascii="Times New Roman" w:eastAsia="맑은 고딕" w:hAnsi="Times New Roman" w:cs="Times New Roman" w:hint="eastAsia"/>
                <w:szCs w:val="20"/>
              </w:rPr>
              <w:t>Teacher education programs</w:t>
            </w:r>
          </w:p>
        </w:tc>
        <w:tc>
          <w:tcPr>
            <w:tcW w:w="2924" w:type="dxa"/>
            <w:shd w:val="clear" w:color="auto" w:fill="auto"/>
            <w:vAlign w:val="center"/>
          </w:tcPr>
          <w:p w14:paraId="47B3D0FE"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 xml:space="preserve">Decontextualized </w:t>
            </w:r>
            <w:r w:rsidRPr="005A76CE">
              <w:rPr>
                <w:rFonts w:ascii="Times New Roman" w:eastAsia="맑은 고딕" w:hAnsi="Times New Roman" w:cs="Times New Roman"/>
                <w:szCs w:val="20"/>
              </w:rPr>
              <w:t xml:space="preserve">theory </w:t>
            </w:r>
          </w:p>
        </w:tc>
        <w:tc>
          <w:tcPr>
            <w:tcW w:w="3965" w:type="dxa"/>
            <w:shd w:val="clear" w:color="auto" w:fill="auto"/>
            <w:vAlign w:val="center"/>
          </w:tcPr>
          <w:p w14:paraId="586568A7"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 xml:space="preserve">-Situated teacher cognition and practice </w:t>
            </w:r>
          </w:p>
          <w:p w14:paraId="456CBA57"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w:t>
            </w:r>
            <w:r w:rsidRPr="005A76CE">
              <w:rPr>
                <w:rFonts w:ascii="Times New Roman" w:eastAsia="맑은 고딕" w:hAnsi="Times New Roman" w:cs="Times New Roman"/>
                <w:szCs w:val="20"/>
              </w:rPr>
              <w:t>C</w:t>
            </w:r>
            <w:r w:rsidRPr="005A76CE">
              <w:rPr>
                <w:rFonts w:ascii="Times New Roman" w:eastAsia="맑은 고딕" w:hAnsi="Times New Roman" w:cs="Times New Roman" w:hint="eastAsia"/>
                <w:szCs w:val="20"/>
              </w:rPr>
              <w:t xml:space="preserve">oncrete and relevant linkages between theory and practice </w:t>
            </w:r>
          </w:p>
        </w:tc>
      </w:tr>
      <w:tr w:rsidR="005A76CE" w:rsidRPr="005A76CE" w14:paraId="36680AFB" w14:textId="77777777" w:rsidTr="00997E9E">
        <w:trPr>
          <w:trHeight w:val="1261"/>
        </w:trPr>
        <w:tc>
          <w:tcPr>
            <w:tcW w:w="2637" w:type="dxa"/>
            <w:shd w:val="clear" w:color="auto" w:fill="auto"/>
            <w:vAlign w:val="center"/>
          </w:tcPr>
          <w:p w14:paraId="590146EC"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Teachers</w:t>
            </w:r>
            <w:r w:rsidRPr="005A76CE">
              <w:rPr>
                <w:rFonts w:ascii="Times New Roman" w:eastAsia="맑은 고딕" w:hAnsi="Times New Roman" w:cs="Times New Roman"/>
                <w:szCs w:val="20"/>
              </w:rPr>
              <w:t>’</w:t>
            </w:r>
            <w:r w:rsidRPr="005A76CE">
              <w:rPr>
                <w:rFonts w:ascii="Times New Roman" w:eastAsia="맑은 고딕" w:hAnsi="Times New Roman" w:cs="Times New Roman" w:hint="eastAsia"/>
                <w:szCs w:val="20"/>
              </w:rPr>
              <w:t xml:space="preserve"> prior learning experiences</w:t>
            </w:r>
          </w:p>
        </w:tc>
        <w:tc>
          <w:tcPr>
            <w:tcW w:w="2924" w:type="dxa"/>
            <w:shd w:val="clear" w:color="auto" w:fill="auto"/>
            <w:vAlign w:val="center"/>
          </w:tcPr>
          <w:p w14:paraId="210AA67A"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szCs w:val="20"/>
              </w:rPr>
              <w:t>A</w:t>
            </w:r>
            <w:r w:rsidRPr="005A76CE">
              <w:rPr>
                <w:rFonts w:ascii="Times New Roman" w:eastAsia="맑은 고딕" w:hAnsi="Times New Roman" w:cs="Times New Roman" w:hint="eastAsia"/>
                <w:szCs w:val="20"/>
              </w:rPr>
              <w:t xml:space="preserve"> philosophy of teaching and learning developed during teachers</w:t>
            </w:r>
            <w:r w:rsidRPr="005A76CE">
              <w:rPr>
                <w:rFonts w:ascii="Times New Roman" w:eastAsia="맑은 고딕" w:hAnsi="Times New Roman" w:cs="Times New Roman"/>
                <w:szCs w:val="20"/>
              </w:rPr>
              <w:t>’</w:t>
            </w:r>
            <w:r w:rsidRPr="005A76CE">
              <w:rPr>
                <w:rFonts w:ascii="Times New Roman" w:eastAsia="맑은 고딕" w:hAnsi="Times New Roman" w:cs="Times New Roman" w:hint="eastAsia"/>
                <w:szCs w:val="20"/>
              </w:rPr>
              <w:t xml:space="preserve"> past 16 years or so as a learner </w:t>
            </w:r>
          </w:p>
        </w:tc>
        <w:tc>
          <w:tcPr>
            <w:tcW w:w="3965" w:type="dxa"/>
            <w:shd w:val="clear" w:color="auto" w:fill="auto"/>
            <w:vAlign w:val="center"/>
          </w:tcPr>
          <w:p w14:paraId="30A14886"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 xml:space="preserve">A philosophy of teaching consistent with </w:t>
            </w:r>
            <w:r w:rsidRPr="005A76CE">
              <w:rPr>
                <w:rFonts w:ascii="Times New Roman" w:eastAsia="맑은 고딕" w:hAnsi="Times New Roman" w:cs="Times New Roman"/>
                <w:szCs w:val="20"/>
              </w:rPr>
              <w:t>their</w:t>
            </w:r>
            <w:r w:rsidRPr="005A76CE">
              <w:rPr>
                <w:rFonts w:ascii="Times New Roman" w:eastAsia="맑은 고딕" w:hAnsi="Times New Roman" w:cs="Times New Roman" w:hint="eastAsia"/>
                <w:szCs w:val="20"/>
              </w:rPr>
              <w:t xml:space="preserve"> emerging understandings of the </w:t>
            </w:r>
            <w:r w:rsidRPr="005A76CE">
              <w:rPr>
                <w:rFonts w:ascii="Times New Roman" w:eastAsia="맑은 고딕" w:hAnsi="Times New Roman" w:cs="Times New Roman"/>
                <w:szCs w:val="20"/>
              </w:rPr>
              <w:t>language</w:t>
            </w:r>
            <w:r w:rsidRPr="005A76CE">
              <w:rPr>
                <w:rFonts w:ascii="Times New Roman" w:eastAsia="맑은 고딕" w:hAnsi="Times New Roman" w:cs="Times New Roman" w:hint="eastAsia"/>
                <w:szCs w:val="20"/>
              </w:rPr>
              <w:t xml:space="preserve"> learning and teaching through self-observation and conscious reflection </w:t>
            </w:r>
          </w:p>
        </w:tc>
      </w:tr>
      <w:tr w:rsidR="005A76CE" w:rsidRPr="005A76CE" w14:paraId="7ABCA59A" w14:textId="77777777" w:rsidTr="00997E9E">
        <w:tc>
          <w:tcPr>
            <w:tcW w:w="2637" w:type="dxa"/>
            <w:shd w:val="clear" w:color="auto" w:fill="auto"/>
            <w:vAlign w:val="center"/>
          </w:tcPr>
          <w:p w14:paraId="507A11E7" w14:textId="77777777" w:rsidR="00C77D81" w:rsidRPr="005A76CE" w:rsidRDefault="00C77D81" w:rsidP="00C77D81">
            <w:pPr>
              <w:widowControl w:val="0"/>
              <w:wordWrap w:val="0"/>
              <w:autoSpaceDE w:val="0"/>
              <w:autoSpaceDN w:val="0"/>
              <w:spacing w:after="0" w:line="240" w:lineRule="auto"/>
              <w:rPr>
                <w:rFonts w:ascii="Times New Roman" w:eastAsia="맑은 고딕" w:hAnsi="Times New Roman" w:cs="Times New Roman"/>
                <w:szCs w:val="20"/>
              </w:rPr>
            </w:pPr>
            <w:r w:rsidRPr="005A76CE">
              <w:rPr>
                <w:rFonts w:ascii="Times New Roman" w:eastAsia="맑은 고딕" w:hAnsi="Times New Roman" w:cs="Times New Roman" w:hint="eastAsia"/>
                <w:szCs w:val="20"/>
              </w:rPr>
              <w:t xml:space="preserve">Teaching as a profession </w:t>
            </w:r>
          </w:p>
        </w:tc>
        <w:tc>
          <w:tcPr>
            <w:tcW w:w="2924" w:type="dxa"/>
            <w:shd w:val="clear" w:color="auto" w:fill="auto"/>
            <w:vAlign w:val="center"/>
          </w:tcPr>
          <w:p w14:paraId="760DB922"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 xml:space="preserve">Teachers are </w:t>
            </w:r>
            <w:r w:rsidRPr="005A76CE">
              <w:rPr>
                <w:rFonts w:ascii="Times New Roman" w:eastAsia="맑은 고딕" w:hAnsi="Times New Roman" w:cs="Times New Roman"/>
                <w:szCs w:val="20"/>
              </w:rPr>
              <w:t>trained</w:t>
            </w:r>
            <w:r w:rsidRPr="005A76CE">
              <w:rPr>
                <w:rFonts w:ascii="Times New Roman" w:eastAsia="맑은 고딕" w:hAnsi="Times New Roman" w:cs="Times New Roman" w:hint="eastAsia"/>
                <w:szCs w:val="20"/>
              </w:rPr>
              <w:t xml:space="preserve"> through typical short-term workshops or training programs</w:t>
            </w:r>
          </w:p>
        </w:tc>
        <w:tc>
          <w:tcPr>
            <w:tcW w:w="3965" w:type="dxa"/>
            <w:shd w:val="clear" w:color="auto" w:fill="auto"/>
            <w:vAlign w:val="center"/>
          </w:tcPr>
          <w:p w14:paraId="078454FA" w14:textId="77777777" w:rsidR="00C77D81" w:rsidRPr="005A76CE" w:rsidRDefault="00C77D81" w:rsidP="00C77D81">
            <w:pPr>
              <w:widowControl w:val="0"/>
              <w:wordWrap w:val="0"/>
              <w:autoSpaceDE w:val="0"/>
              <w:autoSpaceDN w:val="0"/>
              <w:spacing w:after="0" w:line="240" w:lineRule="auto"/>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 xml:space="preserve">Teachers develop theory and direct </w:t>
            </w:r>
            <w:r w:rsidRPr="005A76CE">
              <w:rPr>
                <w:rFonts w:ascii="Times New Roman" w:eastAsia="맑은 고딕" w:hAnsi="Times New Roman" w:cs="Times New Roman"/>
                <w:szCs w:val="20"/>
              </w:rPr>
              <w:t>their</w:t>
            </w:r>
            <w:r w:rsidRPr="005A76CE">
              <w:rPr>
                <w:rFonts w:ascii="Times New Roman" w:eastAsia="맑은 고딕" w:hAnsi="Times New Roman" w:cs="Times New Roman" w:hint="eastAsia"/>
                <w:szCs w:val="20"/>
              </w:rPr>
              <w:t xml:space="preserve"> own professional </w:t>
            </w:r>
            <w:r w:rsidRPr="005A76CE">
              <w:rPr>
                <w:rFonts w:ascii="Times New Roman" w:eastAsia="맑은 고딕" w:hAnsi="Times New Roman" w:cs="Times New Roman"/>
                <w:szCs w:val="20"/>
              </w:rPr>
              <w:t>development</w:t>
            </w:r>
            <w:r w:rsidRPr="005A76CE">
              <w:rPr>
                <w:rFonts w:ascii="Times New Roman" w:eastAsia="맑은 고딕" w:hAnsi="Times New Roman" w:cs="Times New Roman" w:hint="eastAsia"/>
                <w:szCs w:val="20"/>
              </w:rPr>
              <w:t xml:space="preserve"> through collaborative observation, teacher research and inquiry, and sustained in-service programs</w:t>
            </w:r>
          </w:p>
        </w:tc>
      </w:tr>
    </w:tbl>
    <w:p w14:paraId="3229FA49" w14:textId="0004098F" w:rsidR="00C77D81" w:rsidRPr="005A76CE" w:rsidRDefault="00C77D81" w:rsidP="00997E9E">
      <w:pPr>
        <w:widowControl w:val="0"/>
        <w:wordWrap w:val="0"/>
        <w:autoSpaceDE w:val="0"/>
        <w:autoSpaceDN w:val="0"/>
        <w:spacing w:line="240" w:lineRule="auto"/>
        <w:ind w:right="100" w:firstLine="195"/>
        <w:jc w:val="right"/>
        <w:rPr>
          <w:rFonts w:ascii="Times New Roman" w:eastAsia="맑은 고딕" w:hAnsi="Times New Roman" w:cs="Times New Roman"/>
          <w:szCs w:val="20"/>
        </w:rPr>
      </w:pPr>
      <w:r w:rsidRPr="005A76CE">
        <w:rPr>
          <w:rFonts w:ascii="Times New Roman" w:eastAsia="맑은 고딕" w:hAnsi="Times New Roman" w:cs="Times New Roman" w:hint="eastAsia"/>
          <w:szCs w:val="20"/>
        </w:rPr>
        <w:t>(Crandall</w:t>
      </w:r>
      <w:r w:rsidRPr="005A76CE">
        <w:rPr>
          <w:rFonts w:ascii="Times New Roman" w:eastAsia="맑은 고딕" w:hAnsi="Times New Roman" w:cs="Times New Roman"/>
          <w:szCs w:val="20"/>
        </w:rPr>
        <w:t>,</w:t>
      </w:r>
      <w:r w:rsidRPr="005A76CE">
        <w:rPr>
          <w:rFonts w:ascii="Times New Roman" w:eastAsia="맑은 고딕" w:hAnsi="Times New Roman" w:cs="Times New Roman" w:hint="eastAsia"/>
          <w:szCs w:val="20"/>
        </w:rPr>
        <w:t xml:space="preserve"> 2000, p.</w:t>
      </w:r>
      <w:r w:rsidR="002E1913" w:rsidRPr="005A76CE">
        <w:rPr>
          <w:rFonts w:ascii="Times New Roman" w:eastAsia="맑은 고딕" w:hAnsi="Times New Roman" w:cs="Times New Roman"/>
          <w:szCs w:val="20"/>
        </w:rPr>
        <w:t xml:space="preserve"> </w:t>
      </w:r>
      <w:r w:rsidRPr="005A76CE">
        <w:rPr>
          <w:rFonts w:ascii="Times New Roman" w:eastAsia="맑은 고딕" w:hAnsi="Times New Roman" w:cs="Times New Roman" w:hint="eastAsia"/>
          <w:szCs w:val="20"/>
        </w:rPr>
        <w:t xml:space="preserve">35) </w:t>
      </w:r>
    </w:p>
    <w:p w14:paraId="0F738762" w14:textId="77777777" w:rsidR="00C77D81" w:rsidRPr="005A76CE" w:rsidRDefault="00C77D81" w:rsidP="00C77D81">
      <w:pPr>
        <w:widowControl w:val="0"/>
        <w:wordWrap w:val="0"/>
        <w:autoSpaceDE w:val="0"/>
        <w:autoSpaceDN w:val="0"/>
        <w:spacing w:line="240" w:lineRule="auto"/>
        <w:ind w:firstLineChars="250" w:firstLine="550"/>
        <w:jc w:val="left"/>
        <w:rPr>
          <w:rFonts w:ascii="Times New Roman" w:eastAsia="맑은 고딕" w:hAnsi="Times New Roman" w:cs="Times New Roman"/>
          <w:sz w:val="22"/>
        </w:rPr>
      </w:pPr>
    </w:p>
    <w:p w14:paraId="5E1D6B4E" w14:textId="01095644" w:rsidR="00C77D81" w:rsidRPr="005A76CE" w:rsidRDefault="00C77D81" w:rsidP="00C77D81">
      <w:pPr>
        <w:widowControl w:val="0"/>
        <w:wordWrap w:val="0"/>
        <w:autoSpaceDE w:val="0"/>
        <w:autoSpaceDN w:val="0"/>
        <w:spacing w:line="48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t xml:space="preserve">Firstly, teachers are no longer seen as </w:t>
      </w:r>
      <w:r w:rsidR="00A42EC9"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passive recipients of transmitted knowledge</w:t>
      </w:r>
      <w:r w:rsidR="00A42EC9"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(Crandall, 2000, p.35), which is a view of traditional teacher education. Now, they are rather seen as </w:t>
      </w:r>
      <w:r w:rsidR="00A42EC9"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active mediators of knowledge</w:t>
      </w:r>
      <w:r w:rsidR="00A42EC9"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and </w:t>
      </w:r>
      <w:r w:rsidR="00A42EC9"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constructors of new </w:t>
      </w:r>
      <w:r w:rsidRPr="005A76CE">
        <w:rPr>
          <w:rFonts w:ascii="Times New Roman" w:eastAsia="맑은 고딕" w:hAnsi="Times New Roman" w:cs="Times New Roman"/>
          <w:sz w:val="22"/>
        </w:rPr>
        <w:t>knowledge</w:t>
      </w:r>
      <w:r w:rsidR="00A42EC9"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(Johnson, 2009, p.98 </w:t>
      </w:r>
      <w:r w:rsidRPr="005A76CE">
        <w:rPr>
          <w:rFonts w:ascii="Times New Roman" w:eastAsia="맑은 고딕" w:hAnsi="Times New Roman" w:cs="Times New Roman"/>
          <w:sz w:val="22"/>
        </w:rPr>
        <w:t xml:space="preserve">as </w:t>
      </w:r>
      <w:r w:rsidRPr="005A76CE">
        <w:rPr>
          <w:rFonts w:ascii="Times New Roman" w:eastAsia="맑은 고딕" w:hAnsi="Times New Roman" w:cs="Times New Roman" w:hint="eastAsia"/>
          <w:sz w:val="22"/>
        </w:rPr>
        <w:t xml:space="preserve">cited in </w:t>
      </w:r>
      <w:r w:rsidR="00F44CE7" w:rsidRPr="005A76CE">
        <w:rPr>
          <w:rFonts w:ascii="Times New Roman" w:eastAsia="맑은 고딕" w:hAnsi="Times New Roman" w:cs="Times New Roman" w:hint="eastAsia"/>
          <w:sz w:val="22"/>
        </w:rPr>
        <w:t>Huttner,</w:t>
      </w:r>
      <w:r w:rsidR="00F44CE7" w:rsidRPr="005A76CE">
        <w:rPr>
          <w:rFonts w:ascii="Times New Roman" w:eastAsia="맑은 고딕" w:hAnsi="Times New Roman" w:cs="Times New Roman"/>
          <w:sz w:val="22"/>
        </w:rPr>
        <w:t xml:space="preserve"> </w:t>
      </w:r>
      <w:proofErr w:type="spellStart"/>
      <w:r w:rsidR="00F44CE7" w:rsidRPr="005A76CE">
        <w:rPr>
          <w:rFonts w:ascii="Times New Roman" w:eastAsia="맑은 고딕" w:hAnsi="Times New Roman" w:cs="Times New Roman" w:hint="eastAsia"/>
          <w:sz w:val="22"/>
        </w:rPr>
        <w:t>Mehlmauer-Larcher</w:t>
      </w:r>
      <w:proofErr w:type="spellEnd"/>
      <w:r w:rsidR="00F44CE7" w:rsidRPr="005A76CE">
        <w:rPr>
          <w:rFonts w:ascii="Times New Roman" w:eastAsia="맑은 고딕" w:hAnsi="Times New Roman" w:cs="Times New Roman" w:hint="eastAsia"/>
          <w:sz w:val="22"/>
        </w:rPr>
        <w:t xml:space="preserve">, </w:t>
      </w:r>
      <w:proofErr w:type="spellStart"/>
      <w:r w:rsidR="00F44CE7" w:rsidRPr="005A76CE">
        <w:rPr>
          <w:rFonts w:ascii="Times New Roman" w:eastAsia="맑은 고딕" w:hAnsi="Times New Roman" w:cs="Times New Roman" w:hint="eastAsia"/>
          <w:sz w:val="22"/>
        </w:rPr>
        <w:t>Reichl</w:t>
      </w:r>
      <w:proofErr w:type="spellEnd"/>
      <w:r w:rsidR="00F44CE7" w:rsidRPr="005A76CE">
        <w:rPr>
          <w:rFonts w:ascii="Times New Roman" w:eastAsia="맑은 고딕" w:hAnsi="Times New Roman" w:cs="Times New Roman"/>
          <w:sz w:val="22"/>
        </w:rPr>
        <w:t xml:space="preserve"> &amp;</w:t>
      </w:r>
      <w:r w:rsidR="00F44CE7" w:rsidRPr="005A76CE">
        <w:rPr>
          <w:rFonts w:ascii="Times New Roman" w:eastAsia="맑은 고딕" w:hAnsi="Times New Roman" w:cs="Times New Roman" w:hint="eastAsia"/>
          <w:sz w:val="22"/>
        </w:rPr>
        <w:t xml:space="preserve"> </w:t>
      </w:r>
      <w:proofErr w:type="spellStart"/>
      <w:r w:rsidR="00F44CE7" w:rsidRPr="005A76CE">
        <w:rPr>
          <w:rFonts w:ascii="Times New Roman" w:eastAsia="맑은 고딕" w:hAnsi="Times New Roman" w:cs="Times New Roman" w:hint="eastAsia"/>
          <w:sz w:val="22"/>
        </w:rPr>
        <w:t>Schiftner</w:t>
      </w:r>
      <w:proofErr w:type="spellEnd"/>
      <w:r w:rsidR="00F44CE7" w:rsidRPr="005A76CE">
        <w:rPr>
          <w:rFonts w:ascii="Times New Roman" w:eastAsia="맑은 고딕" w:hAnsi="Times New Roman" w:cs="Times New Roman" w:hint="eastAsia"/>
          <w:sz w:val="22"/>
        </w:rPr>
        <w:t>,</w:t>
      </w:r>
      <w:r w:rsidR="00F44CE7"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2012), which is based on a social-constructivist perspective of teacher learning. Crandall (2000) describes this shift as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transmission, product-oriented to constructivist, process-oriented </w:t>
      </w:r>
      <w:r w:rsidRPr="005A76CE">
        <w:rPr>
          <w:rFonts w:ascii="Times New Roman" w:eastAsia="맑은 고딕" w:hAnsi="Times New Roman" w:cs="Times New Roman"/>
          <w:sz w:val="22"/>
        </w:rPr>
        <w:lastRenderedPageBreak/>
        <w:t>theories</w:t>
      </w:r>
      <w:r w:rsidRPr="005A76CE">
        <w:rPr>
          <w:rFonts w:ascii="Times New Roman" w:eastAsia="맑은 고딕" w:hAnsi="Times New Roman" w:cs="Times New Roman" w:hint="eastAsia"/>
          <w:sz w:val="22"/>
        </w:rPr>
        <w:t xml:space="preserve"> of learning, teaching and teacher learning</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34). This constructivist perspective see</w:t>
      </w:r>
      <w:r w:rsidRPr="005A76CE">
        <w:rPr>
          <w:rFonts w:ascii="Times New Roman" w:eastAsia="맑은 고딕" w:hAnsi="Times New Roman" w:cs="Times New Roman"/>
          <w:sz w:val="22"/>
        </w:rPr>
        <w:t>s</w:t>
      </w:r>
      <w:r w:rsidRPr="005A76CE">
        <w:rPr>
          <w:rFonts w:ascii="Times New Roman" w:eastAsia="맑은 고딕" w:hAnsi="Times New Roman" w:cs="Times New Roman" w:hint="eastAsia"/>
          <w:sz w:val="22"/>
        </w:rPr>
        <w:t xml:space="preserve"> teachers as </w:t>
      </w:r>
      <w:r w:rsidR="00774E84"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a primary source of knowledge about teaching</w:t>
      </w:r>
      <w:r w:rsidRPr="005A76CE">
        <w:rPr>
          <w:rFonts w:ascii="Times New Roman" w:eastAsia="맑은 고딕" w:hAnsi="Times New Roman" w:cs="Times New Roman"/>
          <w:sz w:val="22"/>
        </w:rPr>
        <w:t>, reflected in an increasing focus on teacher cognition (Johnson, 1999; Kleinfeld, 1992; Richards &amp; Lockhart, 1994), the role of reflection in teacher development (Bartlett, 1990; Freeman &amp; Richards, 1993; Schon, 1983</w:t>
      </w:r>
      <w:r w:rsidRPr="005A76CE">
        <w:rPr>
          <w:rFonts w:ascii="Times New Roman" w:eastAsia="맑은 고딕" w:hAnsi="Times New Roman" w:cs="Times New Roman" w:hint="eastAsia"/>
          <w:sz w:val="22"/>
        </w:rPr>
        <w:t>,</w:t>
      </w:r>
      <w:r w:rsidRPr="005A76CE">
        <w:rPr>
          <w:rFonts w:ascii="Times New Roman" w:eastAsia="맑은 고딕" w:hAnsi="Times New Roman" w:cs="Times New Roman"/>
          <w:sz w:val="22"/>
        </w:rPr>
        <w:t xml:space="preserve">1987), </w:t>
      </w:r>
      <w:r w:rsidRPr="005A76CE">
        <w:rPr>
          <w:rFonts w:ascii="Times New Roman" w:eastAsia="맑은 고딕" w:hAnsi="Times New Roman" w:cs="Times New Roman" w:hint="eastAsia"/>
          <w:sz w:val="22"/>
        </w:rPr>
        <w:t>and the importance of teacher inquiry and research throughout teacher education and development programs (Crandall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1994</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Freeman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1998</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Wright, 1992</w:t>
      </w:r>
      <w:r w:rsidR="00774E84" w:rsidRPr="005A76CE">
        <w:rPr>
          <w:rFonts w:ascii="Times New Roman" w:eastAsia="맑은 고딕" w:hAnsi="Times New Roman" w:cs="Times New Roman"/>
          <w:sz w:val="22"/>
        </w:rPr>
        <w:t>)” (</w:t>
      </w:r>
      <w:r w:rsidRPr="005A76CE">
        <w:rPr>
          <w:rFonts w:ascii="Times New Roman" w:eastAsia="맑은 고딕" w:hAnsi="Times New Roman" w:cs="Times New Roman"/>
          <w:sz w:val="22"/>
        </w:rPr>
        <w:t xml:space="preserve">as </w:t>
      </w:r>
      <w:r w:rsidRPr="005A76CE">
        <w:rPr>
          <w:rFonts w:ascii="Times New Roman" w:eastAsia="맑은 고딕" w:hAnsi="Times New Roman" w:cs="Times New Roman" w:hint="eastAsia"/>
          <w:sz w:val="22"/>
        </w:rPr>
        <w:t>cited in Crandall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2000,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35).  </w:t>
      </w:r>
    </w:p>
    <w:p w14:paraId="29AA6BB9" w14:textId="4B7B42A7" w:rsidR="00C77D81" w:rsidRPr="005A76CE" w:rsidRDefault="00C77D81" w:rsidP="00C77D81">
      <w:pPr>
        <w:widowControl w:val="0"/>
        <w:wordWrap w:val="0"/>
        <w:autoSpaceDE w:val="0"/>
        <w:autoSpaceDN w:val="0"/>
        <w:spacing w:line="48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t xml:space="preserve">Secondly, there is a growing sense that teacher </w:t>
      </w:r>
      <w:r w:rsidRPr="005A76CE">
        <w:rPr>
          <w:rFonts w:ascii="Times New Roman" w:eastAsia="맑은 고딕" w:hAnsi="Times New Roman" w:cs="Times New Roman"/>
          <w:sz w:val="22"/>
        </w:rPr>
        <w:t>learnin</w:t>
      </w:r>
      <w:r w:rsidRPr="005A76CE">
        <w:rPr>
          <w:rFonts w:ascii="Times New Roman" w:eastAsia="맑은 고딕" w:hAnsi="Times New Roman" w:cs="Times New Roman" w:hint="eastAsia"/>
          <w:sz w:val="22"/>
        </w:rPr>
        <w:t xml:space="preserve">g has </w:t>
      </w:r>
      <w:r w:rsidRPr="005A76CE">
        <w:rPr>
          <w:rFonts w:ascii="Times New Roman" w:eastAsia="맑은 고딕" w:hAnsi="Times New Roman" w:cs="Times New Roman"/>
          <w:sz w:val="22"/>
        </w:rPr>
        <w:t xml:space="preserve">a </w:t>
      </w:r>
      <w:r w:rsidRPr="005A76CE">
        <w:rPr>
          <w:rFonts w:ascii="Times New Roman" w:eastAsia="맑은 고딕" w:hAnsi="Times New Roman" w:cs="Times New Roman" w:hint="eastAsia"/>
          <w:sz w:val="22"/>
        </w:rPr>
        <w:t xml:space="preserve">situated and social nature in it (Lave </w:t>
      </w:r>
      <w:r w:rsidRPr="005A76CE">
        <w:rPr>
          <w:rFonts w:ascii="Times New Roman" w:eastAsia="맑은 고딕" w:hAnsi="Times New Roman" w:cs="Times New Roman"/>
          <w:sz w:val="22"/>
        </w:rPr>
        <w:t>&amp;</w:t>
      </w:r>
      <w:r w:rsidRPr="005A76CE">
        <w:rPr>
          <w:rFonts w:ascii="Times New Roman" w:eastAsia="맑은 고딕" w:hAnsi="Times New Roman" w:cs="Times New Roman" w:hint="eastAsia"/>
          <w:sz w:val="22"/>
        </w:rPr>
        <w:t xml:space="preserve"> Wenger</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1991). This perspective sees that </w:t>
      </w:r>
      <w:r w:rsidR="0080000B" w:rsidRPr="005A76CE">
        <w:rPr>
          <w:rFonts w:ascii="Times New Roman" w:eastAsia="맑은 고딕" w:hAnsi="Times New Roman" w:cs="Times New Roman"/>
          <w:sz w:val="22"/>
        </w:rPr>
        <w:t xml:space="preserve">teachers learn </w:t>
      </w:r>
      <w:r w:rsidRPr="005A76CE">
        <w:rPr>
          <w:rFonts w:ascii="Times New Roman" w:eastAsia="맑은 고딕" w:hAnsi="Times New Roman" w:cs="Times New Roman" w:hint="eastAsia"/>
          <w:sz w:val="22"/>
        </w:rPr>
        <w:t xml:space="preserve">in a specific context and </w:t>
      </w:r>
      <w:r w:rsidR="0080000B" w:rsidRPr="005A76CE">
        <w:rPr>
          <w:rFonts w:ascii="Times New Roman" w:eastAsia="맑은 고딕" w:hAnsi="Times New Roman" w:cs="Times New Roman"/>
          <w:sz w:val="22"/>
        </w:rPr>
        <w:t xml:space="preserve">their learning </w:t>
      </w:r>
      <w:r w:rsidRPr="005A76CE">
        <w:rPr>
          <w:rFonts w:ascii="Times New Roman" w:eastAsia="맑은 고딕" w:hAnsi="Times New Roman" w:cs="Times New Roman" w:hint="eastAsia"/>
          <w:sz w:val="22"/>
        </w:rPr>
        <w:t>evolves through the interaction and participation of the participants in that context (Richards</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2008). A traditional view saw teacher learning as a cognitive process; translating knowledge and theories into practice. Recently, many research studies show that teacher education programs have made little impact on teacher behavior and teacher learning (Korthagen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2010) </w:t>
      </w:r>
      <w:r w:rsidRPr="005A76CE">
        <w:rPr>
          <w:rFonts w:ascii="Times New Roman" w:eastAsia="맑은 고딕" w:hAnsi="Times New Roman" w:cs="Times New Roman"/>
          <w:sz w:val="22"/>
        </w:rPr>
        <w:t>I</w:t>
      </w:r>
      <w:r w:rsidRPr="005A76CE">
        <w:rPr>
          <w:rFonts w:ascii="Times New Roman" w:eastAsia="맑은 고딕" w:hAnsi="Times New Roman" w:cs="Times New Roman" w:hint="eastAsia"/>
          <w:sz w:val="22"/>
        </w:rPr>
        <w:t>n fact, there have been complaints and disappointments about the effectiveness teacher education (Cran</w:t>
      </w:r>
      <w:r w:rsidR="00652C0B" w:rsidRPr="005A76CE">
        <w:rPr>
          <w:rFonts w:ascii="Times New Roman" w:eastAsia="맑은 고딕" w:hAnsi="Times New Roman" w:cs="Times New Roman"/>
          <w:sz w:val="22"/>
        </w:rPr>
        <w:t>d</w:t>
      </w:r>
      <w:r w:rsidRPr="005A76CE">
        <w:rPr>
          <w:rFonts w:ascii="Times New Roman" w:eastAsia="맑은 고딕" w:hAnsi="Times New Roman" w:cs="Times New Roman" w:hint="eastAsia"/>
          <w:sz w:val="22"/>
        </w:rPr>
        <w:t>all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2000</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Huttner et al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2012</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Korthagen, 2010). Grossman (2008) argues that </w:t>
      </w:r>
      <w:r w:rsidR="0080000B" w:rsidRPr="005A76CE">
        <w:rPr>
          <w:rFonts w:ascii="Times New Roman" w:eastAsia="맑은 고딕" w:hAnsi="Times New Roman" w:cs="Times New Roman"/>
          <w:sz w:val="22"/>
        </w:rPr>
        <w:t>teacher education is at risk</w:t>
      </w:r>
      <w:r w:rsidRPr="005A76CE">
        <w:rPr>
          <w:rFonts w:ascii="Times New Roman" w:eastAsia="맑은 고딕" w:hAnsi="Times New Roman" w:cs="Times New Roman" w:hint="eastAsia"/>
          <w:sz w:val="22"/>
        </w:rPr>
        <w:t xml:space="preserve">, given the many research studies showing the </w:t>
      </w:r>
      <w:r w:rsidR="0080000B" w:rsidRPr="005A76CE">
        <w:rPr>
          <w:rFonts w:ascii="Times New Roman" w:eastAsia="맑은 고딕" w:hAnsi="Times New Roman" w:cs="Times New Roman"/>
          <w:sz w:val="22"/>
        </w:rPr>
        <w:t>little</w:t>
      </w:r>
      <w:r w:rsidRPr="005A76CE">
        <w:rPr>
          <w:rFonts w:ascii="Times New Roman" w:eastAsia="맑은 고딕" w:hAnsi="Times New Roman" w:cs="Times New Roman" w:hint="eastAsia"/>
          <w:sz w:val="22"/>
        </w:rPr>
        <w:t xml:space="preserve"> impact of teacher education on teacher </w:t>
      </w:r>
      <w:r w:rsidR="0080000B" w:rsidRPr="005A76CE">
        <w:rPr>
          <w:rFonts w:ascii="Times New Roman" w:eastAsia="맑은 고딕" w:hAnsi="Times New Roman" w:cs="Times New Roman"/>
          <w:sz w:val="22"/>
        </w:rPr>
        <w:t xml:space="preserve">learning and </w:t>
      </w:r>
      <w:r w:rsidRPr="005A76CE">
        <w:rPr>
          <w:rFonts w:ascii="Times New Roman" w:eastAsia="맑은 고딕" w:hAnsi="Times New Roman" w:cs="Times New Roman" w:hint="eastAsia"/>
          <w:sz w:val="22"/>
        </w:rPr>
        <w:t xml:space="preserve">behavior. An extensive meta-study by </w:t>
      </w:r>
      <w:proofErr w:type="spellStart"/>
      <w:r w:rsidRPr="005A76CE">
        <w:rPr>
          <w:rFonts w:ascii="Times New Roman" w:eastAsia="맑은 고딕" w:hAnsi="Times New Roman" w:cs="Times New Roman" w:hint="eastAsia"/>
          <w:sz w:val="22"/>
        </w:rPr>
        <w:t>Wideen</w:t>
      </w:r>
      <w:proofErr w:type="spellEnd"/>
      <w:r w:rsidRPr="005A76CE">
        <w:rPr>
          <w:rFonts w:ascii="Times New Roman" w:eastAsia="맑은 고딕" w:hAnsi="Times New Roman" w:cs="Times New Roman" w:hint="eastAsia"/>
          <w:sz w:val="22"/>
        </w:rPr>
        <w:t xml:space="preserve">, Mayer-Smith, and Moon (1998) </w:t>
      </w:r>
      <w:r w:rsidR="00860FB7" w:rsidRPr="005A76CE">
        <w:rPr>
          <w:rFonts w:ascii="Times New Roman" w:eastAsia="맑은 고딕" w:hAnsi="Times New Roman" w:cs="Times New Roman"/>
          <w:sz w:val="22"/>
        </w:rPr>
        <w:t xml:space="preserve">reports little impact </w:t>
      </w:r>
      <w:r w:rsidRPr="005A76CE">
        <w:rPr>
          <w:rFonts w:ascii="Times New Roman" w:eastAsia="맑은 고딕" w:hAnsi="Times New Roman" w:cs="Times New Roman" w:hint="eastAsia"/>
          <w:sz w:val="22"/>
        </w:rPr>
        <w:t>of teacher education on teachers</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practice. In a review of N</w:t>
      </w:r>
      <w:r w:rsidRPr="005A76CE">
        <w:rPr>
          <w:rFonts w:ascii="Times New Roman" w:eastAsia="맑은 고딕" w:hAnsi="Times New Roman" w:cs="Times New Roman"/>
          <w:sz w:val="22"/>
        </w:rPr>
        <w:t>o</w:t>
      </w:r>
      <w:r w:rsidRPr="005A76CE">
        <w:rPr>
          <w:rFonts w:ascii="Times New Roman" w:eastAsia="맑은 고딕" w:hAnsi="Times New Roman" w:cs="Times New Roman" w:hint="eastAsia"/>
          <w:sz w:val="22"/>
        </w:rPr>
        <w:t>rth</w:t>
      </w:r>
      <w:r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American </w:t>
      </w:r>
      <w:r w:rsidRPr="005A76CE">
        <w:rPr>
          <w:rFonts w:ascii="Times New Roman" w:eastAsia="맑은 고딕" w:hAnsi="Times New Roman" w:cs="Times New Roman"/>
          <w:sz w:val="22"/>
        </w:rPr>
        <w:t>research</w:t>
      </w:r>
      <w:r w:rsidRPr="005A76CE">
        <w:rPr>
          <w:rFonts w:ascii="Times New Roman" w:eastAsia="맑은 고딕" w:hAnsi="Times New Roman" w:cs="Times New Roman" w:hint="eastAsia"/>
          <w:sz w:val="22"/>
        </w:rPr>
        <w:t xml:space="preserve"> on teacher education, the AERA Panel on Research and T</w:t>
      </w:r>
      <w:r w:rsidRPr="005A76CE">
        <w:rPr>
          <w:rFonts w:ascii="Times New Roman" w:eastAsia="맑은 고딕" w:hAnsi="Times New Roman" w:cs="Times New Roman"/>
          <w:sz w:val="22"/>
        </w:rPr>
        <w:t>e</w:t>
      </w:r>
      <w:r w:rsidRPr="005A76CE">
        <w:rPr>
          <w:rFonts w:ascii="Times New Roman" w:eastAsia="맑은 고딕" w:hAnsi="Times New Roman" w:cs="Times New Roman" w:hint="eastAsia"/>
          <w:sz w:val="22"/>
        </w:rPr>
        <w:t xml:space="preserve">acher Education concludes that there is no </w:t>
      </w:r>
      <w:r w:rsidR="00860FB7" w:rsidRPr="005A76CE">
        <w:rPr>
          <w:rFonts w:ascii="Times New Roman" w:eastAsia="맑은 고딕" w:hAnsi="Times New Roman" w:cs="Times New Roman"/>
          <w:sz w:val="22"/>
        </w:rPr>
        <w:t>strong</w:t>
      </w:r>
      <w:r w:rsidRPr="005A76CE">
        <w:rPr>
          <w:rFonts w:ascii="Times New Roman" w:eastAsia="맑은 고딕" w:hAnsi="Times New Roman" w:cs="Times New Roman" w:hint="eastAsia"/>
          <w:sz w:val="22"/>
        </w:rPr>
        <w:t xml:space="preserve"> evidence</w:t>
      </w:r>
      <w:r w:rsidR="00860FB7" w:rsidRPr="005A76CE">
        <w:rPr>
          <w:rFonts w:ascii="Times New Roman" w:eastAsia="맑은 고딕" w:hAnsi="Times New Roman" w:cs="Times New Roman"/>
          <w:sz w:val="22"/>
        </w:rPr>
        <w:t xml:space="preserve"> of positive impact that teacher education makes</w:t>
      </w:r>
      <w:r w:rsidR="00CA62B3" w:rsidRPr="005A76CE">
        <w:rPr>
          <w:rFonts w:ascii="Times New Roman" w:eastAsia="맑은 고딕" w:hAnsi="Times New Roman" w:cs="Times New Roman"/>
          <w:sz w:val="22"/>
        </w:rPr>
        <w:t xml:space="preserve"> on teachers’ practice </w:t>
      </w:r>
      <w:r w:rsidRPr="005A76CE">
        <w:rPr>
          <w:rFonts w:ascii="Times New Roman" w:eastAsia="맑은 고딕" w:hAnsi="Times New Roman" w:cs="Times New Roman" w:hint="eastAsia"/>
          <w:sz w:val="22"/>
        </w:rPr>
        <w:t xml:space="preserve">(Cochran-Smith </w:t>
      </w:r>
      <w:r w:rsidRPr="005A76CE">
        <w:rPr>
          <w:rFonts w:ascii="Times New Roman" w:eastAsia="맑은 고딕" w:hAnsi="Times New Roman" w:cs="Times New Roman"/>
          <w:sz w:val="22"/>
        </w:rPr>
        <w:t xml:space="preserve">&amp; </w:t>
      </w:r>
      <w:proofErr w:type="spellStart"/>
      <w:r w:rsidRPr="005A76CE">
        <w:rPr>
          <w:rFonts w:ascii="Times New Roman" w:eastAsia="맑은 고딕" w:hAnsi="Times New Roman" w:cs="Times New Roman" w:hint="eastAsia"/>
          <w:sz w:val="22"/>
        </w:rPr>
        <w:t>Zeichner</w:t>
      </w:r>
      <w:proofErr w:type="spellEnd"/>
      <w:r w:rsidRPr="005A76CE">
        <w:rPr>
          <w:rFonts w:ascii="Times New Roman" w:eastAsia="맑은 고딕" w:hAnsi="Times New Roman" w:cs="Times New Roman" w:hint="eastAsia"/>
          <w:sz w:val="22"/>
        </w:rPr>
        <w:t xml:space="preserve">, 2005). The </w:t>
      </w:r>
      <w:r w:rsidRPr="005A76CE">
        <w:rPr>
          <w:rFonts w:ascii="Times New Roman" w:eastAsia="맑은 고딕" w:hAnsi="Times New Roman" w:cs="Times New Roman"/>
          <w:sz w:val="22"/>
        </w:rPr>
        <w:t>failure</w:t>
      </w:r>
      <w:r w:rsidRPr="005A76CE">
        <w:rPr>
          <w:rFonts w:ascii="Times New Roman" w:eastAsia="맑은 고딕" w:hAnsi="Times New Roman" w:cs="Times New Roman" w:hint="eastAsia"/>
          <w:sz w:val="22"/>
        </w:rPr>
        <w:t xml:space="preserve"> in transforming teachers</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teaching through transmitting knowledge and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best practices</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to teachers le</w:t>
      </w:r>
      <w:r w:rsidRPr="005A76CE">
        <w:rPr>
          <w:rFonts w:ascii="Times New Roman" w:eastAsia="맑은 고딕" w:hAnsi="Times New Roman" w:cs="Times New Roman"/>
          <w:sz w:val="22"/>
        </w:rPr>
        <w:t>a</w:t>
      </w:r>
      <w:r w:rsidRPr="005A76CE">
        <w:rPr>
          <w:rFonts w:ascii="Times New Roman" w:eastAsia="맑은 고딕" w:hAnsi="Times New Roman" w:cs="Times New Roman" w:hint="eastAsia"/>
          <w:sz w:val="22"/>
        </w:rPr>
        <w:t>d</w:t>
      </w:r>
      <w:r w:rsidRPr="005A76CE">
        <w:rPr>
          <w:rFonts w:ascii="Times New Roman" w:eastAsia="맑은 고딕" w:hAnsi="Times New Roman" w:cs="Times New Roman"/>
          <w:sz w:val="22"/>
        </w:rPr>
        <w:t>s</w:t>
      </w:r>
      <w:r w:rsidRPr="005A76CE">
        <w:rPr>
          <w:rFonts w:ascii="Times New Roman" w:eastAsia="맑은 고딕" w:hAnsi="Times New Roman" w:cs="Times New Roman" w:hint="eastAsia"/>
          <w:sz w:val="22"/>
        </w:rPr>
        <w:t xml:space="preserve"> us to turn our eyes to the differences in leaners, programs, curricula, materials, policies and socio-cultural environments. We realize that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decontextualized theory fails to consider the multidimensionality and unpredictability of the classroom environment</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(Bailey </w:t>
      </w:r>
      <w:r w:rsidR="00241B21" w:rsidRPr="005A76CE">
        <w:rPr>
          <w:rFonts w:ascii="Times New Roman" w:eastAsia="맑은 고딕" w:hAnsi="Times New Roman" w:cs="Times New Roman"/>
          <w:sz w:val="22"/>
        </w:rPr>
        <w:t>&amp;</w:t>
      </w:r>
      <w:r w:rsidRPr="005A76CE">
        <w:rPr>
          <w:rFonts w:ascii="Times New Roman" w:eastAsia="맑은 고딕" w:hAnsi="Times New Roman" w:cs="Times New Roman" w:hint="eastAsia"/>
          <w:sz w:val="22"/>
        </w:rPr>
        <w:t xml:space="preserve"> Nunan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1996</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Doyle</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1986</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Johnson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1996</w:t>
      </w:r>
      <w:r w:rsidRPr="005A76CE">
        <w:rPr>
          <w:rFonts w:ascii="Times New Roman" w:eastAsia="맑은 고딕" w:hAnsi="Times New Roman" w:cs="Times New Roman"/>
          <w:sz w:val="22"/>
        </w:rPr>
        <w:t xml:space="preserve"> as</w:t>
      </w:r>
      <w:r w:rsidRPr="005A76CE">
        <w:rPr>
          <w:rFonts w:ascii="Times New Roman" w:eastAsia="맑은 고딕" w:hAnsi="Times New Roman" w:cs="Times New Roman" w:hint="eastAsia"/>
          <w:sz w:val="22"/>
        </w:rPr>
        <w:t xml:space="preserve"> cited in Crandall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2000,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35). This has resulted in</w:t>
      </w:r>
      <w:r w:rsidR="00CA62B3" w:rsidRPr="005A76CE">
        <w:rPr>
          <w:rFonts w:ascii="Times New Roman" w:eastAsia="맑은 고딕" w:hAnsi="Times New Roman" w:cs="Times New Roman"/>
          <w:sz w:val="22"/>
        </w:rPr>
        <w:t xml:space="preserve"> utilizing </w:t>
      </w:r>
      <w:r w:rsidR="005A7EB1" w:rsidRPr="005A76CE">
        <w:rPr>
          <w:rFonts w:ascii="Times New Roman" w:eastAsia="맑은 고딕" w:hAnsi="Times New Roman" w:cs="Times New Roman"/>
          <w:sz w:val="22"/>
        </w:rPr>
        <w:t xml:space="preserve">situated teacher cognition and practice in order to bring about changes in teachers’ practice </w:t>
      </w:r>
      <w:r w:rsidRPr="005A76CE">
        <w:rPr>
          <w:rFonts w:ascii="Times New Roman" w:eastAsia="맑은 고딕" w:hAnsi="Times New Roman" w:cs="Times New Roman" w:hint="eastAsia"/>
          <w:sz w:val="22"/>
        </w:rPr>
        <w:t>(Bruner</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1986</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Lave</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1988)</w:t>
      </w:r>
      <w:r w:rsidR="005A7EB1" w:rsidRPr="005A76CE">
        <w:rPr>
          <w:rFonts w:ascii="Times New Roman" w:eastAsia="맑은 고딕" w:hAnsi="Times New Roman" w:cs="Times New Roman"/>
          <w:sz w:val="22"/>
        </w:rPr>
        <w:t xml:space="preserve">, and developing </w:t>
      </w:r>
      <w:r w:rsidRPr="005A76CE">
        <w:rPr>
          <w:rFonts w:ascii="Times New Roman" w:eastAsia="맑은 고딕" w:hAnsi="Times New Roman" w:cs="Times New Roman" w:hint="eastAsia"/>
          <w:sz w:val="22"/>
        </w:rPr>
        <w:t xml:space="preserve">concrete </w:t>
      </w:r>
      <w:r w:rsidR="00454A96" w:rsidRPr="005A76CE">
        <w:rPr>
          <w:rFonts w:ascii="Times New Roman" w:eastAsia="맑은 고딕" w:hAnsi="Times New Roman" w:cs="Times New Roman"/>
          <w:sz w:val="22"/>
        </w:rPr>
        <w:t xml:space="preserve">and </w:t>
      </w:r>
      <w:r w:rsidRPr="005A76CE">
        <w:rPr>
          <w:rFonts w:ascii="Times New Roman" w:eastAsia="맑은 고딕" w:hAnsi="Times New Roman" w:cs="Times New Roman" w:hint="eastAsia"/>
          <w:sz w:val="22"/>
        </w:rPr>
        <w:t xml:space="preserve">relevant </w:t>
      </w:r>
      <w:r w:rsidR="005A7EB1" w:rsidRPr="005A76CE">
        <w:rPr>
          <w:rFonts w:ascii="Times New Roman" w:eastAsia="맑은 고딕" w:hAnsi="Times New Roman" w:cs="Times New Roman"/>
          <w:sz w:val="22"/>
        </w:rPr>
        <w:t xml:space="preserve">connections </w:t>
      </w:r>
      <w:r w:rsidRPr="005A76CE">
        <w:rPr>
          <w:rFonts w:ascii="Times New Roman" w:eastAsia="맑은 고딕" w:hAnsi="Times New Roman" w:cs="Times New Roman" w:hint="eastAsia"/>
          <w:sz w:val="22"/>
        </w:rPr>
        <w:t>between theory and practice throughout teacher education program</w:t>
      </w:r>
      <w:r w:rsidRPr="005A76CE">
        <w:rPr>
          <w:rFonts w:ascii="Times New Roman" w:eastAsia="맑은 고딕" w:hAnsi="Times New Roman" w:cs="Times New Roman"/>
          <w:sz w:val="22"/>
        </w:rPr>
        <w:t>s</w:t>
      </w:r>
      <w:r w:rsidRPr="005A76CE">
        <w:rPr>
          <w:rFonts w:ascii="Times New Roman" w:eastAsia="맑은 고딕" w:hAnsi="Times New Roman" w:cs="Times New Roman" w:hint="eastAsia"/>
          <w:sz w:val="22"/>
        </w:rPr>
        <w:t xml:space="preserve"> (Crandall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2000). </w:t>
      </w:r>
    </w:p>
    <w:p w14:paraId="09F370A0" w14:textId="0E71F879" w:rsidR="00C77D81" w:rsidRPr="005A76CE" w:rsidRDefault="00C77D81" w:rsidP="00C77D81">
      <w:pPr>
        <w:widowControl w:val="0"/>
        <w:wordWrap w:val="0"/>
        <w:autoSpaceDE w:val="0"/>
        <w:autoSpaceDN w:val="0"/>
        <w:spacing w:line="480" w:lineRule="auto"/>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lastRenderedPageBreak/>
        <w:t xml:space="preserve">     Thirdly, teachers</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self-observation and </w:t>
      </w:r>
      <w:r w:rsidRPr="005A76CE">
        <w:rPr>
          <w:rFonts w:ascii="Times New Roman" w:eastAsia="맑은 고딕" w:hAnsi="Times New Roman" w:cs="Times New Roman"/>
          <w:sz w:val="22"/>
        </w:rPr>
        <w:t>conscious</w:t>
      </w:r>
      <w:r w:rsidRPr="005A76CE">
        <w:rPr>
          <w:rFonts w:ascii="Times New Roman" w:eastAsia="맑은 고딕" w:hAnsi="Times New Roman" w:cs="Times New Roman" w:hint="eastAsia"/>
          <w:sz w:val="22"/>
        </w:rPr>
        <w:t xml:space="preserve"> reflection on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teaching practice can help teachers </w:t>
      </w:r>
      <w:r w:rsidR="004F171E"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move from a philosophy of teaching and learning developed during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16 or so years as a leaner to a philosophy of teaching consistent with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emerging understandings of the language learning and teaching process</w:t>
      </w:r>
      <w:r w:rsidR="004F171E"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(Crandall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2000, p.</w:t>
      </w:r>
      <w:r w:rsidR="002E1913" w:rsidRPr="005A76CE">
        <w:rPr>
          <w:rFonts w:ascii="Times New Roman" w:eastAsia="맑은 고딕" w:hAnsi="Times New Roman" w:cs="Times New Roman"/>
          <w:sz w:val="22"/>
        </w:rPr>
        <w:t xml:space="preserve"> </w:t>
      </w:r>
      <w:r w:rsidRPr="005A76CE">
        <w:rPr>
          <w:rFonts w:ascii="Times New Roman" w:eastAsia="맑은 고딕" w:hAnsi="Times New Roman" w:cs="Times New Roman" w:hint="eastAsia"/>
          <w:sz w:val="22"/>
        </w:rPr>
        <w:t xml:space="preserve">35-36). Teachers shape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views of effective teaching and learning and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teaching practices based on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previous learning </w:t>
      </w:r>
      <w:r w:rsidRPr="005A76CE">
        <w:rPr>
          <w:rFonts w:ascii="Times New Roman" w:eastAsia="맑은 고딕" w:hAnsi="Times New Roman" w:cs="Times New Roman"/>
          <w:sz w:val="22"/>
        </w:rPr>
        <w:t>experiences</w:t>
      </w:r>
      <w:r w:rsidRPr="005A76CE">
        <w:rPr>
          <w:rFonts w:ascii="Times New Roman" w:eastAsia="맑은 고딕" w:hAnsi="Times New Roman" w:cs="Times New Roman" w:hint="eastAsia"/>
          <w:sz w:val="22"/>
        </w:rPr>
        <w:t xml:space="preserve"> as a learner (Crandall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2000) and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views can hardly change unless they </w:t>
      </w:r>
      <w:r w:rsidRPr="005A76CE">
        <w:rPr>
          <w:rFonts w:ascii="Times New Roman" w:eastAsia="맑은 고딕" w:hAnsi="Times New Roman" w:cs="Times New Roman"/>
          <w:sz w:val="22"/>
        </w:rPr>
        <w:t xml:space="preserve">are aware of the powerful </w:t>
      </w:r>
      <w:r w:rsidRPr="005A76CE">
        <w:rPr>
          <w:rFonts w:ascii="Times New Roman" w:eastAsia="맑은 고딕" w:hAnsi="Times New Roman" w:cs="Times New Roman" w:hint="eastAsia"/>
          <w:sz w:val="22"/>
        </w:rPr>
        <w:t xml:space="preserve">role of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learning </w:t>
      </w:r>
      <w:r w:rsidRPr="005A76CE">
        <w:rPr>
          <w:rFonts w:ascii="Times New Roman" w:eastAsia="맑은 고딕" w:hAnsi="Times New Roman" w:cs="Times New Roman"/>
          <w:sz w:val="22"/>
        </w:rPr>
        <w:t>experiences</w:t>
      </w:r>
      <w:r w:rsidRPr="005A76CE">
        <w:rPr>
          <w:rFonts w:ascii="Times New Roman" w:eastAsia="맑은 고딕" w:hAnsi="Times New Roman" w:cs="Times New Roman" w:hint="eastAsia"/>
          <w:sz w:val="22"/>
        </w:rPr>
        <w:t xml:space="preserve"> in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w:t>
      </w:r>
      <w:r w:rsidRPr="005A76CE">
        <w:rPr>
          <w:rFonts w:ascii="Times New Roman" w:eastAsia="맑은 고딕" w:hAnsi="Times New Roman" w:cs="Times New Roman"/>
          <w:sz w:val="22"/>
        </w:rPr>
        <w:t xml:space="preserve">own teaching practice (Freeman, 1996; Freeman &amp; Richards, 1996; Johnson, 1994; Kennedy, 1987; Richards &amp; Lockhart, 1994). </w:t>
      </w:r>
      <w:r w:rsidRPr="005A76CE">
        <w:rPr>
          <w:rFonts w:ascii="Times New Roman" w:eastAsia="맑은 고딕" w:hAnsi="Times New Roman" w:cs="Times New Roman" w:hint="eastAsia"/>
          <w:sz w:val="22"/>
        </w:rPr>
        <w:t>For this reason, teacher</w:t>
      </w:r>
      <w:r w:rsidRPr="005A76CE">
        <w:rPr>
          <w:rFonts w:ascii="Times New Roman" w:eastAsia="맑은 고딕" w:hAnsi="Times New Roman" w:cs="Times New Roman"/>
          <w:sz w:val="22"/>
        </w:rPr>
        <w:t>s’</w:t>
      </w:r>
      <w:r w:rsidRPr="005A76CE">
        <w:rPr>
          <w:rFonts w:ascii="Times New Roman" w:eastAsia="맑은 고딕" w:hAnsi="Times New Roman" w:cs="Times New Roman" w:hint="eastAsia"/>
          <w:sz w:val="22"/>
        </w:rPr>
        <w:t xml:space="preserve"> self-observation and conscious reflection on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teaching </w:t>
      </w:r>
      <w:r w:rsidRPr="005A76CE">
        <w:rPr>
          <w:rFonts w:ascii="Times New Roman" w:eastAsia="맑은 고딕" w:hAnsi="Times New Roman" w:cs="Times New Roman"/>
          <w:sz w:val="22"/>
        </w:rPr>
        <w:t>practice</w:t>
      </w:r>
      <w:r w:rsidRPr="005A76CE">
        <w:rPr>
          <w:rFonts w:ascii="Times New Roman" w:eastAsia="맑은 고딕" w:hAnsi="Times New Roman" w:cs="Times New Roman" w:hint="eastAsia"/>
          <w:sz w:val="22"/>
        </w:rPr>
        <w:t xml:space="preserve"> is getting more attention in the field of teacher education in recent years. </w:t>
      </w:r>
    </w:p>
    <w:p w14:paraId="5B346A7D" w14:textId="77777777" w:rsidR="00C77D81" w:rsidRPr="005A76CE" w:rsidRDefault="00C77D81" w:rsidP="00C77D81">
      <w:pPr>
        <w:widowControl w:val="0"/>
        <w:wordWrap w:val="0"/>
        <w:autoSpaceDE w:val="0"/>
        <w:autoSpaceDN w:val="0"/>
        <w:spacing w:line="480" w:lineRule="auto"/>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t xml:space="preserve">     Lastly, teaching is now seen to be a profession in which teachers need to play an active role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in seeking to be more effective in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pedagogy</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and - as a corollary </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for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own continuing education</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w:t>
      </w:r>
      <w:proofErr w:type="spellStart"/>
      <w:r w:rsidRPr="005A76CE">
        <w:rPr>
          <w:rFonts w:ascii="Times New Roman" w:eastAsia="맑은 고딕" w:hAnsi="Times New Roman" w:cs="Times New Roman" w:hint="eastAsia"/>
          <w:sz w:val="22"/>
        </w:rPr>
        <w:t>Candlin</w:t>
      </w:r>
      <w:proofErr w:type="spellEnd"/>
      <w:r w:rsidRPr="005A76CE">
        <w:rPr>
          <w:rFonts w:ascii="Times New Roman" w:eastAsia="맑은 고딕" w:hAnsi="Times New Roman" w:cs="Times New Roman" w:hint="eastAsia"/>
          <w:sz w:val="22"/>
        </w:rPr>
        <w:t xml:space="preserve"> </w:t>
      </w:r>
      <w:r w:rsidRPr="005A76CE">
        <w:rPr>
          <w:rFonts w:ascii="Times New Roman" w:eastAsia="맑은 고딕" w:hAnsi="Times New Roman" w:cs="Times New Roman"/>
          <w:sz w:val="22"/>
        </w:rPr>
        <w:t>&amp;</w:t>
      </w:r>
      <w:r w:rsidRPr="005A76CE">
        <w:rPr>
          <w:rFonts w:ascii="Times New Roman" w:eastAsia="맑은 고딕" w:hAnsi="Times New Roman" w:cs="Times New Roman" w:hint="eastAsia"/>
          <w:sz w:val="22"/>
        </w:rPr>
        <w:t xml:space="preserve"> Widdowson, in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introduction to series eds.). In line with shifting teachers from passive </w:t>
      </w:r>
      <w:r w:rsidRPr="005A76CE">
        <w:rPr>
          <w:rFonts w:ascii="Times New Roman" w:eastAsia="맑은 고딕" w:hAnsi="Times New Roman" w:cs="Times New Roman"/>
          <w:sz w:val="22"/>
        </w:rPr>
        <w:t>recipient</w:t>
      </w:r>
      <w:r w:rsidRPr="005A76CE">
        <w:rPr>
          <w:rFonts w:ascii="Times New Roman" w:eastAsia="맑은 고딕" w:hAnsi="Times New Roman" w:cs="Times New Roman" w:hint="eastAsia"/>
          <w:sz w:val="22"/>
        </w:rPr>
        <w:t xml:space="preserve">s of transmitted knowledge to active mediators of knowledge, this </w:t>
      </w:r>
      <w:r w:rsidRPr="005A76CE">
        <w:rPr>
          <w:rFonts w:ascii="Times New Roman" w:eastAsia="맑은 고딕" w:hAnsi="Times New Roman" w:cs="Times New Roman"/>
          <w:sz w:val="22"/>
        </w:rPr>
        <w:t>view</w:t>
      </w:r>
      <w:r w:rsidRPr="005A76CE">
        <w:rPr>
          <w:rFonts w:ascii="Times New Roman" w:eastAsia="맑은 고딕" w:hAnsi="Times New Roman" w:cs="Times New Roman" w:hint="eastAsia"/>
          <w:sz w:val="22"/>
        </w:rPr>
        <w:t xml:space="preserve"> sees teachers as main agents of improving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teaching and of </w:t>
      </w:r>
      <w:r w:rsidRPr="005A76CE">
        <w:rPr>
          <w:rFonts w:ascii="Times New Roman" w:eastAsia="맑은 고딕" w:hAnsi="Times New Roman" w:cs="Times New Roman"/>
          <w:sz w:val="22"/>
        </w:rPr>
        <w:t>their</w:t>
      </w:r>
      <w:r w:rsidRPr="005A76CE">
        <w:rPr>
          <w:rFonts w:ascii="Times New Roman" w:eastAsia="맑은 고딕" w:hAnsi="Times New Roman" w:cs="Times New Roman" w:hint="eastAsia"/>
          <w:sz w:val="22"/>
        </w:rPr>
        <w:t xml:space="preserve"> own development as teachers. This teacher-initiated and teacher-centered development involves collaborative observation, teacher research and inquiry, and sustained in-service programs, rather than typical short-term workshops or training programs (Crandall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1996</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Darling Hammond</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1994</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T</w:t>
      </w:r>
      <w:r w:rsidRPr="005A76CE">
        <w:rPr>
          <w:rFonts w:ascii="Times New Roman" w:eastAsia="맑은 고딕" w:hAnsi="Times New Roman" w:cs="Times New Roman"/>
          <w:sz w:val="22"/>
        </w:rPr>
        <w:t>h</w:t>
      </w:r>
      <w:r w:rsidRPr="005A76CE">
        <w:rPr>
          <w:rFonts w:ascii="Times New Roman" w:eastAsia="맑은 고딕" w:hAnsi="Times New Roman" w:cs="Times New Roman" w:hint="eastAsia"/>
          <w:sz w:val="22"/>
        </w:rPr>
        <w:t>e Holmes Group</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1986 </w:t>
      </w:r>
      <w:r w:rsidRPr="005A76CE">
        <w:rPr>
          <w:rFonts w:ascii="Times New Roman" w:eastAsia="맑은 고딕" w:hAnsi="Times New Roman" w:cs="Times New Roman"/>
          <w:sz w:val="22"/>
        </w:rPr>
        <w:t xml:space="preserve">as </w:t>
      </w:r>
      <w:r w:rsidRPr="005A76CE">
        <w:rPr>
          <w:rFonts w:ascii="Times New Roman" w:eastAsia="맑은 고딕" w:hAnsi="Times New Roman" w:cs="Times New Roman" w:hint="eastAsia"/>
          <w:sz w:val="22"/>
        </w:rPr>
        <w:t>cited in Crandall</w:t>
      </w:r>
      <w:r w:rsidRPr="005A76CE">
        <w:rPr>
          <w:rFonts w:ascii="Times New Roman" w:eastAsia="맑은 고딕" w:hAnsi="Times New Roman" w:cs="Times New Roman"/>
          <w:sz w:val="22"/>
        </w:rPr>
        <w:t>,</w:t>
      </w:r>
      <w:r w:rsidRPr="005A76CE">
        <w:rPr>
          <w:rFonts w:ascii="Times New Roman" w:eastAsia="맑은 고딕" w:hAnsi="Times New Roman" w:cs="Times New Roman" w:hint="eastAsia"/>
          <w:sz w:val="22"/>
        </w:rPr>
        <w:t xml:space="preserve"> 2000).</w:t>
      </w:r>
    </w:p>
    <w:p w14:paraId="04E61861" w14:textId="412A96CC" w:rsidR="00C77D81" w:rsidRPr="005A76CE" w:rsidRDefault="00C77D81" w:rsidP="00C77D81">
      <w:pPr>
        <w:widowControl w:val="0"/>
        <w:wordWrap w:val="0"/>
        <w:autoSpaceDE w:val="0"/>
        <w:autoSpaceDN w:val="0"/>
        <w:spacing w:line="480" w:lineRule="auto"/>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     Based on this summary of recent trends in language teacher education, IETTP is identified as not keeping pace with the trend. In Korea, some of these shifts have emerged in the form of discussion in the recent academic journals but few of them have appeared in educational practice. In the case of IETTP, none of the shifts seems clearly identifiable. This is of course not a matter of right or wrong but it verifies that IETTP is specific to the Korean context of language teacher education.</w:t>
      </w:r>
    </w:p>
    <w:p w14:paraId="2BC115C2" w14:textId="4CCF4BF7" w:rsidR="00633A1E" w:rsidRPr="005A76CE" w:rsidRDefault="00633A1E" w:rsidP="00C77D81">
      <w:pPr>
        <w:widowControl w:val="0"/>
        <w:wordWrap w:val="0"/>
        <w:autoSpaceDE w:val="0"/>
        <w:autoSpaceDN w:val="0"/>
        <w:spacing w:line="240" w:lineRule="auto"/>
        <w:jc w:val="left"/>
        <w:rPr>
          <w:rFonts w:ascii="Times New Roman" w:hAnsi="Times New Roman" w:cs="Times New Roman"/>
          <w:b/>
          <w:sz w:val="22"/>
        </w:rPr>
      </w:pPr>
    </w:p>
    <w:p w14:paraId="47A222B7" w14:textId="321A941B" w:rsidR="008A276A" w:rsidRPr="005A76CE" w:rsidRDefault="008A276A" w:rsidP="00C77D81">
      <w:pPr>
        <w:widowControl w:val="0"/>
        <w:wordWrap w:val="0"/>
        <w:autoSpaceDE w:val="0"/>
        <w:autoSpaceDN w:val="0"/>
        <w:spacing w:line="240" w:lineRule="auto"/>
        <w:jc w:val="left"/>
        <w:rPr>
          <w:rFonts w:ascii="Times New Roman" w:hAnsi="Times New Roman" w:cs="Times New Roman"/>
          <w:b/>
          <w:sz w:val="22"/>
        </w:rPr>
      </w:pPr>
    </w:p>
    <w:p w14:paraId="40B0B08B" w14:textId="55718B14" w:rsidR="008A276A" w:rsidRPr="005A76CE" w:rsidRDefault="008A276A" w:rsidP="00C77D81">
      <w:pPr>
        <w:widowControl w:val="0"/>
        <w:wordWrap w:val="0"/>
        <w:autoSpaceDE w:val="0"/>
        <w:autoSpaceDN w:val="0"/>
        <w:spacing w:line="240" w:lineRule="auto"/>
        <w:jc w:val="left"/>
        <w:rPr>
          <w:rFonts w:ascii="Times New Roman" w:hAnsi="Times New Roman" w:cs="Times New Roman"/>
          <w:b/>
          <w:sz w:val="22"/>
        </w:rPr>
      </w:pPr>
    </w:p>
    <w:p w14:paraId="7FF15C26" w14:textId="77777777" w:rsidR="008A276A" w:rsidRPr="005A76CE" w:rsidRDefault="008A276A" w:rsidP="00C77D81">
      <w:pPr>
        <w:widowControl w:val="0"/>
        <w:wordWrap w:val="0"/>
        <w:autoSpaceDE w:val="0"/>
        <w:autoSpaceDN w:val="0"/>
        <w:spacing w:line="240" w:lineRule="auto"/>
        <w:jc w:val="left"/>
        <w:rPr>
          <w:rFonts w:ascii="Times New Roman" w:hAnsi="Times New Roman" w:cs="Times New Roman"/>
          <w:b/>
          <w:sz w:val="22"/>
        </w:rPr>
      </w:pPr>
    </w:p>
    <w:p w14:paraId="0A41E1FC" w14:textId="4A0E9042" w:rsidR="00C77D81" w:rsidRPr="005A76CE" w:rsidRDefault="00C77D81" w:rsidP="00C77D81">
      <w:pPr>
        <w:widowControl w:val="0"/>
        <w:wordWrap w:val="0"/>
        <w:autoSpaceDE w:val="0"/>
        <w:autoSpaceDN w:val="0"/>
        <w:spacing w:line="240" w:lineRule="auto"/>
        <w:jc w:val="left"/>
        <w:rPr>
          <w:rFonts w:ascii="Times New Roman" w:hAnsi="Times New Roman" w:cs="Times New Roman"/>
          <w:b/>
          <w:sz w:val="22"/>
        </w:rPr>
      </w:pPr>
      <w:r w:rsidRPr="005A76CE">
        <w:rPr>
          <w:rFonts w:ascii="Times New Roman" w:hAnsi="Times New Roman" w:cs="Times New Roman"/>
          <w:b/>
          <w:sz w:val="22"/>
        </w:rPr>
        <w:lastRenderedPageBreak/>
        <w:t>3.5</w:t>
      </w:r>
      <w:r w:rsidR="00BE20A1" w:rsidRPr="005A76CE">
        <w:rPr>
          <w:rFonts w:ascii="Times New Roman" w:hAnsi="Times New Roman" w:cs="Times New Roman"/>
          <w:b/>
          <w:sz w:val="22"/>
        </w:rPr>
        <w:t xml:space="preserve">   </w:t>
      </w:r>
      <w:r w:rsidRPr="005A76CE">
        <w:rPr>
          <w:rFonts w:ascii="Times New Roman" w:hAnsi="Times New Roman" w:cs="Times New Roman"/>
          <w:b/>
          <w:sz w:val="22"/>
        </w:rPr>
        <w:t xml:space="preserve">Interpretations of EFL </w:t>
      </w:r>
      <w:r w:rsidR="00BD19E0" w:rsidRPr="005A76CE">
        <w:rPr>
          <w:rFonts w:ascii="Times New Roman" w:hAnsi="Times New Roman" w:cs="Times New Roman"/>
          <w:b/>
          <w:sz w:val="22"/>
        </w:rPr>
        <w:t>T</w:t>
      </w:r>
      <w:r w:rsidRPr="005A76CE">
        <w:rPr>
          <w:rFonts w:ascii="Times New Roman" w:hAnsi="Times New Roman" w:cs="Times New Roman"/>
          <w:b/>
          <w:sz w:val="22"/>
        </w:rPr>
        <w:t xml:space="preserve">eacher </w:t>
      </w:r>
      <w:r w:rsidR="00BD19E0" w:rsidRPr="005A76CE">
        <w:rPr>
          <w:rFonts w:ascii="Times New Roman" w:hAnsi="Times New Roman" w:cs="Times New Roman"/>
          <w:b/>
          <w:sz w:val="22"/>
        </w:rPr>
        <w:t>E</w:t>
      </w:r>
      <w:r w:rsidRPr="005A76CE">
        <w:rPr>
          <w:rFonts w:ascii="Times New Roman" w:hAnsi="Times New Roman" w:cs="Times New Roman"/>
          <w:b/>
          <w:sz w:val="22"/>
        </w:rPr>
        <w:t xml:space="preserve">ducation in Korea through the </w:t>
      </w:r>
      <w:r w:rsidR="00BD19E0" w:rsidRPr="005A76CE">
        <w:rPr>
          <w:rFonts w:ascii="Times New Roman" w:hAnsi="Times New Roman" w:cs="Times New Roman"/>
          <w:b/>
          <w:sz w:val="22"/>
        </w:rPr>
        <w:t>M</w:t>
      </w:r>
      <w:r w:rsidRPr="005A76CE">
        <w:rPr>
          <w:rFonts w:ascii="Times New Roman" w:hAnsi="Times New Roman" w:cs="Times New Roman"/>
          <w:b/>
          <w:sz w:val="22"/>
        </w:rPr>
        <w:t xml:space="preserve">ainstream </w:t>
      </w:r>
      <w:r w:rsidR="00BD19E0" w:rsidRPr="005A76CE">
        <w:rPr>
          <w:rFonts w:ascii="Times New Roman" w:hAnsi="Times New Roman" w:cs="Times New Roman"/>
          <w:b/>
          <w:sz w:val="22"/>
        </w:rPr>
        <w:t>P</w:t>
      </w:r>
      <w:r w:rsidRPr="005A76CE">
        <w:rPr>
          <w:rFonts w:ascii="Times New Roman" w:hAnsi="Times New Roman" w:cs="Times New Roman"/>
          <w:b/>
          <w:sz w:val="22"/>
        </w:rPr>
        <w:t xml:space="preserve">erspective of </w:t>
      </w:r>
      <w:r w:rsidR="00BD19E0" w:rsidRPr="005A76CE">
        <w:rPr>
          <w:rFonts w:ascii="Times New Roman" w:hAnsi="Times New Roman" w:cs="Times New Roman"/>
          <w:b/>
          <w:sz w:val="22"/>
        </w:rPr>
        <w:t>S</w:t>
      </w:r>
      <w:r w:rsidRPr="005A76CE">
        <w:rPr>
          <w:rFonts w:ascii="Times New Roman" w:hAnsi="Times New Roman" w:cs="Times New Roman"/>
          <w:b/>
          <w:sz w:val="22"/>
        </w:rPr>
        <w:t xml:space="preserve">econd/foreign </w:t>
      </w:r>
      <w:r w:rsidR="00BD19E0" w:rsidRPr="005A76CE">
        <w:rPr>
          <w:rFonts w:ascii="Times New Roman" w:hAnsi="Times New Roman" w:cs="Times New Roman"/>
          <w:b/>
          <w:sz w:val="22"/>
        </w:rPr>
        <w:t>L</w:t>
      </w:r>
      <w:r w:rsidRPr="005A76CE">
        <w:rPr>
          <w:rFonts w:ascii="Times New Roman" w:hAnsi="Times New Roman" w:cs="Times New Roman"/>
          <w:b/>
          <w:sz w:val="22"/>
        </w:rPr>
        <w:t xml:space="preserve">anguage </w:t>
      </w:r>
      <w:r w:rsidR="00BD19E0" w:rsidRPr="005A76CE">
        <w:rPr>
          <w:rFonts w:ascii="Times New Roman" w:hAnsi="Times New Roman" w:cs="Times New Roman"/>
          <w:b/>
          <w:sz w:val="22"/>
        </w:rPr>
        <w:t>T</w:t>
      </w:r>
      <w:r w:rsidRPr="005A76CE">
        <w:rPr>
          <w:rFonts w:ascii="Times New Roman" w:hAnsi="Times New Roman" w:cs="Times New Roman"/>
          <w:b/>
          <w:sz w:val="22"/>
        </w:rPr>
        <w:t xml:space="preserve">eacher </w:t>
      </w:r>
      <w:r w:rsidR="00BD19E0" w:rsidRPr="005A76CE">
        <w:rPr>
          <w:rFonts w:ascii="Times New Roman" w:hAnsi="Times New Roman" w:cs="Times New Roman"/>
          <w:b/>
          <w:sz w:val="22"/>
        </w:rPr>
        <w:t>E</w:t>
      </w:r>
      <w:r w:rsidRPr="005A76CE">
        <w:rPr>
          <w:rFonts w:ascii="Times New Roman" w:hAnsi="Times New Roman" w:cs="Times New Roman"/>
          <w:b/>
          <w:sz w:val="22"/>
        </w:rPr>
        <w:t>ducation</w:t>
      </w:r>
    </w:p>
    <w:p w14:paraId="0EE04E9B" w14:textId="77777777" w:rsidR="00BE20A1" w:rsidRPr="005A76CE" w:rsidRDefault="00BE20A1" w:rsidP="00C77D81">
      <w:pPr>
        <w:widowControl w:val="0"/>
        <w:wordWrap w:val="0"/>
        <w:autoSpaceDE w:val="0"/>
        <w:autoSpaceDN w:val="0"/>
        <w:spacing w:line="240" w:lineRule="auto"/>
        <w:jc w:val="left"/>
        <w:rPr>
          <w:rFonts w:ascii="Times New Roman" w:hAnsi="Times New Roman" w:cs="Times New Roman"/>
          <w:b/>
          <w:sz w:val="22"/>
          <w:u w:val="single"/>
        </w:rPr>
      </w:pPr>
    </w:p>
    <w:p w14:paraId="1C87427C" w14:textId="7D8FDB84" w:rsidR="00C77D81" w:rsidRPr="005A76CE" w:rsidRDefault="00C77D81" w:rsidP="00C77D81">
      <w:pPr>
        <w:widowControl w:val="0"/>
        <w:wordWrap w:val="0"/>
        <w:autoSpaceDE w:val="0"/>
        <w:autoSpaceDN w:val="0"/>
        <w:spacing w:line="240" w:lineRule="auto"/>
        <w:jc w:val="left"/>
        <w:rPr>
          <w:rFonts w:ascii="Times New Roman" w:hAnsi="Times New Roman" w:cs="Times New Roman"/>
          <w:b/>
          <w:sz w:val="22"/>
          <w:u w:val="single"/>
        </w:rPr>
      </w:pPr>
      <w:r w:rsidRPr="005A76CE">
        <w:rPr>
          <w:rFonts w:ascii="Times New Roman" w:hAnsi="Times New Roman" w:cs="Times New Roman"/>
          <w:b/>
          <w:sz w:val="22"/>
          <w:u w:val="single"/>
        </w:rPr>
        <w:t xml:space="preserve">Influences from the </w:t>
      </w:r>
      <w:r w:rsidR="00BD19E0" w:rsidRPr="005A76CE">
        <w:rPr>
          <w:rFonts w:ascii="Times New Roman" w:hAnsi="Times New Roman" w:cs="Times New Roman"/>
          <w:b/>
          <w:sz w:val="22"/>
          <w:u w:val="single"/>
        </w:rPr>
        <w:t>O</w:t>
      </w:r>
      <w:r w:rsidRPr="005A76CE">
        <w:rPr>
          <w:rFonts w:ascii="Times New Roman" w:hAnsi="Times New Roman" w:cs="Times New Roman"/>
          <w:b/>
          <w:sz w:val="22"/>
          <w:u w:val="single"/>
        </w:rPr>
        <w:t>utside</w:t>
      </w:r>
    </w:p>
    <w:p w14:paraId="0C0E62E5" w14:textId="77777777" w:rsidR="00C77D81" w:rsidRPr="005A76CE" w:rsidRDefault="00C77D81" w:rsidP="00C77D81">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As mentioned in the earlier part of this chapter, English language teaching in Korea has been constantly influenced by the second/foreign language teaching of European and North American countries (Kwon, 1995) since it officially began in 1883. The influences, however, have not been sequential. For example, the Direct Method that was mainly used by American missionaries from 1883 to 1895 made way for the Grammar-Translation Method when English language teaching was carried out by the Japanese colonial government beginning in 1911. This is clearly contrary to the chronological sequence of the two methods in the European context. Although the timing is not clear-cut, the Grammar-Translation Method was widely used from the 1840’s to the 1940’s in Europe. This was followed by the Natural Method and the Direct Method, which originated from and was developed by the nineteenth-century reformers of language teaching (Richards &amp; Rodgers, 2014). The first adoption of the Direct Method in Korea was due to practical necessity, rather than as a chronological adoption from the West. In the meantime, the retrogressive application of the Grammar-Translation Method was due to the enforced increase in the number of Japanese and Korean teachers of English who taught their students to prepare for educational transition, for example going on to university. After this period, the Audiolingual Method and other so-called ‘innovative methods’ were introduced, mostly on the theoretical level (Kwon, 1995). Since the Grammar-Translation Method, Communicative Language Teaching (CLT), first introduced by Kim and Harvey in 1982, has been the most popular and influential English language teaching method in Korea until today. Kwon (1995) claims that, before the 1980s, foreign language teaching methods were introduced mostly in scholars’ monographs but, after the 1980s, there have been attempts to develop locally feasible methods and to prove their effectiveness through practical applications. </w:t>
      </w:r>
    </w:p>
    <w:p w14:paraId="1EF4A87C" w14:textId="77777777" w:rsidR="00C77D81" w:rsidRPr="005A76CE" w:rsidRDefault="00C77D81" w:rsidP="00C77D81">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These changes in language teaching methods have also influenced EFL teacher education in the country. As previously described, current teacher education programs in Korea still pivot around knowledge about the language. This is particularly true of pre-service EFL teacher education programs. Most of the programs </w:t>
      </w:r>
      <w:r w:rsidRPr="005A76CE">
        <w:rPr>
          <w:rFonts w:ascii="Times New Roman" w:hAnsi="Times New Roman" w:cs="Times New Roman"/>
          <w:sz w:val="22"/>
        </w:rPr>
        <w:lastRenderedPageBreak/>
        <w:t xml:space="preserve">provide courses related to four major subjects: four skills of English language, English linguistics, English literature and English education. Recently, teachers’ communicative competence has gained more importance due to the implementation of CLT-oriented curriculums. If we look into EFL teacher education in Korea through the key issues of second/foreign language teacher education discussed above, it obviously tilts towards teacher training or teacher education (rather than teacher development), the craftwork model and the applied teacher model (rather than the reflexive practitioner or experiential model), and methods-focused approaches (rather than methodological). In addition, there is no evidence that current teacher education programs in the country take teachers’ cognition and beliefs into consideration seriously. The concept of situated teacher learning and the role of teachers’ prior learning experiences are not dealt with seriously in designing teacher education programs. Except for the strong support for CLT, it can be said that EFL teacher education programs in Korea are quite out of line with the recent trends of second/foreign language teacher education in the broader context. In addition, the influence of recent trends in the field of second/foreign language teaching tends to remain at the theoretical level only, not reaching to the level of practical application. Current EFL teacher education is specific to the context of Korea, though it is not completely separated from the mainstream. In other words, EFL teacher education in Korea is not entirely subordinate to the mainstream but it rather seems selective in its use and timing in accordance with necessity and situation.  </w:t>
      </w:r>
    </w:p>
    <w:p w14:paraId="1795A550"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393DE926"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2D30D21E"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360D938B"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1714B00A"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43ED8D52"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19181286"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3CB304FF"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5BF077A2"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7E5F40B0"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1CC30A27" w14:textId="77777777" w:rsidR="002E479F" w:rsidRPr="005A76CE" w:rsidRDefault="002E479F" w:rsidP="00C77D81">
      <w:pPr>
        <w:widowControl w:val="0"/>
        <w:wordWrap w:val="0"/>
        <w:autoSpaceDE w:val="0"/>
        <w:autoSpaceDN w:val="0"/>
        <w:spacing w:line="240" w:lineRule="auto"/>
        <w:jc w:val="left"/>
        <w:rPr>
          <w:rFonts w:ascii="Times New Roman" w:hAnsi="Times New Roman" w:cs="Times New Roman"/>
          <w:b/>
          <w:sz w:val="22"/>
          <w:u w:val="single"/>
        </w:rPr>
      </w:pPr>
    </w:p>
    <w:p w14:paraId="2AF066DA" w14:textId="0EFC61C3" w:rsidR="00C77D81" w:rsidRPr="005A76CE" w:rsidRDefault="00C77D81" w:rsidP="00C77D81">
      <w:pPr>
        <w:widowControl w:val="0"/>
        <w:wordWrap w:val="0"/>
        <w:autoSpaceDE w:val="0"/>
        <w:autoSpaceDN w:val="0"/>
        <w:spacing w:line="240" w:lineRule="auto"/>
        <w:jc w:val="left"/>
        <w:rPr>
          <w:rFonts w:ascii="Times New Roman" w:hAnsi="Times New Roman" w:cs="Times New Roman"/>
          <w:b/>
          <w:sz w:val="22"/>
          <w:u w:val="single"/>
        </w:rPr>
      </w:pPr>
      <w:r w:rsidRPr="005A76CE">
        <w:rPr>
          <w:rFonts w:ascii="Times New Roman" w:hAnsi="Times New Roman" w:cs="Times New Roman"/>
          <w:b/>
          <w:sz w:val="22"/>
          <w:u w:val="single"/>
        </w:rPr>
        <w:lastRenderedPageBreak/>
        <w:t xml:space="preserve">Some Korea-specific </w:t>
      </w:r>
      <w:r w:rsidR="00BD19E0" w:rsidRPr="005A76CE">
        <w:rPr>
          <w:rFonts w:ascii="Times New Roman" w:hAnsi="Times New Roman" w:cs="Times New Roman"/>
          <w:b/>
          <w:sz w:val="22"/>
          <w:u w:val="single"/>
        </w:rPr>
        <w:t>I</w:t>
      </w:r>
      <w:r w:rsidRPr="005A76CE">
        <w:rPr>
          <w:rFonts w:ascii="Times New Roman" w:hAnsi="Times New Roman" w:cs="Times New Roman"/>
          <w:b/>
          <w:sz w:val="22"/>
          <w:u w:val="single"/>
        </w:rPr>
        <w:t>ssues</w:t>
      </w:r>
    </w:p>
    <w:p w14:paraId="63A68FD0" w14:textId="4555E125" w:rsidR="00C77D81" w:rsidRPr="005A76CE" w:rsidRDefault="00C77D81" w:rsidP="00C77D81">
      <w:pPr>
        <w:widowControl w:val="0"/>
        <w:wordWrap w:val="0"/>
        <w:autoSpaceDE w:val="0"/>
        <w:autoSpaceDN w:val="0"/>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Although there is a growing understanding that language teaching and learning should not be considered as a process of knowledge transmission in Korea (Min &amp; Park, 2013), current EFL teacher education does not seem to actively incorporate the alternatives in its programs. Instead of adopting current popular ‘constructivist’ and ‘process-oriented’ theories, or ‘situated teacher learning’, the current EFL teacher education programs in Korea places heavy emphasis on teachers’ communicative competences to effectively apply CLT. The recent implementation and expansion of IETTP is a prime example. In fact, improving the quality of teachers has been the focus of teacher education in the country. The quality of English language teachers has been understood mainly in terms of their English teaching skills and English communication skills. Min and Park (2013) define teacher education as “overall activities aiming to improve the teachers’ quality that is one of the important elements constructing effective teaching and learning” (p.</w:t>
      </w:r>
      <w:r w:rsidR="002E1913" w:rsidRPr="005A76CE">
        <w:rPr>
          <w:rFonts w:ascii="Times New Roman" w:hAnsi="Times New Roman" w:cs="Times New Roman"/>
          <w:sz w:val="22"/>
        </w:rPr>
        <w:t xml:space="preserve"> </w:t>
      </w:r>
      <w:r w:rsidRPr="005A76CE">
        <w:rPr>
          <w:rFonts w:ascii="Times New Roman" w:hAnsi="Times New Roman" w:cs="Times New Roman"/>
          <w:sz w:val="22"/>
        </w:rPr>
        <w:t xml:space="preserve">154). This limited view on teacher professionalism is problematic in that it presumes ‘the higher teachers’ quality the better students’ learning’, which cannot always be the case. This view can be considered as the reason that EFL teacher education in the country is focused on transmitting knowledge and improving teachers’ skills and abilities. </w:t>
      </w:r>
    </w:p>
    <w:p w14:paraId="07E7F782" w14:textId="77777777" w:rsidR="00C77D81" w:rsidRPr="005A76CE" w:rsidRDefault="00C77D81" w:rsidP="00C77D81">
      <w:pPr>
        <w:widowControl w:val="0"/>
        <w:wordWrap w:val="0"/>
        <w:autoSpaceDE w:val="0"/>
        <w:autoSpaceDN w:val="0"/>
        <w:spacing w:line="480" w:lineRule="auto"/>
        <w:jc w:val="left"/>
        <w:rPr>
          <w:rFonts w:ascii="Times New Roman" w:hAnsi="Times New Roman" w:cs="Times New Roman"/>
          <w:sz w:val="22"/>
        </w:rPr>
      </w:pPr>
      <w:r w:rsidRPr="005A76CE">
        <w:rPr>
          <w:rFonts w:ascii="Times New Roman" w:hAnsi="Times New Roman" w:cs="Times New Roman"/>
          <w:sz w:val="22"/>
        </w:rPr>
        <w:t xml:space="preserve">     Although this view on teacher education is still predominant in Korea, some changes have emerged in recent years. In 2005, the subject named ‘Observation and analysis of English lessons’ was included in the qualification training for Grade 1 school teachers (Min &amp; Park, 2013). This was a meaningful attempt at incorporating practical elements since this type of class had not been offered before. In 2011, the class ‘Becoming a reflective teacher’ was, for the first time, opened in the same training course. In 2012, a so-called ‘competence area’ was newly enacted in the standard curriculum for the qualification training course aiming to open classes for self-initiated professional development of teachers. In the case of the Daegu Uniting Cultures &amp; Communication center (Daegu UCC), which is one of the institutions providing IETTP, they allocate a hundred hours of class for teacher activities involving observation and analysis of peer teachers’ lessons, and self-analysis and evaluation of their own lessons. This program aims at helping teachers improve their reflective skill through those activities (Min &amp; Park, 2013). </w:t>
      </w:r>
    </w:p>
    <w:p w14:paraId="690EDAA4" w14:textId="36C272EB" w:rsidR="00C77D81" w:rsidRPr="005A76CE" w:rsidRDefault="00C77D81" w:rsidP="00C77D81">
      <w:pPr>
        <w:widowControl w:val="0"/>
        <w:wordWrap w:val="0"/>
        <w:autoSpaceDE w:val="0"/>
        <w:autoSpaceDN w:val="0"/>
        <w:spacing w:line="480" w:lineRule="auto"/>
        <w:jc w:val="left"/>
        <w:rPr>
          <w:rFonts w:ascii="Times New Roman" w:hAnsi="Times New Roman" w:cs="Times New Roman"/>
          <w:sz w:val="22"/>
        </w:rPr>
      </w:pPr>
      <w:r w:rsidRPr="005A76CE">
        <w:rPr>
          <w:rFonts w:ascii="Times New Roman" w:hAnsi="Times New Roman" w:cs="Times New Roman"/>
          <w:sz w:val="22"/>
        </w:rPr>
        <w:lastRenderedPageBreak/>
        <w:t xml:space="preserve">     Despite some recent attempts to introduce some new ways to improve, the impact seems minimal as the existing EFL teacher education programs stay almost the same, in general. The recent creation of IETTP can be one of the examples of how strongly the limited view of teacher professionalism affects EFL teacher education in the country. From a historical perspective of second/foreign language teacher education, the existence of IETTP can be interpreted as Korea-specific and/or as being reluctant to moving on from the traditional ways. This interpretation, however, seems partial in explaining IETTP considered the complicated nature of educational policies. Thus, the following Chapter 4 will supplement this interpretation by providing an ideological understanding of EFL teacher education in Korea, which can construct a better and deeper understanding about IETTP. </w:t>
      </w:r>
    </w:p>
    <w:p w14:paraId="5CBF7AD6" w14:textId="09F635AA" w:rsidR="002E479F" w:rsidRPr="005A76CE" w:rsidRDefault="002E479F" w:rsidP="00C77D81">
      <w:pPr>
        <w:widowControl w:val="0"/>
        <w:wordWrap w:val="0"/>
        <w:autoSpaceDE w:val="0"/>
        <w:autoSpaceDN w:val="0"/>
        <w:spacing w:line="480" w:lineRule="auto"/>
        <w:jc w:val="left"/>
        <w:rPr>
          <w:rFonts w:ascii="Times New Roman" w:hAnsi="Times New Roman" w:cs="Times New Roman"/>
          <w:sz w:val="22"/>
        </w:rPr>
      </w:pPr>
    </w:p>
    <w:p w14:paraId="45756877" w14:textId="44356F6D"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51008C67" w14:textId="1D172329"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1BACAA46" w14:textId="4A0CF2C1"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6DC9C036" w14:textId="6FDFB93F"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74D299CC" w14:textId="4E632750"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4CE7F9CF" w14:textId="7A675A8E"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6A09EA0D" w14:textId="1964E74A"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4F09D14E" w14:textId="46AF8BDB"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57952753" w14:textId="10128208"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31132F72" w14:textId="480FE747"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252877D8" w14:textId="77777777" w:rsidR="008A276A" w:rsidRPr="005A76CE" w:rsidRDefault="008A276A" w:rsidP="00C77D81">
      <w:pPr>
        <w:widowControl w:val="0"/>
        <w:wordWrap w:val="0"/>
        <w:autoSpaceDE w:val="0"/>
        <w:autoSpaceDN w:val="0"/>
        <w:spacing w:line="480" w:lineRule="auto"/>
        <w:jc w:val="left"/>
        <w:rPr>
          <w:rFonts w:ascii="Times New Roman" w:hAnsi="Times New Roman" w:cs="Times New Roman"/>
          <w:sz w:val="22"/>
        </w:rPr>
      </w:pPr>
    </w:p>
    <w:p w14:paraId="79E6AA0E" w14:textId="1A53F2E0" w:rsidR="00C77D81" w:rsidRPr="005A76CE" w:rsidRDefault="00C77D81" w:rsidP="00C77D81">
      <w:pPr>
        <w:widowControl w:val="0"/>
        <w:wordWrap w:val="0"/>
        <w:autoSpaceDE w:val="0"/>
        <w:autoSpaceDN w:val="0"/>
        <w:spacing w:line="240" w:lineRule="auto"/>
        <w:jc w:val="left"/>
        <w:rPr>
          <w:rFonts w:ascii="Times New Roman" w:hAnsi="Times New Roman" w:cs="Times New Roman"/>
          <w:b/>
          <w:sz w:val="22"/>
        </w:rPr>
      </w:pPr>
      <w:r w:rsidRPr="005A76CE">
        <w:rPr>
          <w:rFonts w:ascii="Times New Roman" w:hAnsi="Times New Roman" w:cs="Times New Roman"/>
          <w:b/>
          <w:sz w:val="22"/>
        </w:rPr>
        <w:lastRenderedPageBreak/>
        <w:t>3.6</w:t>
      </w:r>
      <w:r w:rsidR="00816F23" w:rsidRPr="005A76CE">
        <w:rPr>
          <w:rFonts w:ascii="Times New Roman" w:hAnsi="Times New Roman" w:cs="Times New Roman"/>
          <w:b/>
          <w:sz w:val="22"/>
        </w:rPr>
        <w:t xml:space="preserve">   </w:t>
      </w:r>
      <w:r w:rsidRPr="005A76CE">
        <w:rPr>
          <w:rFonts w:ascii="Times New Roman" w:hAnsi="Times New Roman" w:cs="Times New Roman"/>
          <w:b/>
          <w:sz w:val="22"/>
        </w:rPr>
        <w:t xml:space="preserve">Summary </w:t>
      </w:r>
    </w:p>
    <w:p w14:paraId="2E5C542D" w14:textId="1EF2EEB3" w:rsidR="00C77D81" w:rsidRPr="005A76CE" w:rsidRDefault="00C77D81" w:rsidP="005904F8">
      <w:pPr>
        <w:spacing w:line="480" w:lineRule="auto"/>
        <w:jc w:val="left"/>
        <w:rPr>
          <w:rFonts w:ascii="Times New Roman" w:hAnsi="Times New Roman" w:cs="Times New Roman"/>
          <w:b/>
          <w:sz w:val="22"/>
        </w:rPr>
      </w:pPr>
      <w:r w:rsidRPr="005A76CE">
        <w:rPr>
          <w:rFonts w:ascii="Times New Roman" w:hAnsi="Times New Roman" w:cs="Times New Roman"/>
          <w:sz w:val="22"/>
        </w:rPr>
        <w:t xml:space="preserve">     </w:t>
      </w:r>
      <w:r w:rsidR="00FA3801" w:rsidRPr="005A76CE">
        <w:rPr>
          <w:rFonts w:ascii="Times New Roman" w:hAnsi="Times New Roman" w:cs="Times New Roman"/>
          <w:sz w:val="22"/>
        </w:rPr>
        <w:t xml:space="preserve">In order to add a historical understanding </w:t>
      </w:r>
      <w:r w:rsidR="00D8430E" w:rsidRPr="005A76CE">
        <w:rPr>
          <w:rFonts w:ascii="Times New Roman" w:hAnsi="Times New Roman" w:cs="Times New Roman"/>
          <w:sz w:val="22"/>
        </w:rPr>
        <w:t xml:space="preserve">of why </w:t>
      </w:r>
      <w:r w:rsidR="00F33B58" w:rsidRPr="005A76CE">
        <w:rPr>
          <w:rFonts w:ascii="Times New Roman" w:hAnsi="Times New Roman" w:cs="Times New Roman"/>
          <w:sz w:val="22"/>
        </w:rPr>
        <w:t>IETTP</w:t>
      </w:r>
      <w:r w:rsidR="00D8430E" w:rsidRPr="005A76CE">
        <w:rPr>
          <w:rFonts w:ascii="Times New Roman" w:hAnsi="Times New Roman" w:cs="Times New Roman"/>
          <w:sz w:val="22"/>
        </w:rPr>
        <w:t xml:space="preserve"> has emerged</w:t>
      </w:r>
      <w:r w:rsidR="00F33B58" w:rsidRPr="005A76CE">
        <w:rPr>
          <w:rFonts w:ascii="Times New Roman" w:hAnsi="Times New Roman" w:cs="Times New Roman"/>
          <w:sz w:val="22"/>
        </w:rPr>
        <w:t xml:space="preserve">, </w:t>
      </w:r>
      <w:r w:rsidRPr="005A76CE">
        <w:rPr>
          <w:rFonts w:ascii="Times New Roman" w:hAnsi="Times New Roman" w:cs="Times New Roman"/>
          <w:sz w:val="22"/>
        </w:rPr>
        <w:t xml:space="preserve">Chapter 3 first reviewed how EFL teaching has evolved in Korea since its official start over 130 years ago, which was followed by when and how EFL teacher education in Korea started and has evolved until today. Some current key issues of EFL teacher education in Korea were also discussed. In an attempt to understand EFL teacher education in the bigger picture, second/foreign language teacher education in mainstream contexts was described by adopting some key issues being discussed in the field, such as conceptions of language teacher education, models of language teacher education, the knowledge base of language teacher education, the nature of teacher learning, from methods to methodology, the role of teacher cognition and belief, and language teacher identity: native vs. non-native. This was followed by descriptions of the recent trends in language teacher education. In the last section, it made an attempt to interpret EFL teacher education in Korea through the mainstream perspective of second/foreign language teacher education. Some influences from the outside were discussed with some Korea-specific issues as well. </w:t>
      </w:r>
      <w:r w:rsidR="00AB77F0" w:rsidRPr="005A76CE">
        <w:rPr>
          <w:rFonts w:ascii="Times New Roman" w:hAnsi="Times New Roman" w:cs="Times New Roman"/>
          <w:sz w:val="22"/>
        </w:rPr>
        <w:t>The</w:t>
      </w:r>
      <w:r w:rsidRPr="005A76CE">
        <w:rPr>
          <w:rFonts w:ascii="Times New Roman" w:hAnsi="Times New Roman" w:cs="Times New Roman"/>
          <w:sz w:val="22"/>
        </w:rPr>
        <w:t xml:space="preserve"> findings that Chapter 3 intends to emphasize are, current pre-service EFL teacher education programs are being criticized for not producing competent English teachers, and IETTP is the most recent addition to the in-service EFL teacher education aiming to train in-service teachers to be competent English teachers in their English speaking and CLT-oriented teaching, particularly. It also suggests that EFL teacher education in Korea is not in line with the recent trends of second/foreign language teacher education in mainstream contexts, except for the widespread of CLT. Any influence tends to be at the theoretical level and the current EFL teacher education in Korea seems selective in applying the mainstream ideas in accordance with its necessity and situation. </w:t>
      </w:r>
      <w:r w:rsidR="00AB77F0" w:rsidRPr="005A76CE">
        <w:rPr>
          <w:rFonts w:ascii="Times New Roman" w:hAnsi="Times New Roman" w:cs="Times New Roman"/>
          <w:sz w:val="22"/>
        </w:rPr>
        <w:t xml:space="preserve">The </w:t>
      </w:r>
      <w:r w:rsidR="0038763D" w:rsidRPr="005A76CE">
        <w:rPr>
          <w:rFonts w:ascii="Times New Roman" w:hAnsi="Times New Roman" w:cs="Times New Roman"/>
          <w:sz w:val="22"/>
        </w:rPr>
        <w:t>clear point</w:t>
      </w:r>
      <w:r w:rsidR="00FA01FA" w:rsidRPr="005A76CE">
        <w:rPr>
          <w:rFonts w:ascii="Times New Roman" w:hAnsi="Times New Roman" w:cs="Times New Roman"/>
          <w:sz w:val="22"/>
        </w:rPr>
        <w:t>, however,</w:t>
      </w:r>
      <w:r w:rsidR="0038763D" w:rsidRPr="005A76CE">
        <w:rPr>
          <w:rFonts w:ascii="Times New Roman" w:hAnsi="Times New Roman" w:cs="Times New Roman"/>
          <w:sz w:val="22"/>
        </w:rPr>
        <w:t xml:space="preserve"> is that the application of CLT was not</w:t>
      </w:r>
      <w:r w:rsidR="00D8430E" w:rsidRPr="005A76CE">
        <w:rPr>
          <w:rFonts w:ascii="Times New Roman" w:hAnsi="Times New Roman" w:cs="Times New Roman"/>
          <w:sz w:val="22"/>
        </w:rPr>
        <w:t xml:space="preserve"> a Korea-specific </w:t>
      </w:r>
      <w:r w:rsidR="0038763D" w:rsidRPr="005A76CE">
        <w:rPr>
          <w:rFonts w:ascii="Times New Roman" w:hAnsi="Times New Roman" w:cs="Times New Roman"/>
          <w:sz w:val="22"/>
        </w:rPr>
        <w:t xml:space="preserve">movement. </w:t>
      </w:r>
      <w:r w:rsidR="00A21862" w:rsidRPr="005A76CE">
        <w:rPr>
          <w:rFonts w:ascii="Times New Roman" w:hAnsi="Times New Roman" w:cs="Times New Roman"/>
          <w:sz w:val="22"/>
        </w:rPr>
        <w:t xml:space="preserve">The application was part of a worldwide trend sweeping the field of language teaching. </w:t>
      </w:r>
      <w:r w:rsidR="00A367E4" w:rsidRPr="005A76CE">
        <w:rPr>
          <w:rFonts w:ascii="Times New Roman" w:hAnsi="Times New Roman" w:cs="Times New Roman"/>
          <w:sz w:val="22"/>
        </w:rPr>
        <w:t xml:space="preserve">With no alternative or attempt to tailor the approach to the needs of Korean learners, CLT </w:t>
      </w:r>
      <w:r w:rsidR="00C3774D" w:rsidRPr="005A76CE">
        <w:rPr>
          <w:rFonts w:ascii="Times New Roman" w:hAnsi="Times New Roman" w:cs="Times New Roman"/>
          <w:sz w:val="22"/>
        </w:rPr>
        <w:t xml:space="preserve">has taken </w:t>
      </w:r>
      <w:r w:rsidR="00A367E4" w:rsidRPr="005A76CE">
        <w:rPr>
          <w:rFonts w:ascii="Times New Roman" w:hAnsi="Times New Roman" w:cs="Times New Roman"/>
          <w:sz w:val="22"/>
        </w:rPr>
        <w:t xml:space="preserve">a firm </w:t>
      </w:r>
      <w:r w:rsidR="00C3774D" w:rsidRPr="005A76CE">
        <w:rPr>
          <w:rFonts w:ascii="Times New Roman" w:hAnsi="Times New Roman" w:cs="Times New Roman"/>
          <w:sz w:val="22"/>
        </w:rPr>
        <w:t xml:space="preserve">position at Korean public schools. </w:t>
      </w:r>
      <w:r w:rsidRPr="005A76CE">
        <w:rPr>
          <w:rFonts w:ascii="Times New Roman" w:hAnsi="Times New Roman" w:cs="Times New Roman"/>
          <w:sz w:val="22"/>
        </w:rPr>
        <w:t xml:space="preserve">This historical </w:t>
      </w:r>
      <w:r w:rsidR="00C45F01" w:rsidRPr="005A76CE">
        <w:rPr>
          <w:rFonts w:ascii="Times New Roman" w:hAnsi="Times New Roman" w:cs="Times New Roman"/>
          <w:sz w:val="22"/>
        </w:rPr>
        <w:t>investigation of</w:t>
      </w:r>
      <w:r w:rsidRPr="005A76CE">
        <w:rPr>
          <w:rFonts w:ascii="Times New Roman" w:hAnsi="Times New Roman" w:cs="Times New Roman"/>
          <w:sz w:val="22"/>
        </w:rPr>
        <w:t xml:space="preserve"> EFL teacher education </w:t>
      </w:r>
      <w:r w:rsidR="00FA01FA" w:rsidRPr="005A76CE">
        <w:rPr>
          <w:rFonts w:ascii="Times New Roman" w:hAnsi="Times New Roman" w:cs="Times New Roman"/>
          <w:sz w:val="22"/>
        </w:rPr>
        <w:t xml:space="preserve">proves the significant influence of CLT and provides the background of </w:t>
      </w:r>
      <w:r w:rsidRPr="005A76CE">
        <w:rPr>
          <w:rFonts w:ascii="Times New Roman" w:hAnsi="Times New Roman" w:cs="Times New Roman"/>
          <w:sz w:val="22"/>
        </w:rPr>
        <w:t>the emergence and existence of IETTP</w:t>
      </w:r>
      <w:r w:rsidR="00FA01FA" w:rsidRPr="005A76CE">
        <w:rPr>
          <w:rFonts w:ascii="Times New Roman" w:hAnsi="Times New Roman" w:cs="Times New Roman"/>
          <w:sz w:val="22"/>
        </w:rPr>
        <w:t xml:space="preserve">. </w:t>
      </w:r>
      <w:r w:rsidR="00C45F01" w:rsidRPr="005A76CE">
        <w:rPr>
          <w:rFonts w:ascii="Times New Roman" w:hAnsi="Times New Roman" w:cs="Times New Roman"/>
          <w:sz w:val="22"/>
        </w:rPr>
        <w:t xml:space="preserve">To investigate the ideological aspects </w:t>
      </w:r>
      <w:r w:rsidR="00FA01FA" w:rsidRPr="005A76CE">
        <w:rPr>
          <w:rFonts w:ascii="Times New Roman" w:hAnsi="Times New Roman" w:cs="Times New Roman"/>
          <w:sz w:val="22"/>
        </w:rPr>
        <w:t xml:space="preserve">of IETTP, </w:t>
      </w:r>
      <w:r w:rsidR="00AB77F0" w:rsidRPr="005A76CE">
        <w:rPr>
          <w:rFonts w:ascii="Times New Roman" w:hAnsi="Times New Roman" w:cs="Times New Roman"/>
          <w:sz w:val="22"/>
        </w:rPr>
        <w:t>the following</w:t>
      </w:r>
      <w:r w:rsidRPr="005A76CE">
        <w:rPr>
          <w:rFonts w:ascii="Times New Roman" w:hAnsi="Times New Roman" w:cs="Times New Roman"/>
          <w:sz w:val="22"/>
        </w:rPr>
        <w:t xml:space="preserve"> Chapter 4 will </w:t>
      </w:r>
      <w:r w:rsidR="00C45F01" w:rsidRPr="005A76CE">
        <w:rPr>
          <w:rFonts w:ascii="Times New Roman" w:hAnsi="Times New Roman" w:cs="Times New Roman"/>
          <w:sz w:val="22"/>
        </w:rPr>
        <w:t xml:space="preserve">look into </w:t>
      </w:r>
      <w:r w:rsidR="00FA01FA" w:rsidRPr="005A76CE">
        <w:rPr>
          <w:rFonts w:ascii="Times New Roman" w:hAnsi="Times New Roman" w:cs="Times New Roman"/>
          <w:sz w:val="22"/>
        </w:rPr>
        <w:lastRenderedPageBreak/>
        <w:t xml:space="preserve">what language ideologies are </w:t>
      </w:r>
      <w:r w:rsidR="00B8278D" w:rsidRPr="005A76CE">
        <w:rPr>
          <w:rFonts w:ascii="Times New Roman" w:hAnsi="Times New Roman" w:cs="Times New Roman"/>
          <w:sz w:val="22"/>
        </w:rPr>
        <w:t xml:space="preserve">supported in English learning and teaching in Korea and their relationships with Korean EFL teachers and IETTP. </w:t>
      </w:r>
    </w:p>
    <w:p w14:paraId="5F07A1F6" w14:textId="42DD5207" w:rsidR="002E1913" w:rsidRPr="005A76CE" w:rsidRDefault="002E1913" w:rsidP="005904F8">
      <w:pPr>
        <w:spacing w:line="480" w:lineRule="auto"/>
        <w:jc w:val="left"/>
        <w:rPr>
          <w:rFonts w:ascii="Times New Roman" w:hAnsi="Times New Roman" w:cs="Times New Roman"/>
          <w:b/>
          <w:sz w:val="22"/>
        </w:rPr>
      </w:pPr>
    </w:p>
    <w:p w14:paraId="3FA0B374" w14:textId="13114BF9" w:rsidR="002E1913" w:rsidRPr="005A76CE" w:rsidRDefault="002E1913" w:rsidP="005904F8">
      <w:pPr>
        <w:spacing w:line="480" w:lineRule="auto"/>
        <w:jc w:val="left"/>
        <w:rPr>
          <w:rFonts w:ascii="Times New Roman" w:hAnsi="Times New Roman" w:cs="Times New Roman"/>
          <w:b/>
          <w:sz w:val="22"/>
        </w:rPr>
      </w:pPr>
    </w:p>
    <w:p w14:paraId="199C5957" w14:textId="1E1C15D4" w:rsidR="002E1913" w:rsidRPr="005A76CE" w:rsidRDefault="002E1913" w:rsidP="005904F8">
      <w:pPr>
        <w:spacing w:line="480" w:lineRule="auto"/>
        <w:jc w:val="left"/>
        <w:rPr>
          <w:rFonts w:ascii="Times New Roman" w:hAnsi="Times New Roman" w:cs="Times New Roman"/>
          <w:b/>
          <w:sz w:val="22"/>
        </w:rPr>
      </w:pPr>
    </w:p>
    <w:p w14:paraId="367E3AD6" w14:textId="23A3EEE6" w:rsidR="002E1913" w:rsidRPr="005A76CE" w:rsidRDefault="002E1913" w:rsidP="005904F8">
      <w:pPr>
        <w:spacing w:line="480" w:lineRule="auto"/>
        <w:jc w:val="left"/>
        <w:rPr>
          <w:rFonts w:ascii="Times New Roman" w:hAnsi="Times New Roman" w:cs="Times New Roman"/>
          <w:b/>
          <w:sz w:val="22"/>
        </w:rPr>
      </w:pPr>
    </w:p>
    <w:p w14:paraId="6310A826" w14:textId="110F954C" w:rsidR="002E1913" w:rsidRPr="005A76CE" w:rsidRDefault="002E1913" w:rsidP="005904F8">
      <w:pPr>
        <w:spacing w:line="480" w:lineRule="auto"/>
        <w:jc w:val="left"/>
        <w:rPr>
          <w:rFonts w:ascii="Times New Roman" w:hAnsi="Times New Roman" w:cs="Times New Roman"/>
          <w:b/>
          <w:sz w:val="22"/>
        </w:rPr>
      </w:pPr>
    </w:p>
    <w:p w14:paraId="1DDF2FC5" w14:textId="16386406" w:rsidR="002E1913" w:rsidRPr="005A76CE" w:rsidRDefault="002E1913" w:rsidP="005904F8">
      <w:pPr>
        <w:spacing w:line="480" w:lineRule="auto"/>
        <w:jc w:val="left"/>
        <w:rPr>
          <w:rFonts w:ascii="Times New Roman" w:hAnsi="Times New Roman" w:cs="Times New Roman"/>
          <w:b/>
          <w:sz w:val="22"/>
        </w:rPr>
      </w:pPr>
    </w:p>
    <w:p w14:paraId="0C61EA4A" w14:textId="2365BD86" w:rsidR="002E1913" w:rsidRPr="005A76CE" w:rsidRDefault="002E1913" w:rsidP="005904F8">
      <w:pPr>
        <w:spacing w:line="480" w:lineRule="auto"/>
        <w:jc w:val="left"/>
        <w:rPr>
          <w:rFonts w:ascii="Times New Roman" w:hAnsi="Times New Roman" w:cs="Times New Roman"/>
          <w:b/>
          <w:sz w:val="22"/>
        </w:rPr>
      </w:pPr>
    </w:p>
    <w:p w14:paraId="112490B4" w14:textId="42D006C2" w:rsidR="002E1913" w:rsidRPr="005A76CE" w:rsidRDefault="002E1913" w:rsidP="005904F8">
      <w:pPr>
        <w:spacing w:line="480" w:lineRule="auto"/>
        <w:jc w:val="left"/>
        <w:rPr>
          <w:rFonts w:ascii="Times New Roman" w:hAnsi="Times New Roman" w:cs="Times New Roman"/>
          <w:b/>
          <w:sz w:val="22"/>
        </w:rPr>
      </w:pPr>
    </w:p>
    <w:p w14:paraId="41A01140" w14:textId="34C296BF" w:rsidR="002E1913" w:rsidRPr="005A76CE" w:rsidRDefault="002E1913" w:rsidP="005904F8">
      <w:pPr>
        <w:spacing w:line="480" w:lineRule="auto"/>
        <w:jc w:val="left"/>
        <w:rPr>
          <w:rFonts w:ascii="Times New Roman" w:hAnsi="Times New Roman" w:cs="Times New Roman"/>
          <w:b/>
          <w:sz w:val="22"/>
        </w:rPr>
      </w:pPr>
    </w:p>
    <w:p w14:paraId="281DF6B4" w14:textId="208E1EA6" w:rsidR="002E1913" w:rsidRPr="005A76CE" w:rsidRDefault="002E1913" w:rsidP="005904F8">
      <w:pPr>
        <w:spacing w:line="480" w:lineRule="auto"/>
        <w:jc w:val="left"/>
        <w:rPr>
          <w:rFonts w:ascii="Times New Roman" w:hAnsi="Times New Roman" w:cs="Times New Roman"/>
          <w:b/>
          <w:sz w:val="22"/>
        </w:rPr>
      </w:pPr>
    </w:p>
    <w:p w14:paraId="073A962F" w14:textId="6DA02E50" w:rsidR="002E1913" w:rsidRPr="005A76CE" w:rsidRDefault="002E1913" w:rsidP="005904F8">
      <w:pPr>
        <w:spacing w:line="480" w:lineRule="auto"/>
        <w:jc w:val="left"/>
        <w:rPr>
          <w:rFonts w:ascii="Times New Roman" w:hAnsi="Times New Roman" w:cs="Times New Roman"/>
          <w:b/>
          <w:sz w:val="22"/>
        </w:rPr>
      </w:pPr>
    </w:p>
    <w:p w14:paraId="351D9778" w14:textId="4B48995B" w:rsidR="002E1913" w:rsidRPr="005A76CE" w:rsidRDefault="002E1913" w:rsidP="005904F8">
      <w:pPr>
        <w:spacing w:line="480" w:lineRule="auto"/>
        <w:jc w:val="left"/>
        <w:rPr>
          <w:rFonts w:ascii="Times New Roman" w:hAnsi="Times New Roman" w:cs="Times New Roman"/>
          <w:b/>
          <w:sz w:val="22"/>
        </w:rPr>
      </w:pPr>
    </w:p>
    <w:p w14:paraId="3B300BD4" w14:textId="3D42A0B4" w:rsidR="002E1913" w:rsidRPr="005A76CE" w:rsidRDefault="002E1913" w:rsidP="005904F8">
      <w:pPr>
        <w:spacing w:line="480" w:lineRule="auto"/>
        <w:jc w:val="left"/>
        <w:rPr>
          <w:rFonts w:ascii="Times New Roman" w:hAnsi="Times New Roman" w:cs="Times New Roman"/>
          <w:b/>
          <w:sz w:val="22"/>
        </w:rPr>
      </w:pPr>
    </w:p>
    <w:p w14:paraId="401BE751" w14:textId="0985E4AC" w:rsidR="002E1913" w:rsidRPr="005A76CE" w:rsidRDefault="002E1913" w:rsidP="005904F8">
      <w:pPr>
        <w:spacing w:line="480" w:lineRule="auto"/>
        <w:jc w:val="left"/>
        <w:rPr>
          <w:rFonts w:ascii="Times New Roman" w:hAnsi="Times New Roman" w:cs="Times New Roman"/>
          <w:b/>
          <w:sz w:val="22"/>
        </w:rPr>
      </w:pPr>
    </w:p>
    <w:p w14:paraId="6E49A20B" w14:textId="19DA7ACE" w:rsidR="002E1913" w:rsidRPr="005A76CE" w:rsidRDefault="002E1913" w:rsidP="005904F8">
      <w:pPr>
        <w:spacing w:line="480" w:lineRule="auto"/>
        <w:jc w:val="left"/>
        <w:rPr>
          <w:rFonts w:ascii="Times New Roman" w:hAnsi="Times New Roman" w:cs="Times New Roman"/>
          <w:b/>
          <w:sz w:val="22"/>
        </w:rPr>
      </w:pPr>
    </w:p>
    <w:p w14:paraId="6DA5FF95" w14:textId="144AF3AA" w:rsidR="002E1913" w:rsidRPr="005A76CE" w:rsidRDefault="002E1913" w:rsidP="005904F8">
      <w:pPr>
        <w:spacing w:line="480" w:lineRule="auto"/>
        <w:jc w:val="left"/>
        <w:rPr>
          <w:rFonts w:ascii="Times New Roman" w:hAnsi="Times New Roman" w:cs="Times New Roman"/>
          <w:b/>
          <w:sz w:val="22"/>
        </w:rPr>
      </w:pPr>
    </w:p>
    <w:p w14:paraId="1A72700A" w14:textId="77777777" w:rsidR="002E1913" w:rsidRPr="005A76CE" w:rsidRDefault="002E1913" w:rsidP="005904F8">
      <w:pPr>
        <w:spacing w:line="480" w:lineRule="auto"/>
        <w:jc w:val="left"/>
        <w:rPr>
          <w:rFonts w:ascii="Times New Roman" w:hAnsi="Times New Roman" w:cs="Times New Roman"/>
          <w:b/>
          <w:sz w:val="22"/>
        </w:rPr>
      </w:pPr>
    </w:p>
    <w:p w14:paraId="7FFF5373" w14:textId="77777777" w:rsidR="00FD4B3D" w:rsidRPr="005A76CE" w:rsidRDefault="00FD4B3D" w:rsidP="00FD4B3D">
      <w:pPr>
        <w:spacing w:line="480" w:lineRule="auto"/>
        <w:jc w:val="center"/>
        <w:rPr>
          <w:rFonts w:ascii="Times New Roman" w:eastAsia="Yu Mincho" w:hAnsi="Times New Roman" w:cs="Times New Roman"/>
          <w:b/>
          <w:sz w:val="22"/>
        </w:rPr>
      </w:pPr>
      <w:r w:rsidRPr="005A76CE">
        <w:rPr>
          <w:rFonts w:ascii="Times New Roman" w:eastAsia="Yu Mincho" w:hAnsi="Times New Roman" w:cs="Times New Roman"/>
          <w:b/>
          <w:sz w:val="22"/>
        </w:rPr>
        <w:lastRenderedPageBreak/>
        <w:t>Chapter 4</w:t>
      </w:r>
    </w:p>
    <w:p w14:paraId="0131660E" w14:textId="0C3B1A23" w:rsidR="00FD4B3D" w:rsidRPr="005A76CE" w:rsidRDefault="00FD4B3D" w:rsidP="00FD4B3D">
      <w:pPr>
        <w:spacing w:line="480" w:lineRule="auto"/>
        <w:jc w:val="center"/>
        <w:rPr>
          <w:rFonts w:ascii="Times New Roman" w:eastAsia="Yu Mincho" w:hAnsi="Times New Roman" w:cs="Times New Roman"/>
          <w:b/>
          <w:sz w:val="22"/>
        </w:rPr>
      </w:pPr>
      <w:r w:rsidRPr="005A76CE">
        <w:rPr>
          <w:rFonts w:ascii="Times New Roman" w:eastAsia="Yu Mincho" w:hAnsi="Times New Roman" w:cs="Times New Roman"/>
          <w:b/>
          <w:sz w:val="22"/>
        </w:rPr>
        <w:t xml:space="preserve">Ideological Understanding of EFL Teacher Education in </w:t>
      </w:r>
      <w:r w:rsidR="004F171E" w:rsidRPr="005A76CE">
        <w:rPr>
          <w:rFonts w:ascii="Times New Roman" w:eastAsia="Yu Mincho" w:hAnsi="Times New Roman" w:cs="Times New Roman"/>
          <w:b/>
          <w:sz w:val="22"/>
        </w:rPr>
        <w:t xml:space="preserve">South </w:t>
      </w:r>
      <w:r w:rsidRPr="005A76CE">
        <w:rPr>
          <w:rFonts w:ascii="Times New Roman" w:eastAsia="Yu Mincho" w:hAnsi="Times New Roman" w:cs="Times New Roman"/>
          <w:b/>
          <w:sz w:val="22"/>
        </w:rPr>
        <w:t>Korea</w:t>
      </w:r>
    </w:p>
    <w:p w14:paraId="5F24E38D" w14:textId="77777777" w:rsidR="00FD4B3D" w:rsidRPr="005A76CE" w:rsidRDefault="00FD4B3D" w:rsidP="00FD4B3D">
      <w:pPr>
        <w:spacing w:line="480" w:lineRule="auto"/>
        <w:rPr>
          <w:rFonts w:ascii="Times New Roman" w:eastAsia="Yu Mincho" w:hAnsi="Times New Roman" w:cs="Times New Roman"/>
          <w:b/>
          <w:sz w:val="22"/>
        </w:rPr>
      </w:pPr>
    </w:p>
    <w:p w14:paraId="253A8878" w14:textId="77777777" w:rsidR="00FD4B3D" w:rsidRPr="005A76CE" w:rsidRDefault="00FD4B3D" w:rsidP="00FD4B3D">
      <w:pPr>
        <w:numPr>
          <w:ilvl w:val="1"/>
          <w:numId w:val="34"/>
        </w:numPr>
        <w:spacing w:line="480" w:lineRule="auto"/>
        <w:rPr>
          <w:rFonts w:ascii="Times New Roman" w:eastAsia="Yu Mincho" w:hAnsi="Times New Roman" w:cs="Times New Roman"/>
          <w:b/>
          <w:sz w:val="22"/>
        </w:rPr>
      </w:pPr>
      <w:r w:rsidRPr="005A76CE">
        <w:rPr>
          <w:rFonts w:ascii="Times New Roman" w:eastAsia="Yu Mincho" w:hAnsi="Times New Roman" w:cs="Times New Roman"/>
          <w:b/>
          <w:sz w:val="22"/>
        </w:rPr>
        <w:t xml:space="preserve">  Introduction</w:t>
      </w:r>
    </w:p>
    <w:p w14:paraId="51922647" w14:textId="1FEFF949" w:rsidR="00FD4B3D" w:rsidRPr="005A76CE" w:rsidRDefault="00860B50" w:rsidP="00FD4B3D">
      <w:pPr>
        <w:spacing w:line="480" w:lineRule="auto"/>
        <w:ind w:firstLineChars="250" w:firstLine="550"/>
        <w:jc w:val="left"/>
        <w:rPr>
          <w:rFonts w:ascii="Times New Roman" w:eastAsia="Yu Mincho" w:hAnsi="Times New Roman" w:cs="Times New Roman"/>
          <w:sz w:val="22"/>
        </w:rPr>
      </w:pPr>
      <w:r w:rsidRPr="005A76CE">
        <w:rPr>
          <w:rFonts w:ascii="Times New Roman" w:eastAsia="Yu Mincho" w:hAnsi="Times New Roman" w:cs="Times New Roman"/>
          <w:sz w:val="22"/>
        </w:rPr>
        <w:t xml:space="preserve">After problematizing the overemphasis of English proficiency </w:t>
      </w:r>
      <w:r w:rsidR="002F6C6D" w:rsidRPr="005A76CE">
        <w:rPr>
          <w:rFonts w:ascii="Times New Roman" w:eastAsia="Yu Mincho" w:hAnsi="Times New Roman" w:cs="Times New Roman"/>
          <w:sz w:val="22"/>
        </w:rPr>
        <w:t>in the Korean society and IETTP in Chapter 2, the previous chapter attempted to provide historical background to the emergence of IETTP.</w:t>
      </w:r>
      <w:r w:rsidR="00BE3AAB" w:rsidRPr="005A76CE">
        <w:rPr>
          <w:rFonts w:ascii="Times New Roman" w:eastAsia="Yu Mincho" w:hAnsi="Times New Roman" w:cs="Times New Roman"/>
          <w:sz w:val="22"/>
        </w:rPr>
        <w:t xml:space="preserve"> </w:t>
      </w:r>
      <w:r w:rsidR="001E1FF4" w:rsidRPr="005A76CE">
        <w:rPr>
          <w:rFonts w:ascii="Times New Roman" w:eastAsia="Yu Mincho" w:hAnsi="Times New Roman" w:cs="Times New Roman"/>
          <w:sz w:val="22"/>
        </w:rPr>
        <w:t>The purpose of Chapter 4 is to</w:t>
      </w:r>
      <w:r w:rsidRPr="005A76CE">
        <w:rPr>
          <w:rFonts w:ascii="Times New Roman" w:eastAsia="Yu Mincho" w:hAnsi="Times New Roman" w:cs="Times New Roman"/>
          <w:sz w:val="22"/>
        </w:rPr>
        <w:t xml:space="preserve"> reveal what ideologies contributed to the emergence and continuation of IETTP and in what ways they created the relationship between the government and the Korean teachers of English. In other words, this chapter will </w:t>
      </w:r>
      <w:r w:rsidR="00FD4B3D" w:rsidRPr="005A76CE">
        <w:rPr>
          <w:rFonts w:ascii="Times New Roman" w:eastAsia="Yu Mincho" w:hAnsi="Times New Roman" w:cs="Times New Roman"/>
          <w:sz w:val="22"/>
        </w:rPr>
        <w:t xml:space="preserve">look into what ideologies are supported in EFL teacher education in Korea to rationalize, legitimize, and naturalize the governance of the state, and how those ideologies affect </w:t>
      </w:r>
      <w:r w:rsidR="00FD4B3D" w:rsidRPr="005A76CE">
        <w:rPr>
          <w:rFonts w:ascii="Times New Roman" w:eastAsia="Yu Mincho" w:hAnsi="Times New Roman" w:cs="Times New Roman" w:hint="eastAsia"/>
          <w:sz w:val="22"/>
        </w:rPr>
        <w:t>t</w:t>
      </w:r>
      <w:r w:rsidR="00FD4B3D" w:rsidRPr="005A76CE">
        <w:rPr>
          <w:rFonts w:ascii="Times New Roman" w:eastAsia="Yu Mincho" w:hAnsi="Times New Roman" w:cs="Times New Roman"/>
          <w:sz w:val="22"/>
        </w:rPr>
        <w:t>he power dynamics between the government and the Korean teachers of English.</w:t>
      </w:r>
      <w:r w:rsidRPr="005A76CE">
        <w:rPr>
          <w:rFonts w:ascii="Times New Roman" w:eastAsia="Yu Mincho" w:hAnsi="Times New Roman" w:cs="Times New Roman"/>
          <w:sz w:val="22"/>
        </w:rPr>
        <w:t xml:space="preserve"> </w:t>
      </w:r>
      <w:r w:rsidR="00FD4B3D" w:rsidRPr="005A76CE">
        <w:rPr>
          <w:rFonts w:ascii="Times New Roman" w:eastAsia="Yu Mincho" w:hAnsi="Times New Roman" w:cs="Times New Roman"/>
          <w:sz w:val="22"/>
        </w:rPr>
        <w:t xml:space="preserve">To achieve the aim, this section will focus on dealing with two major ideological influences, neoliberal influences and Korea-specific language ideologies, on the EFL teacher education in the country and what specific roles they played in terms of the government’s implementing IETTP and its continuous existence. </w:t>
      </w:r>
    </w:p>
    <w:p w14:paraId="6ED364F5" w14:textId="7614EEE0" w:rsidR="00FD4B3D" w:rsidRPr="005A76CE" w:rsidRDefault="00FD4B3D" w:rsidP="00FD4B3D">
      <w:pPr>
        <w:spacing w:line="480" w:lineRule="auto"/>
        <w:ind w:firstLineChars="250" w:firstLine="550"/>
        <w:jc w:val="left"/>
        <w:rPr>
          <w:rFonts w:ascii="Times New Roman" w:eastAsia="Yu Mincho" w:hAnsi="Times New Roman" w:cs="Times New Roman"/>
          <w:sz w:val="22"/>
        </w:rPr>
      </w:pPr>
      <w:r w:rsidRPr="005A76CE">
        <w:rPr>
          <w:rFonts w:ascii="Times New Roman" w:eastAsia="Yu Mincho" w:hAnsi="Times New Roman" w:cs="Times New Roman"/>
          <w:sz w:val="22"/>
        </w:rPr>
        <w:t>Claiming that the neoliberal educational policies and Korea-specific language ideologies of English have exercised considerable influence on EFL teacher education, this chapter will be devoted to discussing in what ways neoliberalism has influenced education and teachers in the country and what language ideologies of English have affected EFL teacher education. Firstly, the following section will briefly address what ideology and language ideology is. After that, neoliberal influences on educational policies in South Korea will be discussed. Specifically, the neoliberal influences on the identities and responsibilities of Korean teachers of English will be addressed. Finally, for Korea-specific language ideologies of English, drawing on Park</w:t>
      </w:r>
      <w:r w:rsidR="0026081B" w:rsidRPr="005A76CE">
        <w:rPr>
          <w:rFonts w:ascii="Times New Roman" w:eastAsia="Yu Mincho" w:hAnsi="Times New Roman" w:cs="Times New Roman"/>
          <w:sz w:val="22"/>
        </w:rPr>
        <w:t xml:space="preserve"> J.</w:t>
      </w:r>
      <w:r w:rsidRPr="005A76CE">
        <w:rPr>
          <w:rFonts w:ascii="Times New Roman" w:eastAsia="Yu Mincho" w:hAnsi="Times New Roman" w:cs="Times New Roman"/>
          <w:sz w:val="22"/>
        </w:rPr>
        <w:t xml:space="preserve">’s (2009) three language ideologies of English (necessitation, externalization and self-deprecation) in South Korea, the last section of this chapter will show that ‘necessitation’ and ‘self-deprecation’ have a particular relevance to EFL teacher education explaining the status and social meaning of English in Korean </w:t>
      </w:r>
      <w:r w:rsidRPr="005A76CE">
        <w:rPr>
          <w:rFonts w:ascii="Times New Roman" w:eastAsia="Yu Mincho" w:hAnsi="Times New Roman" w:cs="Times New Roman"/>
          <w:sz w:val="22"/>
        </w:rPr>
        <w:lastRenderedPageBreak/>
        <w:t xml:space="preserve">society and how these have affected the Korean teachers of English in locating their roles and status as English teachers. </w:t>
      </w:r>
    </w:p>
    <w:p w14:paraId="1C1D0927" w14:textId="77777777" w:rsidR="00860B50" w:rsidRPr="005A76CE" w:rsidRDefault="00860B50" w:rsidP="002A6D36">
      <w:pPr>
        <w:spacing w:line="480" w:lineRule="auto"/>
        <w:jc w:val="left"/>
        <w:rPr>
          <w:rFonts w:ascii="Times New Roman" w:hAnsi="Times New Roman" w:cs="Times New Roman"/>
          <w:sz w:val="22"/>
        </w:rPr>
      </w:pPr>
    </w:p>
    <w:p w14:paraId="3ED4EBD0" w14:textId="77777777" w:rsidR="00FD4B3D" w:rsidRPr="005A76CE" w:rsidRDefault="00FD4B3D" w:rsidP="00FD4B3D">
      <w:pPr>
        <w:numPr>
          <w:ilvl w:val="1"/>
          <w:numId w:val="34"/>
        </w:numPr>
        <w:suppressAutoHyphens/>
        <w:spacing w:line="480" w:lineRule="auto"/>
        <w:jc w:val="left"/>
        <w:rPr>
          <w:rFonts w:ascii="Times New Roman" w:eastAsia="Arial Unicode MS" w:hAnsi="Times New Roman" w:cs="Times New Roman"/>
          <w:b/>
          <w:kern w:val="1"/>
          <w:sz w:val="22"/>
        </w:rPr>
      </w:pPr>
      <w:r w:rsidRPr="005A76CE">
        <w:rPr>
          <w:rFonts w:ascii="Times New Roman" w:eastAsia="Arial Unicode MS" w:hAnsi="Times New Roman" w:cs="Times New Roman"/>
          <w:b/>
          <w:kern w:val="1"/>
          <w:sz w:val="22"/>
        </w:rPr>
        <w:t xml:space="preserve">  Ideology and Language Ideology </w:t>
      </w:r>
    </w:p>
    <w:p w14:paraId="0967581E" w14:textId="77777777" w:rsidR="00FD4B3D" w:rsidRPr="005A76CE" w:rsidRDefault="00FD4B3D" w:rsidP="00FD4B3D">
      <w:pPr>
        <w:suppressAutoHyphens/>
        <w:spacing w:line="480" w:lineRule="auto"/>
        <w:jc w:val="left"/>
        <w:rPr>
          <w:rFonts w:ascii="Times New Roman" w:eastAsia="Arial Unicode MS" w:hAnsi="Times New Roman" w:cs="Times New Roman"/>
          <w:b/>
          <w:kern w:val="1"/>
          <w:sz w:val="22"/>
          <w:u w:val="single"/>
        </w:rPr>
      </w:pPr>
      <w:r w:rsidRPr="005A76CE">
        <w:rPr>
          <w:rFonts w:ascii="Times New Roman" w:eastAsia="Arial Unicode MS" w:hAnsi="Times New Roman" w:cs="Times New Roman"/>
          <w:b/>
          <w:kern w:val="1"/>
          <w:sz w:val="22"/>
          <w:u w:val="single"/>
        </w:rPr>
        <w:t>Ideology</w:t>
      </w:r>
    </w:p>
    <w:p w14:paraId="5CAC2A4C" w14:textId="39F47D63" w:rsidR="00FD4B3D" w:rsidRPr="005A76CE" w:rsidRDefault="00FD4B3D" w:rsidP="00FD4B3D">
      <w:pPr>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b/>
          <w:kern w:val="1"/>
          <w:sz w:val="22"/>
        </w:rPr>
        <w:t xml:space="preserve">     </w:t>
      </w:r>
      <w:r w:rsidRPr="005A76CE">
        <w:rPr>
          <w:rFonts w:ascii="Times New Roman" w:eastAsia="Arial Unicode MS" w:hAnsi="Times New Roman" w:cs="Times New Roman"/>
          <w:kern w:val="1"/>
          <w:sz w:val="22"/>
        </w:rPr>
        <w:t xml:space="preserve">The term ‘ideology’ is defined as </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a system of ideas and ideals, especially one which forms the basis of economic or political theory and policy</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(Oxford Dictionaries</w:t>
      </w:r>
      <w:r w:rsidR="007D49AB" w:rsidRPr="005A76CE">
        <w:rPr>
          <w:rFonts w:ascii="Times New Roman" w:eastAsia="Arial Unicode MS" w:hAnsi="Times New Roman" w:cs="Times New Roman"/>
          <w:kern w:val="1"/>
          <w:sz w:val="22"/>
        </w:rPr>
        <w:t xml:space="preserve"> Online</w:t>
      </w:r>
      <w:r w:rsidRPr="005A76CE">
        <w:rPr>
          <w:rFonts w:ascii="Times New Roman" w:eastAsia="Arial Unicode MS" w:hAnsi="Times New Roman" w:cs="Times New Roman"/>
          <w:kern w:val="1"/>
          <w:sz w:val="22"/>
        </w:rPr>
        <w:t xml:space="preserve">, 2017). Historically, the term ‘ideology’ was coined by </w:t>
      </w:r>
      <w:proofErr w:type="spellStart"/>
      <w:r w:rsidRPr="005A76CE">
        <w:rPr>
          <w:rFonts w:ascii="Times New Roman" w:eastAsia="Arial Unicode MS" w:hAnsi="Times New Roman" w:cs="Times New Roman"/>
          <w:kern w:val="1"/>
          <w:sz w:val="22"/>
        </w:rPr>
        <w:t>Destutt</w:t>
      </w:r>
      <w:proofErr w:type="spellEnd"/>
      <w:r w:rsidRPr="005A76CE">
        <w:rPr>
          <w:rFonts w:ascii="Times New Roman" w:eastAsia="Arial Unicode MS" w:hAnsi="Times New Roman" w:cs="Times New Roman"/>
          <w:kern w:val="1"/>
          <w:sz w:val="22"/>
        </w:rPr>
        <w:t xml:space="preserve"> de Tracy in 1796 and came into use in political debates around the time of the French Revolution (Thompson, 1990). Originally, de Tracy used the word ‘ideology’ to name his own ‘science of ideas.’ Since the origination of the term, ideology has been defined and used in a number of different ways without definitive agreement. According to Gramsci (1971), ideology is </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 terrain on which men move, acquire consciousness of their position, struggle, etc.</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377). For Hasan (1986), ideology is </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a socially constructed system of ideas which appears as if inevitable</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126). Thompson (1990) defines ideology as </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meaning in the service of power</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that </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operates in a variety of contexts in everyday life, from ordinary conversation between friends to ministerial addresses on prime television</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20). </w:t>
      </w:r>
    </w:p>
    <w:p w14:paraId="53DF96AD" w14:textId="433F7C5C" w:rsidR="00FD4B3D" w:rsidRPr="005A76CE" w:rsidRDefault="00FD4B3D" w:rsidP="00FD4B3D">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In more recent years, ideology is described as an imaginary representation of the relationship between individuals and society, which plays a role of filter in interpreting the society (Althusser, 1998; </w:t>
      </w:r>
      <w:proofErr w:type="spellStart"/>
      <w:r w:rsidRPr="005A76CE">
        <w:rPr>
          <w:rFonts w:ascii="Times New Roman" w:eastAsia="Arial Unicode MS" w:hAnsi="Times New Roman" w:cs="Times New Roman"/>
          <w:kern w:val="1"/>
          <w:sz w:val="22"/>
        </w:rPr>
        <w:t>Ferretter</w:t>
      </w:r>
      <w:proofErr w:type="spellEnd"/>
      <w:r w:rsidRPr="005A76CE">
        <w:rPr>
          <w:rFonts w:ascii="Times New Roman" w:eastAsia="Arial Unicode MS" w:hAnsi="Times New Roman" w:cs="Times New Roman"/>
          <w:kern w:val="1"/>
          <w:sz w:val="22"/>
        </w:rPr>
        <w:t>, 200</w:t>
      </w:r>
      <w:r w:rsidR="00FF5434" w:rsidRPr="005A76CE">
        <w:rPr>
          <w:rFonts w:ascii="Times New Roman" w:eastAsia="Arial Unicode MS" w:hAnsi="Times New Roman" w:cs="Times New Roman"/>
          <w:kern w:val="1"/>
          <w:sz w:val="22"/>
        </w:rPr>
        <w:t>7</w:t>
      </w:r>
      <w:r w:rsidRPr="005A76CE">
        <w:rPr>
          <w:rFonts w:ascii="Times New Roman" w:eastAsia="Arial Unicode MS" w:hAnsi="Times New Roman" w:cs="Times New Roman"/>
          <w:kern w:val="1"/>
          <w:sz w:val="22"/>
        </w:rPr>
        <w:t xml:space="preserve">). This means that the ways individuals interpret the society are affected by certain ideologies whether they are aware of them or not. According to Brookfield (2005), ideology is </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a broadly accepted set of values, beliefs</w:t>
      </w:r>
      <w:r w:rsidR="004F171E"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and justifications that appear self-evidently true,</w:t>
      </w:r>
      <w:r w:rsidR="004F171E"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personally relevant, and morally desirable to a majority of the populace</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41). While a specific ideology is associated with particular groups of people based on their ethnicity, class, inclination of politics, religion and gender, “a general ideology prevails in every aspect of society, usually perceived as commonsensical to every actor within the society” (Lee</w:t>
      </w:r>
      <w:r w:rsidR="005A321F" w:rsidRPr="005A76CE">
        <w:rPr>
          <w:rFonts w:ascii="Times New Roman" w:eastAsia="Arial Unicode MS" w:hAnsi="Times New Roman" w:cs="Times New Roman"/>
          <w:kern w:val="1"/>
          <w:sz w:val="22"/>
        </w:rPr>
        <w:t xml:space="preserve"> C.</w:t>
      </w:r>
      <w:r w:rsidRPr="005A76CE">
        <w:rPr>
          <w:rFonts w:ascii="Times New Roman" w:eastAsia="Arial Unicode MS" w:hAnsi="Times New Roman" w:cs="Times New Roman"/>
          <w:kern w:val="1"/>
          <w:sz w:val="22"/>
        </w:rPr>
        <w:t>, 2014, p.</w:t>
      </w:r>
      <w:r w:rsidR="002A6D36"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 xml:space="preserve">416). However, what seems commonsensical and self-evidently true should be recognized as an already </w:t>
      </w:r>
      <w:r w:rsidRPr="005A76CE">
        <w:rPr>
          <w:rFonts w:ascii="Times New Roman" w:eastAsia="Arial Unicode MS" w:hAnsi="Times New Roman" w:cs="Times New Roman"/>
          <w:kern w:val="1"/>
          <w:sz w:val="22"/>
        </w:rPr>
        <w:lastRenderedPageBreak/>
        <w:t xml:space="preserve">rationalized, legitimatized, and naturalized ideology of a particular interest group in the society (Blommaert, 2005; </w:t>
      </w:r>
      <w:proofErr w:type="spellStart"/>
      <w:r w:rsidRPr="005A76CE">
        <w:rPr>
          <w:rFonts w:ascii="Times New Roman" w:eastAsia="Arial Unicode MS" w:hAnsi="Times New Roman" w:cs="Times New Roman"/>
          <w:kern w:val="1"/>
          <w:sz w:val="22"/>
        </w:rPr>
        <w:t>Kroskrity</w:t>
      </w:r>
      <w:proofErr w:type="spellEnd"/>
      <w:r w:rsidRPr="005A76CE">
        <w:rPr>
          <w:rFonts w:ascii="Times New Roman" w:eastAsia="Arial Unicode MS" w:hAnsi="Times New Roman" w:cs="Times New Roman"/>
          <w:kern w:val="1"/>
          <w:sz w:val="22"/>
        </w:rPr>
        <w:t xml:space="preserve">, 2000; van Dijk, 2006; Woolard, 1992; Woolard, 1998). In this regard, naturalization is considered as a process in which a particular social group attains and maintains power by </w:t>
      </w:r>
      <w:r w:rsidR="003435EF" w:rsidRPr="005A76CE">
        <w:rPr>
          <w:rFonts w:ascii="Times New Roman" w:eastAsia="Arial Unicode MS" w:hAnsi="Times New Roman" w:cs="Times New Roman"/>
          <w:kern w:val="1"/>
          <w:sz w:val="22"/>
        </w:rPr>
        <w:t>forging</w:t>
      </w:r>
      <w:r w:rsidRPr="005A76CE">
        <w:rPr>
          <w:rFonts w:ascii="Times New Roman" w:eastAsia="Arial Unicode MS" w:hAnsi="Times New Roman" w:cs="Times New Roman"/>
          <w:kern w:val="1"/>
          <w:sz w:val="22"/>
        </w:rPr>
        <w:t xml:space="preserve"> their ideas the most natural</w:t>
      </w:r>
      <w:r w:rsidR="00737DE6" w:rsidRPr="005A76CE">
        <w:rPr>
          <w:rFonts w:ascii="Times New Roman" w:eastAsia="Arial Unicode MS" w:hAnsi="Times New Roman" w:cs="Times New Roman"/>
          <w:kern w:val="1"/>
          <w:sz w:val="22"/>
        </w:rPr>
        <w:t xml:space="preserve"> and commonsensical</w:t>
      </w:r>
      <w:r w:rsidRPr="005A76CE">
        <w:rPr>
          <w:rFonts w:ascii="Times New Roman" w:eastAsia="Arial Unicode MS" w:hAnsi="Times New Roman" w:cs="Times New Roman"/>
          <w:kern w:val="1"/>
          <w:sz w:val="22"/>
        </w:rPr>
        <w:t xml:space="preserve"> ideas of society (Gramsci, 1971 as cited in Pan, 2011, p. 247). This naturalization process gives rise to the concept of hegemony (Gramsci, 1971 as cited in Lee</w:t>
      </w:r>
      <w:r w:rsidR="005A321F" w:rsidRPr="005A76CE">
        <w:rPr>
          <w:rFonts w:ascii="Times New Roman" w:eastAsia="Arial Unicode MS" w:hAnsi="Times New Roman" w:cs="Times New Roman"/>
          <w:kern w:val="1"/>
          <w:sz w:val="22"/>
        </w:rPr>
        <w:t xml:space="preserve"> C.</w:t>
      </w:r>
      <w:r w:rsidRPr="005A76CE">
        <w:rPr>
          <w:rFonts w:ascii="Times New Roman" w:eastAsia="Arial Unicode MS" w:hAnsi="Times New Roman" w:cs="Times New Roman"/>
          <w:kern w:val="1"/>
          <w:sz w:val="22"/>
        </w:rPr>
        <w:t>, 2014, p. 417) by obtaining consent or becoming widely accepted in the society. Inevitably, a dominant ideology represses or even erases the subordinate ideologies infiltrating into political historical, economic, linguistic, cultural, and ideological spheres of a society (Lee</w:t>
      </w:r>
      <w:r w:rsidR="005A321F" w:rsidRPr="005A76CE">
        <w:rPr>
          <w:rFonts w:ascii="Times New Roman" w:eastAsia="Arial Unicode MS" w:hAnsi="Times New Roman" w:cs="Times New Roman"/>
          <w:kern w:val="1"/>
          <w:sz w:val="22"/>
        </w:rPr>
        <w:t xml:space="preserve"> C.</w:t>
      </w:r>
      <w:r w:rsidRPr="005A76CE">
        <w:rPr>
          <w:rFonts w:ascii="Times New Roman" w:eastAsia="Arial Unicode MS" w:hAnsi="Times New Roman" w:cs="Times New Roman"/>
          <w:kern w:val="1"/>
          <w:sz w:val="22"/>
        </w:rPr>
        <w:t xml:space="preserve">, 2014). Blommaert (2005) describes that the hegemony or the naturalization of a dominant ideology as a </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temporal-sequential</w:t>
      </w:r>
      <w:r w:rsidR="002A6D36"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166) process of historical, political and social change. In other words, ideology is a not static or compete form, but rather “a dynamic social process that is produced, transformed, and reproduced” (Lee, 2014, p. 417).</w:t>
      </w:r>
    </w:p>
    <w:p w14:paraId="43A4485C" w14:textId="77777777" w:rsidR="00FD4B3D" w:rsidRPr="005A76CE" w:rsidRDefault="00FD4B3D" w:rsidP="00FD4B3D">
      <w:pPr>
        <w:suppressAutoHyphens/>
        <w:spacing w:line="480" w:lineRule="auto"/>
        <w:jc w:val="left"/>
        <w:rPr>
          <w:rFonts w:ascii="Times New Roman" w:eastAsia="Yu Mincho" w:hAnsi="Times New Roman" w:cs="Times New Roman"/>
          <w:kern w:val="1"/>
          <w:sz w:val="22"/>
        </w:rPr>
      </w:pPr>
      <w:r w:rsidRPr="005A76CE">
        <w:rPr>
          <w:rFonts w:ascii="Times New Roman" w:eastAsia="Yu Mincho" w:hAnsi="Times New Roman" w:cs="Times New Roman"/>
          <w:kern w:val="1"/>
          <w:sz w:val="22"/>
        </w:rPr>
        <w:t xml:space="preserve">     Based on the definitions of ideology described above, investigating what ideologies are prevailing in a society is meaningful particularly in the process of uncovering power dynamics between a dominant class and subordinate classes. Considering one of the research questions of this thesis is about the unequal power relationship between the government and Korean teachers of English, dealing with ideological elements of EFL teacher education is of particular importance. </w:t>
      </w:r>
    </w:p>
    <w:p w14:paraId="7C6D3584" w14:textId="77777777" w:rsidR="008A276A" w:rsidRPr="005A76CE" w:rsidRDefault="008A276A" w:rsidP="00FD4B3D">
      <w:pPr>
        <w:suppressAutoHyphens/>
        <w:spacing w:line="480" w:lineRule="auto"/>
        <w:jc w:val="left"/>
        <w:rPr>
          <w:rFonts w:ascii="Times New Roman" w:eastAsia="Arial Unicode MS" w:hAnsi="Times New Roman" w:cs="Times New Roman"/>
          <w:b/>
          <w:kern w:val="1"/>
          <w:sz w:val="22"/>
          <w:u w:val="single"/>
        </w:rPr>
      </w:pPr>
    </w:p>
    <w:p w14:paraId="1078BF47" w14:textId="4A676A7E" w:rsidR="00FD4B3D" w:rsidRPr="005A76CE" w:rsidRDefault="00FD4B3D" w:rsidP="00FD4B3D">
      <w:pPr>
        <w:suppressAutoHyphens/>
        <w:spacing w:line="480" w:lineRule="auto"/>
        <w:jc w:val="left"/>
        <w:rPr>
          <w:rFonts w:ascii="Times New Roman" w:eastAsia="Arial Unicode MS" w:hAnsi="Times New Roman" w:cs="Times New Roman"/>
          <w:kern w:val="1"/>
          <w:sz w:val="22"/>
          <w:u w:val="single"/>
          <w:lang w:eastAsia="ar-SA"/>
        </w:rPr>
      </w:pPr>
      <w:r w:rsidRPr="005A76CE">
        <w:rPr>
          <w:rFonts w:ascii="Times New Roman" w:eastAsia="Arial Unicode MS" w:hAnsi="Times New Roman" w:cs="Times New Roman" w:hint="eastAsia"/>
          <w:b/>
          <w:kern w:val="1"/>
          <w:sz w:val="22"/>
          <w:u w:val="single"/>
        </w:rPr>
        <w:t xml:space="preserve">Language </w:t>
      </w:r>
      <w:r w:rsidRPr="005A76CE">
        <w:rPr>
          <w:rFonts w:ascii="Times New Roman" w:eastAsia="Arial Unicode MS" w:hAnsi="Times New Roman" w:cs="Times New Roman"/>
          <w:b/>
          <w:kern w:val="1"/>
          <w:sz w:val="22"/>
          <w:u w:val="single"/>
        </w:rPr>
        <w:t>I</w:t>
      </w:r>
      <w:r w:rsidRPr="005A76CE">
        <w:rPr>
          <w:rFonts w:ascii="Times New Roman" w:eastAsia="Arial Unicode MS" w:hAnsi="Times New Roman" w:cs="Times New Roman" w:hint="eastAsia"/>
          <w:b/>
          <w:kern w:val="1"/>
          <w:sz w:val="22"/>
          <w:u w:val="single"/>
        </w:rPr>
        <w:t>deology</w:t>
      </w:r>
    </w:p>
    <w:p w14:paraId="034EAFB5" w14:textId="10B2A6A3" w:rsidR="00FD4B3D" w:rsidRPr="005A76CE" w:rsidRDefault="00FD4B3D" w:rsidP="00FD4B3D">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Silverstein (1979) defines that language </w:t>
      </w:r>
      <w:r w:rsidRPr="005A76CE">
        <w:rPr>
          <w:rFonts w:ascii="Times New Roman" w:eastAsia="Arial Unicode MS" w:hAnsi="Times New Roman" w:cs="Times New Roman"/>
          <w:kern w:val="1"/>
          <w:sz w:val="22"/>
        </w:rPr>
        <w:t>ideologies</w:t>
      </w:r>
      <w:r w:rsidRPr="005A76CE">
        <w:rPr>
          <w:rFonts w:ascii="Times New Roman" w:eastAsia="Arial Unicode MS" w:hAnsi="Times New Roman" w:cs="Times New Roman" w:hint="eastAsia"/>
          <w:kern w:val="1"/>
          <w:sz w:val="22"/>
        </w:rPr>
        <w:t xml:space="preserve"> are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any sets of beliefs </w:t>
      </w:r>
      <w:r w:rsidRPr="005A76CE">
        <w:rPr>
          <w:rFonts w:ascii="Times New Roman" w:eastAsia="Arial Unicode MS" w:hAnsi="Times New Roman" w:cs="Times New Roman"/>
          <w:kern w:val="1"/>
          <w:sz w:val="22"/>
        </w:rPr>
        <w:t>about</w:t>
      </w:r>
      <w:r w:rsidRPr="005A76CE">
        <w:rPr>
          <w:rFonts w:ascii="Times New Roman" w:eastAsia="Arial Unicode MS" w:hAnsi="Times New Roman" w:cs="Times New Roman" w:hint="eastAsia"/>
          <w:kern w:val="1"/>
          <w:sz w:val="22"/>
        </w:rPr>
        <w:t xml:space="preserve"> language articulated by the users as a rationalization or justification of perceived language structure and use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(p. 193). From Silverstein</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s definition, </w:t>
      </w:r>
      <w:r w:rsidRPr="005A76CE">
        <w:rPr>
          <w:rFonts w:ascii="Times New Roman" w:eastAsia="Arial Unicode MS" w:hAnsi="Times New Roman" w:cs="Times New Roman"/>
          <w:kern w:val="1"/>
          <w:sz w:val="22"/>
        </w:rPr>
        <w:t>language</w:t>
      </w:r>
      <w:r w:rsidRPr="005A76CE">
        <w:rPr>
          <w:rFonts w:ascii="Times New Roman" w:eastAsia="Arial Unicode MS" w:hAnsi="Times New Roman" w:cs="Times New Roman" w:hint="eastAsia"/>
          <w:kern w:val="1"/>
          <w:sz w:val="22"/>
        </w:rPr>
        <w:t xml:space="preserve"> ideologies can be interpreted as how language users socially </w:t>
      </w:r>
      <w:r w:rsidRPr="005A76CE">
        <w:rPr>
          <w:rFonts w:ascii="Times New Roman" w:eastAsia="Arial Unicode MS" w:hAnsi="Times New Roman" w:cs="Times New Roman"/>
          <w:kern w:val="1"/>
          <w:sz w:val="22"/>
        </w:rPr>
        <w:t>conceptualize</w:t>
      </w:r>
      <w:r w:rsidRPr="005A76CE">
        <w:rPr>
          <w:rFonts w:ascii="Times New Roman" w:eastAsia="Arial Unicode MS" w:hAnsi="Times New Roman" w:cs="Times New Roman" w:hint="eastAsia"/>
          <w:kern w:val="1"/>
          <w:sz w:val="22"/>
        </w:rPr>
        <w:t xml:space="preserve"> the relationship between language and its use and how they maintain language structure and attach power and sociocultural meanings to language use. While Woolard (1992) describes language ideology, in broad terms, as an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interpretive filter of beliefs about language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(p.</w:t>
      </w:r>
      <w:r w:rsidR="002A6D36"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 xml:space="preserve">242), </w:t>
      </w:r>
      <w:proofErr w:type="spellStart"/>
      <w:r w:rsidRPr="005A76CE">
        <w:rPr>
          <w:rFonts w:ascii="Times New Roman" w:eastAsia="Arial Unicode MS" w:hAnsi="Times New Roman" w:cs="Times New Roman" w:hint="eastAsia"/>
          <w:kern w:val="1"/>
          <w:sz w:val="22"/>
        </w:rPr>
        <w:t>Kroskrity</w:t>
      </w:r>
      <w:proofErr w:type="spellEnd"/>
      <w:r w:rsidRPr="005A76CE">
        <w:rPr>
          <w:rFonts w:ascii="Times New Roman" w:eastAsia="Arial Unicode MS" w:hAnsi="Times New Roman" w:cs="Times New Roman" w:hint="eastAsia"/>
          <w:kern w:val="1"/>
          <w:sz w:val="22"/>
        </w:rPr>
        <w:t xml:space="preserve"> (2000) claims that language </w:t>
      </w:r>
      <w:r w:rsidRPr="005A76CE">
        <w:rPr>
          <w:rFonts w:ascii="Times New Roman" w:eastAsia="Arial Unicode MS" w:hAnsi="Times New Roman" w:cs="Times New Roman"/>
          <w:kern w:val="1"/>
          <w:sz w:val="22"/>
        </w:rPr>
        <w:t>ideology</w:t>
      </w:r>
      <w:r w:rsidRPr="005A76CE">
        <w:rPr>
          <w:rFonts w:ascii="Times New Roman" w:eastAsia="Arial Unicode MS" w:hAnsi="Times New Roman" w:cs="Times New Roman" w:hint="eastAsia"/>
          <w:kern w:val="1"/>
          <w:sz w:val="22"/>
        </w:rPr>
        <w:t xml:space="preserve"> is a theoretical </w:t>
      </w:r>
      <w:r w:rsidRPr="005A76CE">
        <w:rPr>
          <w:rFonts w:ascii="Times New Roman" w:eastAsia="Arial Unicode MS" w:hAnsi="Times New Roman" w:cs="Times New Roman"/>
          <w:kern w:val="1"/>
          <w:sz w:val="22"/>
        </w:rPr>
        <w:t>framework</w:t>
      </w:r>
      <w:r w:rsidRPr="005A76CE">
        <w:rPr>
          <w:rFonts w:ascii="Times New Roman" w:eastAsia="Arial Unicode MS" w:hAnsi="Times New Roman" w:cs="Times New Roman" w:hint="eastAsia"/>
          <w:kern w:val="1"/>
          <w:sz w:val="22"/>
        </w:rPr>
        <w:t xml:space="preserve"> which pays attention to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the political use of language as a particular group</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s </w:t>
      </w:r>
      <w:r w:rsidRPr="005A76CE">
        <w:rPr>
          <w:rFonts w:ascii="Times New Roman" w:eastAsia="Arial Unicode MS" w:hAnsi="Times New Roman" w:cs="Times New Roman" w:hint="eastAsia"/>
          <w:kern w:val="1"/>
          <w:sz w:val="22"/>
        </w:rPr>
        <w:lastRenderedPageBreak/>
        <w:t>instrument of mystification and tool of symbolic domination</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(p. 8-9). In a similar vein, Fairclough (2001) argues that language can be a means of </w:t>
      </w:r>
      <w:r w:rsidRPr="005A76CE">
        <w:rPr>
          <w:rFonts w:ascii="Times New Roman" w:eastAsia="Arial Unicode MS" w:hAnsi="Times New Roman" w:cs="Times New Roman"/>
          <w:kern w:val="1"/>
          <w:sz w:val="22"/>
        </w:rPr>
        <w:t>control</w:t>
      </w:r>
      <w:r w:rsidRPr="005A76CE">
        <w:rPr>
          <w:rFonts w:ascii="Times New Roman" w:eastAsia="Arial Unicode MS" w:hAnsi="Times New Roman" w:cs="Times New Roman" w:hint="eastAsia"/>
          <w:kern w:val="1"/>
          <w:sz w:val="22"/>
        </w:rPr>
        <w:t xml:space="preserve"> and domination when it is mystified, rationalized, legitimatized, and naturalized. Although language is not power, it becomes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a means to exercise power or </w:t>
      </w:r>
      <w:r w:rsidRPr="005A76CE">
        <w:rPr>
          <w:rFonts w:ascii="Times New Roman" w:eastAsia="Arial Unicode MS" w:hAnsi="Times New Roman" w:cs="Times New Roman"/>
          <w:kern w:val="1"/>
          <w:sz w:val="22"/>
        </w:rPr>
        <w:t>control</w:t>
      </w:r>
      <w:r w:rsidRPr="005A76CE">
        <w:rPr>
          <w:rFonts w:ascii="Times New Roman" w:eastAsia="Arial Unicode MS" w:hAnsi="Times New Roman" w:cs="Times New Roman" w:hint="eastAsia"/>
          <w:kern w:val="1"/>
          <w:sz w:val="22"/>
        </w:rPr>
        <w:t xml:space="preserve"> through language </w:t>
      </w:r>
      <w:r w:rsidRPr="005A76CE">
        <w:rPr>
          <w:rFonts w:ascii="Times New Roman" w:eastAsia="Arial Unicode MS" w:hAnsi="Times New Roman" w:cs="Times New Roman"/>
          <w:kern w:val="1"/>
          <w:sz w:val="22"/>
        </w:rPr>
        <w:t>ideology</w:t>
      </w:r>
      <w:r w:rsidRPr="005A76CE">
        <w:rPr>
          <w:rFonts w:ascii="Times New Roman" w:eastAsia="Arial Unicode MS" w:hAnsi="Times New Roman" w:cs="Times New Roman" w:hint="eastAsia"/>
          <w:kern w:val="1"/>
          <w:sz w:val="22"/>
        </w:rPr>
        <w:t xml:space="preserve">, so that </w:t>
      </w:r>
      <w:r w:rsidRPr="005A76CE">
        <w:rPr>
          <w:rFonts w:ascii="Times New Roman" w:eastAsia="Arial Unicode MS" w:hAnsi="Times New Roman" w:cs="Times New Roman"/>
          <w:kern w:val="1"/>
          <w:sz w:val="22"/>
        </w:rPr>
        <w:t>users</w:t>
      </w:r>
      <w:r w:rsidRPr="005A76CE">
        <w:rPr>
          <w:rFonts w:ascii="Times New Roman" w:eastAsia="Arial Unicode MS" w:hAnsi="Times New Roman" w:cs="Times New Roman" w:hint="eastAsia"/>
          <w:kern w:val="1"/>
          <w:sz w:val="22"/>
        </w:rPr>
        <w:t xml:space="preserve"> of a </w:t>
      </w:r>
      <w:r w:rsidRPr="005A76CE">
        <w:rPr>
          <w:rFonts w:ascii="Times New Roman" w:eastAsia="Arial Unicode MS" w:hAnsi="Times New Roman" w:cs="Times New Roman"/>
          <w:kern w:val="1"/>
          <w:sz w:val="22"/>
        </w:rPr>
        <w:t>language</w:t>
      </w:r>
      <w:r w:rsidRPr="005A76CE">
        <w:rPr>
          <w:rFonts w:ascii="Times New Roman" w:eastAsia="Arial Unicode MS" w:hAnsi="Times New Roman" w:cs="Times New Roman" w:hint="eastAsia"/>
          <w:kern w:val="1"/>
          <w:sz w:val="22"/>
        </w:rPr>
        <w:t xml:space="preserve"> or members of a </w:t>
      </w:r>
      <w:r w:rsidRPr="005A76CE">
        <w:rPr>
          <w:rFonts w:ascii="Times New Roman" w:eastAsia="Arial Unicode MS" w:hAnsi="Times New Roman" w:cs="Times New Roman"/>
          <w:kern w:val="1"/>
          <w:sz w:val="22"/>
        </w:rPr>
        <w:t>speech</w:t>
      </w:r>
      <w:r w:rsidRPr="005A76CE">
        <w:rPr>
          <w:rFonts w:ascii="Times New Roman" w:eastAsia="Arial Unicode MS" w:hAnsi="Times New Roman" w:cs="Times New Roman" w:hint="eastAsia"/>
          <w:kern w:val="1"/>
          <w:sz w:val="22"/>
        </w:rPr>
        <w:t xml:space="preserve"> community </w:t>
      </w:r>
      <w:r w:rsidRPr="005A76CE">
        <w:rPr>
          <w:rFonts w:ascii="Times New Roman" w:eastAsia="Arial Unicode MS" w:hAnsi="Times New Roman" w:cs="Times New Roman"/>
          <w:kern w:val="1"/>
          <w:sz w:val="22"/>
        </w:rPr>
        <w:t>construe</w:t>
      </w:r>
      <w:r w:rsidRPr="005A76CE">
        <w:rPr>
          <w:rFonts w:ascii="Times New Roman" w:eastAsia="Arial Unicode MS" w:hAnsi="Times New Roman" w:cs="Times New Roman" w:hint="eastAsia"/>
          <w:kern w:val="1"/>
          <w:sz w:val="22"/>
        </w:rPr>
        <w:t xml:space="preserve"> or </w:t>
      </w:r>
      <w:r w:rsidRPr="005A76CE">
        <w:rPr>
          <w:rFonts w:ascii="Times New Roman" w:eastAsia="Arial Unicode MS" w:hAnsi="Times New Roman" w:cs="Times New Roman"/>
          <w:kern w:val="1"/>
          <w:sz w:val="22"/>
        </w:rPr>
        <w:t>conceptualize</w:t>
      </w:r>
      <w:r w:rsidRPr="005A76CE">
        <w:rPr>
          <w:rFonts w:ascii="Times New Roman" w:eastAsia="Arial Unicode MS" w:hAnsi="Times New Roman" w:cs="Times New Roman" w:hint="eastAsia"/>
          <w:kern w:val="1"/>
          <w:sz w:val="22"/>
        </w:rPr>
        <w:t xml:space="preserve"> the relationship between the language and the social context</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(Lee, 2014, p. 418) granting or attaching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power and sociocultural meaning to forms of language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(Lee, 2010, p. 246).</w:t>
      </w:r>
      <w:r w:rsidRPr="005A76CE">
        <w:rPr>
          <w:rFonts w:ascii="Times New Roman" w:eastAsia="Arial Unicode MS" w:hAnsi="Times New Roman" w:cs="Times New Roman"/>
          <w:kern w:val="1"/>
          <w:sz w:val="22"/>
        </w:rPr>
        <w:t xml:space="preserve"> Lee goes on to summarize that “</w:t>
      </w:r>
      <w:r w:rsidRPr="005A76CE">
        <w:rPr>
          <w:rFonts w:ascii="Times New Roman" w:eastAsia="Arial Unicode MS" w:hAnsi="Times New Roman" w:cs="Times New Roman" w:hint="eastAsia"/>
          <w:kern w:val="1"/>
          <w:sz w:val="22"/>
        </w:rPr>
        <w:t>language ideologies act as a window through which one can discover the reflexive relationship between language and society</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Lee, 2010, p. 246).</w:t>
      </w:r>
      <w:r w:rsidRPr="005A76CE">
        <w:rPr>
          <w:rFonts w:ascii="Times New Roman" w:eastAsia="Arial Unicode MS" w:hAnsi="Times New Roman" w:cs="Times New Roman" w:hint="eastAsia"/>
          <w:kern w:val="1"/>
          <w:sz w:val="22"/>
        </w:rPr>
        <w:t xml:space="preserve"> In fact, </w:t>
      </w:r>
      <w:r w:rsidRPr="005A76CE">
        <w:rPr>
          <w:rFonts w:ascii="Times New Roman" w:eastAsia="Arial Unicode MS" w:hAnsi="Times New Roman" w:cs="Times New Roman"/>
          <w:kern w:val="1"/>
          <w:sz w:val="22"/>
        </w:rPr>
        <w:t>language</w:t>
      </w:r>
      <w:r w:rsidRPr="005A76CE">
        <w:rPr>
          <w:rFonts w:ascii="Times New Roman" w:eastAsia="Arial Unicode MS" w:hAnsi="Times New Roman" w:cs="Times New Roman" w:hint="eastAsia"/>
          <w:kern w:val="1"/>
          <w:sz w:val="22"/>
        </w:rPr>
        <w:t xml:space="preserve"> ideology is not just about language itself, rather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it </w:t>
      </w:r>
      <w:r w:rsidRPr="005A76CE">
        <w:rPr>
          <w:rFonts w:ascii="Times New Roman" w:eastAsia="Arial Unicode MS" w:hAnsi="Times New Roman" w:cs="Times New Roman"/>
          <w:kern w:val="1"/>
          <w:sz w:val="22"/>
        </w:rPr>
        <w:t>attaches social meaning to languages or linguistic variables”</w:t>
      </w:r>
      <w:r w:rsidRPr="005A76CE">
        <w:rPr>
          <w:rFonts w:ascii="Times New Roman" w:eastAsia="Arial Unicode MS" w:hAnsi="Times New Roman" w:cs="Times New Roman" w:hint="eastAsia"/>
          <w:kern w:val="1"/>
          <w:sz w:val="22"/>
        </w:rPr>
        <w:t xml:space="preserve"> (Lee, 2014, p. 418).</w:t>
      </w:r>
      <w:r w:rsidRPr="005A76CE">
        <w:rPr>
          <w:rFonts w:ascii="Times New Roman" w:eastAsia="Arial Unicode MS" w:hAnsi="Times New Roman" w:cs="Times New Roman"/>
          <w:kern w:val="1"/>
          <w:sz w:val="22"/>
        </w:rPr>
        <w:t xml:space="preserve"> In other words, </w:t>
      </w:r>
      <w:r w:rsidR="00737DE6" w:rsidRPr="005A76CE">
        <w:rPr>
          <w:rFonts w:ascii="Times New Roman" w:eastAsia="Arial Unicode MS" w:hAnsi="Times New Roman" w:cs="Times New Roman"/>
          <w:kern w:val="1"/>
          <w:sz w:val="22"/>
        </w:rPr>
        <w:t xml:space="preserve">language ideology contributes to creating </w:t>
      </w:r>
      <w:r w:rsidRPr="005A76CE">
        <w:rPr>
          <w:rFonts w:ascii="Times New Roman" w:eastAsia="Arial Unicode MS" w:hAnsi="Times New Roman" w:cs="Times New Roman"/>
          <w:kern w:val="1"/>
          <w:sz w:val="22"/>
        </w:rPr>
        <w:t xml:space="preserve">the social meanings of language, from the </w:t>
      </w:r>
      <w:r w:rsidR="00737DE6" w:rsidRPr="005A76CE">
        <w:rPr>
          <w:rFonts w:ascii="Times New Roman" w:eastAsia="Arial Unicode MS" w:hAnsi="Times New Roman" w:cs="Times New Roman"/>
          <w:kern w:val="1"/>
          <w:sz w:val="22"/>
        </w:rPr>
        <w:t xml:space="preserve">common ground of </w:t>
      </w:r>
      <w:r w:rsidRPr="005A76CE">
        <w:rPr>
          <w:rFonts w:ascii="Times New Roman" w:eastAsia="Arial Unicode MS" w:hAnsi="Times New Roman" w:cs="Times New Roman"/>
          <w:kern w:val="1"/>
          <w:sz w:val="22"/>
        </w:rPr>
        <w:t>speakers’ beliefs about a particular linguistic form and their perception of a particular social group (Woolard</w:t>
      </w:r>
      <w:r w:rsidR="00241B21"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1998; Eckert</w:t>
      </w:r>
      <w:r w:rsidR="00241B21"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2000; Irvine</w:t>
      </w:r>
      <w:r w:rsidR="00241B21"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2001 as cited in Park</w:t>
      </w:r>
      <w:r w:rsidR="00B33702" w:rsidRPr="005A76CE">
        <w:rPr>
          <w:rFonts w:ascii="Times New Roman" w:eastAsia="Arial Unicode MS" w:hAnsi="Times New Roman" w:cs="Times New Roman"/>
          <w:kern w:val="1"/>
          <w:sz w:val="22"/>
        </w:rPr>
        <w:t xml:space="preserve"> J.</w:t>
      </w:r>
      <w:r w:rsidRPr="005A76CE">
        <w:rPr>
          <w:rFonts w:ascii="Times New Roman" w:eastAsia="Arial Unicode MS" w:hAnsi="Times New Roman" w:cs="Times New Roman"/>
          <w:kern w:val="1"/>
          <w:sz w:val="22"/>
        </w:rPr>
        <w:t>, 2009)</w:t>
      </w:r>
    </w:p>
    <w:p w14:paraId="7CB76CF8" w14:textId="70B1305A" w:rsidR="00FD4B3D" w:rsidRPr="005A76CE" w:rsidRDefault="00FD4B3D" w:rsidP="00FD4B3D">
      <w:pPr>
        <w:suppressAutoHyphens/>
        <w:spacing w:line="480" w:lineRule="auto"/>
        <w:jc w:val="left"/>
        <w:rPr>
          <w:rFonts w:ascii="Times New Roman" w:eastAsia="Yu Mincho" w:hAnsi="Times New Roman" w:cs="Times New Roman"/>
          <w:kern w:val="1"/>
          <w:sz w:val="22"/>
        </w:rPr>
      </w:pPr>
      <w:r w:rsidRPr="005A76CE">
        <w:rPr>
          <w:rFonts w:ascii="Times New Roman" w:eastAsia="Yu Mincho" w:hAnsi="Times New Roman" w:cs="Times New Roman"/>
          <w:kern w:val="1"/>
          <w:sz w:val="22"/>
        </w:rPr>
        <w:t xml:space="preserve">     Pointing out the fact that Korea remains highly monolingual though there is a strong presence of English in the </w:t>
      </w:r>
      <w:r w:rsidR="00020373" w:rsidRPr="005A76CE">
        <w:rPr>
          <w:rFonts w:ascii="Times New Roman" w:eastAsia="Yu Mincho" w:hAnsi="Times New Roman" w:cs="Times New Roman"/>
          <w:kern w:val="1"/>
          <w:sz w:val="22"/>
        </w:rPr>
        <w:t xml:space="preserve">fields of </w:t>
      </w:r>
      <w:r w:rsidRPr="005A76CE">
        <w:rPr>
          <w:rFonts w:ascii="Times New Roman" w:eastAsia="Yu Mincho" w:hAnsi="Times New Roman" w:cs="Times New Roman"/>
          <w:kern w:val="1"/>
          <w:sz w:val="22"/>
        </w:rPr>
        <w:t>p</w:t>
      </w:r>
      <w:r w:rsidR="00020373" w:rsidRPr="005A76CE">
        <w:rPr>
          <w:rFonts w:ascii="Times New Roman" w:eastAsia="Yu Mincho" w:hAnsi="Times New Roman" w:cs="Times New Roman"/>
          <w:kern w:val="1"/>
          <w:sz w:val="22"/>
        </w:rPr>
        <w:t>op</w:t>
      </w:r>
      <w:r w:rsidRPr="005A76CE">
        <w:rPr>
          <w:rFonts w:ascii="Times New Roman" w:eastAsia="Yu Mincho" w:hAnsi="Times New Roman" w:cs="Times New Roman"/>
          <w:kern w:val="1"/>
          <w:sz w:val="22"/>
        </w:rPr>
        <w:t>ular culture and education, Park</w:t>
      </w:r>
      <w:r w:rsidR="00B33702" w:rsidRPr="005A76CE">
        <w:rPr>
          <w:rFonts w:ascii="Times New Roman" w:eastAsia="Yu Mincho" w:hAnsi="Times New Roman" w:cs="Times New Roman"/>
          <w:kern w:val="1"/>
          <w:sz w:val="22"/>
        </w:rPr>
        <w:t xml:space="preserve"> J.</w:t>
      </w:r>
      <w:r w:rsidRPr="005A76CE">
        <w:rPr>
          <w:rFonts w:ascii="Times New Roman" w:eastAsia="Yu Mincho" w:hAnsi="Times New Roman" w:cs="Times New Roman"/>
          <w:kern w:val="1"/>
          <w:sz w:val="22"/>
        </w:rPr>
        <w:t xml:space="preserve"> (2009) asserts that the concept of language ideology can be particularly useful for understanding </w:t>
      </w:r>
      <w:r w:rsidR="00020373" w:rsidRPr="005A76CE">
        <w:rPr>
          <w:rFonts w:ascii="Times New Roman" w:eastAsia="Yu Mincho" w:hAnsi="Times New Roman" w:cs="Times New Roman"/>
          <w:kern w:val="1"/>
          <w:sz w:val="22"/>
        </w:rPr>
        <w:t xml:space="preserve">where English is positioned </w:t>
      </w:r>
      <w:r w:rsidRPr="005A76CE">
        <w:rPr>
          <w:rFonts w:ascii="Times New Roman" w:eastAsia="Yu Mincho" w:hAnsi="Times New Roman" w:cs="Times New Roman"/>
          <w:kern w:val="1"/>
          <w:sz w:val="22"/>
        </w:rPr>
        <w:t xml:space="preserve">in Korea. Due to the fact that English is seldom used in Koreans’ everyday lives, the approaches to study English in Korea utilizing language structure or linguistic </w:t>
      </w:r>
      <w:r w:rsidR="00F37362" w:rsidRPr="005A76CE">
        <w:rPr>
          <w:rFonts w:ascii="Times New Roman" w:eastAsia="Yu Mincho" w:hAnsi="Times New Roman" w:cs="Times New Roman"/>
          <w:kern w:val="1"/>
          <w:sz w:val="22"/>
        </w:rPr>
        <w:t xml:space="preserve">patterns </w:t>
      </w:r>
      <w:r w:rsidRPr="005A76CE">
        <w:rPr>
          <w:rFonts w:ascii="Times New Roman" w:eastAsia="Yu Mincho" w:hAnsi="Times New Roman" w:cs="Times New Roman"/>
          <w:kern w:val="1"/>
          <w:sz w:val="22"/>
        </w:rPr>
        <w:t xml:space="preserve">cannot capture </w:t>
      </w:r>
      <w:r w:rsidR="00020373"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the totality of the place of English in Korea</w:t>
      </w:r>
      <w:r w:rsidR="00020373"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 (Park</w:t>
      </w:r>
      <w:r w:rsidR="00B33702" w:rsidRPr="005A76CE">
        <w:rPr>
          <w:rFonts w:ascii="Times New Roman" w:eastAsia="Yu Mincho" w:hAnsi="Times New Roman" w:cs="Times New Roman"/>
          <w:kern w:val="1"/>
          <w:sz w:val="22"/>
        </w:rPr>
        <w:t xml:space="preserve"> J.</w:t>
      </w:r>
      <w:r w:rsidRPr="005A76CE">
        <w:rPr>
          <w:rFonts w:ascii="Times New Roman" w:eastAsia="Yu Mincho" w:hAnsi="Times New Roman" w:cs="Times New Roman"/>
          <w:kern w:val="1"/>
          <w:sz w:val="22"/>
        </w:rPr>
        <w:t xml:space="preserve">, 2009, p. 19). As the significance of English in Korea arises from its social meanings people attach to, it is important to understand what social meanings English has in Korean society. For this reason, this thesis utilizes the idea of language ideology to investigate the moving forces behind the government English language policies and teachers’ responses to them. </w:t>
      </w:r>
    </w:p>
    <w:p w14:paraId="3BA0D073" w14:textId="04AB0FAE" w:rsidR="008A276A" w:rsidRPr="005A76CE" w:rsidRDefault="008A276A" w:rsidP="00FD4B3D">
      <w:pPr>
        <w:suppressAutoHyphens/>
        <w:spacing w:line="480" w:lineRule="auto"/>
        <w:jc w:val="left"/>
        <w:rPr>
          <w:rFonts w:ascii="Times New Roman" w:hAnsi="Times New Roman" w:cs="Times New Roman"/>
          <w:kern w:val="1"/>
          <w:sz w:val="22"/>
        </w:rPr>
      </w:pPr>
    </w:p>
    <w:p w14:paraId="31852A1A" w14:textId="5CAD0182" w:rsidR="008A276A" w:rsidRPr="005A76CE" w:rsidRDefault="008A276A" w:rsidP="00FD4B3D">
      <w:pPr>
        <w:suppressAutoHyphens/>
        <w:spacing w:line="480" w:lineRule="auto"/>
        <w:jc w:val="left"/>
        <w:rPr>
          <w:rFonts w:ascii="Times New Roman" w:hAnsi="Times New Roman" w:cs="Times New Roman"/>
          <w:kern w:val="1"/>
          <w:sz w:val="22"/>
        </w:rPr>
      </w:pPr>
    </w:p>
    <w:p w14:paraId="741FBECD" w14:textId="00E7B1DE" w:rsidR="008A276A" w:rsidRPr="005A76CE" w:rsidRDefault="008A276A" w:rsidP="00FD4B3D">
      <w:pPr>
        <w:suppressAutoHyphens/>
        <w:spacing w:line="480" w:lineRule="auto"/>
        <w:jc w:val="left"/>
        <w:rPr>
          <w:rFonts w:ascii="Times New Roman" w:hAnsi="Times New Roman" w:cs="Times New Roman"/>
          <w:kern w:val="1"/>
          <w:sz w:val="22"/>
        </w:rPr>
      </w:pPr>
    </w:p>
    <w:p w14:paraId="23DC6B78" w14:textId="738D00B9" w:rsidR="00FD4B3D" w:rsidRPr="005A76CE" w:rsidRDefault="00FD4B3D" w:rsidP="00FD4B3D">
      <w:pPr>
        <w:suppressAutoHyphens/>
        <w:spacing w:line="480" w:lineRule="auto"/>
        <w:jc w:val="left"/>
        <w:rPr>
          <w:rFonts w:ascii="Times New Roman" w:eastAsia="Arial Unicode MS" w:hAnsi="Times New Roman" w:cs="Times New Roman"/>
          <w:b/>
          <w:kern w:val="1"/>
          <w:sz w:val="22"/>
        </w:rPr>
      </w:pPr>
      <w:r w:rsidRPr="005A76CE">
        <w:rPr>
          <w:rFonts w:ascii="Times New Roman" w:eastAsia="Arial Unicode MS" w:hAnsi="Times New Roman" w:cs="Times New Roman"/>
          <w:b/>
          <w:kern w:val="1"/>
          <w:sz w:val="22"/>
        </w:rPr>
        <w:lastRenderedPageBreak/>
        <w:t>4.3   Neoliberal Influences on Educational Policies and Teachers in South Korea</w:t>
      </w:r>
    </w:p>
    <w:p w14:paraId="5A13B16F" w14:textId="68B6F755" w:rsidR="00FD4B3D" w:rsidRPr="005A76CE" w:rsidRDefault="00FD4B3D" w:rsidP="00FD4B3D">
      <w:pPr>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    Before discussing neoliberal influences on educational policies and teachers in Korea, neoliberalism and its influence on education in general will be briefly discussed as follow.</w:t>
      </w:r>
    </w:p>
    <w:p w14:paraId="4E3B7216" w14:textId="77777777" w:rsidR="008A276A" w:rsidRPr="005A76CE" w:rsidRDefault="008A276A" w:rsidP="00FD4B3D">
      <w:pPr>
        <w:suppressAutoHyphens/>
        <w:spacing w:line="480" w:lineRule="auto"/>
        <w:jc w:val="left"/>
        <w:rPr>
          <w:rFonts w:ascii="Times New Roman" w:eastAsia="Arial Unicode MS" w:hAnsi="Times New Roman" w:cs="Times New Roman"/>
          <w:kern w:val="1"/>
          <w:sz w:val="22"/>
        </w:rPr>
      </w:pPr>
    </w:p>
    <w:p w14:paraId="408ADD2B" w14:textId="12F40D00" w:rsidR="00FD4B3D" w:rsidRPr="005A76CE" w:rsidRDefault="00FD4B3D" w:rsidP="00FD4B3D">
      <w:pPr>
        <w:suppressAutoHyphens/>
        <w:spacing w:line="480" w:lineRule="auto"/>
        <w:jc w:val="left"/>
        <w:rPr>
          <w:rFonts w:ascii="Times New Roman" w:eastAsia="Arial Unicode MS" w:hAnsi="Times New Roman" w:cs="Times New Roman"/>
          <w:b/>
          <w:kern w:val="1"/>
          <w:sz w:val="22"/>
          <w:u w:val="single"/>
        </w:rPr>
      </w:pPr>
      <w:r w:rsidRPr="005A76CE">
        <w:rPr>
          <w:rFonts w:ascii="Times New Roman" w:eastAsia="Arial Unicode MS" w:hAnsi="Times New Roman" w:cs="Times New Roman" w:hint="eastAsia"/>
          <w:b/>
          <w:kern w:val="1"/>
          <w:sz w:val="22"/>
          <w:u w:val="single"/>
        </w:rPr>
        <w:t>N</w:t>
      </w:r>
      <w:r w:rsidRPr="005A76CE">
        <w:rPr>
          <w:rFonts w:ascii="Times New Roman" w:eastAsia="Arial Unicode MS" w:hAnsi="Times New Roman" w:cs="Times New Roman"/>
          <w:b/>
          <w:kern w:val="1"/>
          <w:sz w:val="22"/>
          <w:u w:val="single"/>
        </w:rPr>
        <w:t xml:space="preserve">eoliberalism and </w:t>
      </w:r>
      <w:r w:rsidR="00C11FB5" w:rsidRPr="005A76CE">
        <w:rPr>
          <w:rFonts w:ascii="Times New Roman" w:eastAsia="Arial Unicode MS" w:hAnsi="Times New Roman" w:cs="Times New Roman"/>
          <w:b/>
          <w:kern w:val="1"/>
          <w:sz w:val="22"/>
          <w:u w:val="single"/>
        </w:rPr>
        <w:t>I</w:t>
      </w:r>
      <w:r w:rsidRPr="005A76CE">
        <w:rPr>
          <w:rFonts w:ascii="Times New Roman" w:eastAsia="Arial Unicode MS" w:hAnsi="Times New Roman" w:cs="Times New Roman"/>
          <w:b/>
          <w:kern w:val="1"/>
          <w:sz w:val="22"/>
          <w:u w:val="single"/>
        </w:rPr>
        <w:t>ts Influence on Education</w:t>
      </w:r>
    </w:p>
    <w:p w14:paraId="2A539F67" w14:textId="74B27037" w:rsidR="00FD4B3D" w:rsidRPr="005A76CE" w:rsidRDefault="00FD4B3D" w:rsidP="00FD4B3D">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Neoliberalism is explained as “an economic doctrine that has undergirded the global expansion of advanced capitalism over the past three or four decades” (</w:t>
      </w:r>
      <w:proofErr w:type="spellStart"/>
      <w:r w:rsidRPr="005A76CE">
        <w:rPr>
          <w:rFonts w:ascii="Times New Roman" w:eastAsia="Arial Unicode MS" w:hAnsi="Times New Roman" w:cs="Times New Roman"/>
          <w:kern w:val="1"/>
          <w:sz w:val="22"/>
        </w:rPr>
        <w:t>Piller</w:t>
      </w:r>
      <w:proofErr w:type="spellEnd"/>
      <w:r w:rsidRPr="005A76CE">
        <w:rPr>
          <w:rFonts w:ascii="Times New Roman" w:eastAsia="Arial Unicode MS" w:hAnsi="Times New Roman" w:cs="Times New Roman"/>
          <w:kern w:val="1"/>
          <w:sz w:val="22"/>
        </w:rPr>
        <w:t xml:space="preserve"> &amp; Cho, 2013, p. 24). Under </w:t>
      </w:r>
      <w:r w:rsidR="00020373" w:rsidRPr="005A76CE">
        <w:rPr>
          <w:rFonts w:ascii="Times New Roman" w:eastAsia="Arial Unicode MS" w:hAnsi="Times New Roman" w:cs="Times New Roman"/>
          <w:kern w:val="1"/>
          <w:sz w:val="22"/>
        </w:rPr>
        <w:t xml:space="preserve">strong influences of </w:t>
      </w:r>
      <w:r w:rsidRPr="005A76CE">
        <w:rPr>
          <w:rFonts w:ascii="Times New Roman" w:eastAsia="Arial Unicode MS" w:hAnsi="Times New Roman" w:cs="Times New Roman"/>
          <w:kern w:val="1"/>
          <w:sz w:val="22"/>
        </w:rPr>
        <w:t xml:space="preserve">neoliberalism, both government and society have </w:t>
      </w:r>
      <w:r w:rsidR="00020373" w:rsidRPr="005A76CE">
        <w:rPr>
          <w:rFonts w:ascii="Times New Roman" w:eastAsia="Arial Unicode MS" w:hAnsi="Times New Roman" w:cs="Times New Roman"/>
          <w:kern w:val="1"/>
          <w:sz w:val="22"/>
        </w:rPr>
        <w:t xml:space="preserve">placed a priority on </w:t>
      </w:r>
      <w:r w:rsidRPr="005A76CE">
        <w:rPr>
          <w:rFonts w:ascii="Times New Roman" w:eastAsia="Arial Unicode MS" w:hAnsi="Times New Roman" w:cs="Times New Roman"/>
          <w:kern w:val="1"/>
          <w:sz w:val="22"/>
        </w:rPr>
        <w:t xml:space="preserve">their relationship with the economy (Davies &amp; </w:t>
      </w:r>
      <w:proofErr w:type="spellStart"/>
      <w:r w:rsidRPr="005A76CE">
        <w:rPr>
          <w:rFonts w:ascii="Times New Roman" w:eastAsia="Arial Unicode MS" w:hAnsi="Times New Roman" w:cs="Times New Roman"/>
          <w:kern w:val="1"/>
          <w:sz w:val="22"/>
        </w:rPr>
        <w:t>Bansel</w:t>
      </w:r>
      <w:proofErr w:type="spellEnd"/>
      <w:r w:rsidRPr="005A76CE">
        <w:rPr>
          <w:rFonts w:ascii="Times New Roman" w:eastAsia="Arial Unicode MS" w:hAnsi="Times New Roman" w:cs="Times New Roman"/>
          <w:kern w:val="1"/>
          <w:sz w:val="22"/>
        </w:rPr>
        <w:t>, 2007). With regard to this inseparable relationship, Brown (2016) points out that the extension of ‘economization’ (</w:t>
      </w:r>
      <w:proofErr w:type="spellStart"/>
      <w:r w:rsidRPr="005A76CE">
        <w:rPr>
          <w:rFonts w:ascii="Times New Roman" w:eastAsia="Arial Unicode MS" w:hAnsi="Times New Roman" w:cs="Times New Roman"/>
          <w:kern w:val="1"/>
          <w:sz w:val="22"/>
        </w:rPr>
        <w:t>Caliskan</w:t>
      </w:r>
      <w:proofErr w:type="spellEnd"/>
      <w:r w:rsidRPr="005A76CE">
        <w:rPr>
          <w:rFonts w:ascii="Times New Roman" w:eastAsia="Arial Unicode MS" w:hAnsi="Times New Roman" w:cs="Times New Roman"/>
          <w:kern w:val="1"/>
          <w:sz w:val="22"/>
        </w:rPr>
        <w:t xml:space="preserve"> </w:t>
      </w:r>
      <w:r w:rsidR="00813965" w:rsidRPr="005A76CE">
        <w:rPr>
          <w:rFonts w:ascii="Times New Roman" w:eastAsia="Arial Unicode MS" w:hAnsi="Times New Roman" w:cs="Times New Roman"/>
          <w:kern w:val="1"/>
          <w:sz w:val="22"/>
        </w:rPr>
        <w:t>&amp;</w:t>
      </w:r>
      <w:r w:rsidRPr="005A76CE">
        <w:rPr>
          <w:rFonts w:ascii="Times New Roman" w:eastAsia="Arial Unicode MS" w:hAnsi="Times New Roman" w:cs="Times New Roman"/>
          <w:kern w:val="1"/>
          <w:sz w:val="22"/>
        </w:rPr>
        <w:t xml:space="preserve"> </w:t>
      </w:r>
      <w:proofErr w:type="spellStart"/>
      <w:r w:rsidRPr="005A76CE">
        <w:rPr>
          <w:rFonts w:ascii="Times New Roman" w:eastAsia="Arial Unicode MS" w:hAnsi="Times New Roman" w:cs="Times New Roman"/>
          <w:kern w:val="1"/>
          <w:sz w:val="22"/>
        </w:rPr>
        <w:t>Callon</w:t>
      </w:r>
      <w:proofErr w:type="spellEnd"/>
      <w:r w:rsidRPr="005A76CE">
        <w:rPr>
          <w:rFonts w:ascii="Times New Roman" w:eastAsia="Arial Unicode MS" w:hAnsi="Times New Roman" w:cs="Times New Roman"/>
          <w:kern w:val="1"/>
          <w:sz w:val="22"/>
        </w:rPr>
        <w:t xml:space="preserve">, 2009) to all spheres of life is one crucial </w:t>
      </w:r>
      <w:r w:rsidR="00D3431F" w:rsidRPr="005A76CE">
        <w:rPr>
          <w:rFonts w:ascii="Times New Roman" w:eastAsia="Arial Unicode MS" w:hAnsi="Times New Roman" w:cs="Times New Roman"/>
          <w:kern w:val="1"/>
          <w:sz w:val="22"/>
        </w:rPr>
        <w:t xml:space="preserve">characteristic </w:t>
      </w:r>
      <w:r w:rsidRPr="005A76CE">
        <w:rPr>
          <w:rFonts w:ascii="Times New Roman" w:eastAsia="Arial Unicode MS" w:hAnsi="Times New Roman" w:cs="Times New Roman"/>
          <w:kern w:val="1"/>
          <w:sz w:val="22"/>
        </w:rPr>
        <w:t>of neoliberalism, defining economization as “the conversion of non-economic domains, activities and subjects into economic ones” (p. 3). L</w:t>
      </w:r>
      <w:r w:rsidRPr="005A76CE">
        <w:rPr>
          <w:rFonts w:ascii="Times New Roman" w:eastAsia="Arial Unicode MS" w:hAnsi="Times New Roman" w:cs="Times New Roman" w:hint="eastAsia"/>
          <w:kern w:val="1"/>
          <w:sz w:val="22"/>
        </w:rPr>
        <w:t xml:space="preserve">akes and Carter (2011) argue that </w:t>
      </w:r>
      <w:r w:rsidRPr="005A76CE">
        <w:rPr>
          <w:rFonts w:ascii="Times New Roman" w:eastAsia="Arial Unicode MS" w:hAnsi="Times New Roman" w:cs="Times New Roman"/>
          <w:kern w:val="1"/>
          <w:sz w:val="22"/>
        </w:rPr>
        <w:t>“in an overly simplistic formula neoliberalism intends to remove the buffer of social welfare as a governmental function in the belief that the market operates most efficiently and effectively without regulation” (p. 107).</w:t>
      </w:r>
    </w:p>
    <w:p w14:paraId="6516F1A8" w14:textId="1B1EFBEB" w:rsidR="00FD4B3D" w:rsidRPr="005A76CE" w:rsidRDefault="00FD4B3D" w:rsidP="00FD4B3D">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From the historical point of view, neoliberalism is considered as a revival of 19</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century laissez-faire  capitalism based on </w:t>
      </w:r>
      <w:r w:rsidR="00D3431F" w:rsidRPr="005A76CE">
        <w:rPr>
          <w:rFonts w:ascii="Times New Roman" w:eastAsia="Arial Unicode MS" w:hAnsi="Times New Roman" w:cs="Times New Roman"/>
          <w:kern w:val="1"/>
          <w:sz w:val="22"/>
        </w:rPr>
        <w:t xml:space="preserve">Adam Smith’s </w:t>
      </w:r>
      <w:r w:rsidRPr="005A76CE">
        <w:rPr>
          <w:rFonts w:ascii="Times New Roman" w:eastAsia="Arial Unicode MS" w:hAnsi="Times New Roman" w:cs="Times New Roman"/>
          <w:kern w:val="1"/>
          <w:sz w:val="22"/>
        </w:rPr>
        <w:t xml:space="preserve">competitive equilibrium model, in which </w:t>
      </w:r>
      <w:r w:rsidR="00D3431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 unregulated (hence, free) market is assumed to work for the benefit of all if individual competition is given free rein</w:t>
      </w:r>
      <w:r w:rsidR="00D3431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(cf., Stiglitz, 2002, p. 74 as cited in </w:t>
      </w:r>
      <w:proofErr w:type="spellStart"/>
      <w:r w:rsidRPr="005A76CE">
        <w:rPr>
          <w:rFonts w:ascii="Times New Roman" w:eastAsia="Arial Unicode MS" w:hAnsi="Times New Roman" w:cs="Times New Roman"/>
          <w:kern w:val="1"/>
          <w:sz w:val="22"/>
        </w:rPr>
        <w:t>Piller</w:t>
      </w:r>
      <w:proofErr w:type="spellEnd"/>
      <w:r w:rsidRPr="005A76CE">
        <w:rPr>
          <w:rFonts w:ascii="Times New Roman" w:eastAsia="Arial Unicode MS" w:hAnsi="Times New Roman" w:cs="Times New Roman"/>
          <w:kern w:val="1"/>
          <w:sz w:val="22"/>
        </w:rPr>
        <w:t xml:space="preserve"> &amp; Cho, 2013, p. 24). The labor movements in the 19</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and the early 20</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century followed by the Great Depression and World War II resulted in abandoning laissez-faire capitalism but it was re-imposed in its ‘neoliberal guise’ as the ‘Washington Consensus’ (Williamson, 1989) on Latin American countries and the former communist </w:t>
      </w:r>
      <w:r w:rsidR="00363020" w:rsidRPr="005A76CE">
        <w:rPr>
          <w:rFonts w:ascii="Times New Roman" w:eastAsia="Arial Unicode MS" w:hAnsi="Times New Roman" w:cs="Times New Roman"/>
          <w:kern w:val="1"/>
          <w:sz w:val="22"/>
        </w:rPr>
        <w:t xml:space="preserve">Eastern Europe </w:t>
      </w:r>
      <w:r w:rsidRPr="005A76CE">
        <w:rPr>
          <w:rFonts w:ascii="Times New Roman" w:eastAsia="Arial Unicode MS" w:hAnsi="Times New Roman" w:cs="Times New Roman"/>
          <w:kern w:val="1"/>
          <w:sz w:val="22"/>
        </w:rPr>
        <w:t>countries by the Washington D.C.-based institutions such as the IMF (International Monetary Fund), World Bank, and United States Department of the Treasury (</w:t>
      </w:r>
      <w:proofErr w:type="spellStart"/>
      <w:r w:rsidRPr="005A76CE">
        <w:rPr>
          <w:rFonts w:ascii="Times New Roman" w:eastAsia="Arial Unicode MS" w:hAnsi="Times New Roman" w:cs="Times New Roman"/>
          <w:kern w:val="1"/>
          <w:sz w:val="22"/>
        </w:rPr>
        <w:t>Dumenil</w:t>
      </w:r>
      <w:proofErr w:type="spellEnd"/>
      <w:r w:rsidRPr="005A76CE">
        <w:rPr>
          <w:rFonts w:ascii="Times New Roman" w:eastAsia="Arial Unicode MS" w:hAnsi="Times New Roman" w:cs="Times New Roman"/>
          <w:kern w:val="1"/>
          <w:sz w:val="22"/>
        </w:rPr>
        <w:t xml:space="preserve"> &amp; Levy, 2009 as cited in </w:t>
      </w:r>
      <w:proofErr w:type="spellStart"/>
      <w:r w:rsidRPr="005A76CE">
        <w:rPr>
          <w:rFonts w:ascii="Times New Roman" w:eastAsia="Arial Unicode MS" w:hAnsi="Times New Roman" w:cs="Times New Roman"/>
          <w:kern w:val="1"/>
          <w:sz w:val="22"/>
        </w:rPr>
        <w:t>Piller</w:t>
      </w:r>
      <w:proofErr w:type="spellEnd"/>
      <w:r w:rsidRPr="005A76CE">
        <w:rPr>
          <w:rFonts w:ascii="Times New Roman" w:eastAsia="Arial Unicode MS" w:hAnsi="Times New Roman" w:cs="Times New Roman"/>
          <w:kern w:val="1"/>
          <w:sz w:val="22"/>
        </w:rPr>
        <w:t xml:space="preserve"> &amp; Cho, 2013, p. 24). The Washington Consensus included a set of ten economic policy prescriptions for those countries: cuts in public expenditure, tax reform, financial </w:t>
      </w:r>
      <w:r w:rsidRPr="005A76CE">
        <w:rPr>
          <w:rFonts w:ascii="Times New Roman" w:eastAsia="Arial Unicode MS" w:hAnsi="Times New Roman" w:cs="Times New Roman"/>
          <w:kern w:val="1"/>
          <w:sz w:val="22"/>
        </w:rPr>
        <w:lastRenderedPageBreak/>
        <w:t xml:space="preserve">liberalization (market-determined interest rates), privatization of state-owned enterprise, abolition of regulations that impede the entry of new firms or restrict competition, and so on (Williamson, 2004). </w:t>
      </w:r>
    </w:p>
    <w:p w14:paraId="3C419F8F" w14:textId="7656FD4B" w:rsidR="00FD4B3D" w:rsidRPr="005A76CE" w:rsidRDefault="00FD4B3D" w:rsidP="00FD4B3D">
      <w:pPr>
        <w:suppressAutoHyphens/>
        <w:spacing w:line="480" w:lineRule="auto"/>
        <w:ind w:firstLineChars="300" w:firstLine="66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Proposing that “human well-being can best be advanced by liberating individual entrepreneurial freedoms and skills within an institutional framework characterized by strong private property rights, free markets, and free trade” (Harvey, 2005, p. 2), neoliberalism makes people “commit themselves to endless self-development in order to enhance individual entrepreneurship” (Cho, 2015, p. 688). Some criticisms in relation to neoliberal policies are exploitation of natural resources and people, forced redistribution of assets from social welfare projects to market enterprise, and jeopardized human rights of free and compulsory education (</w:t>
      </w:r>
      <w:proofErr w:type="spellStart"/>
      <w:r w:rsidRPr="005A76CE">
        <w:rPr>
          <w:rFonts w:ascii="Times New Roman" w:eastAsia="Arial Unicode MS" w:hAnsi="Times New Roman" w:cs="Times New Roman"/>
          <w:kern w:val="1"/>
          <w:sz w:val="22"/>
        </w:rPr>
        <w:t>Brym</w:t>
      </w:r>
      <w:proofErr w:type="spellEnd"/>
      <w:r w:rsidR="00241B21"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2005; Rodrik, 2006; </w:t>
      </w:r>
      <w:proofErr w:type="spellStart"/>
      <w:r w:rsidRPr="005A76CE">
        <w:rPr>
          <w:rFonts w:ascii="Times New Roman" w:eastAsia="Arial Unicode MS" w:hAnsi="Times New Roman" w:cs="Times New Roman"/>
          <w:kern w:val="1"/>
          <w:sz w:val="22"/>
        </w:rPr>
        <w:t>Tomasevski</w:t>
      </w:r>
      <w:proofErr w:type="spellEnd"/>
      <w:r w:rsidR="00241B21"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2006 as cited in Lakes &amp; Carter, 2011). In higher education particularly, under the neoliberal influence on educational polices with its imperative to compete, young people have to “chase credentials” (Jackson &amp; Bisset 2005, p. 196) in order to gain security in future education or workplaces (Lake &amp; Carter, 2011). In the neoliberal risk society, individuals are responsible for their own choice and failure to achieve. Wilson (2007) describes this situation that “human beings are made accountable for their predicaments” (p. 97). Apple (2006</w:t>
      </w:r>
      <w:r w:rsidR="006D45F4" w:rsidRPr="005A76CE">
        <w:rPr>
          <w:rFonts w:ascii="Times New Roman" w:eastAsia="Arial Unicode MS" w:hAnsi="Times New Roman" w:cs="Times New Roman"/>
          <w:kern w:val="1"/>
          <w:sz w:val="22"/>
        </w:rPr>
        <w:t>a</w:t>
      </w:r>
      <w:r w:rsidRPr="005A76CE">
        <w:rPr>
          <w:rFonts w:ascii="Times New Roman" w:eastAsia="Arial Unicode MS" w:hAnsi="Times New Roman" w:cs="Times New Roman"/>
          <w:kern w:val="1"/>
          <w:sz w:val="22"/>
        </w:rPr>
        <w:t xml:space="preserve">) and </w:t>
      </w:r>
      <w:proofErr w:type="spellStart"/>
      <w:r w:rsidRPr="005A76CE">
        <w:rPr>
          <w:rFonts w:ascii="Times New Roman" w:eastAsia="Arial Unicode MS" w:hAnsi="Times New Roman" w:cs="Times New Roman"/>
          <w:kern w:val="1"/>
          <w:sz w:val="22"/>
        </w:rPr>
        <w:t>Hursh</w:t>
      </w:r>
      <w:proofErr w:type="spellEnd"/>
      <w:r w:rsidRPr="005A76CE">
        <w:rPr>
          <w:rFonts w:ascii="Times New Roman" w:eastAsia="Arial Unicode MS" w:hAnsi="Times New Roman" w:cs="Times New Roman"/>
          <w:kern w:val="1"/>
          <w:sz w:val="22"/>
        </w:rPr>
        <w:t xml:space="preserve"> (2007) argue that the neoliberal reformers aim to </w:t>
      </w:r>
      <w:r w:rsidR="003172DB" w:rsidRPr="005A76CE">
        <w:rPr>
          <w:rFonts w:ascii="Times New Roman" w:eastAsia="Arial Unicode MS" w:hAnsi="Times New Roman" w:cs="Times New Roman"/>
          <w:kern w:val="1"/>
          <w:sz w:val="22"/>
        </w:rPr>
        <w:t xml:space="preserve">marketize </w:t>
      </w:r>
      <w:r w:rsidRPr="005A76CE">
        <w:rPr>
          <w:rFonts w:ascii="Times New Roman" w:eastAsia="Arial Unicode MS" w:hAnsi="Times New Roman" w:cs="Times New Roman"/>
          <w:kern w:val="1"/>
          <w:sz w:val="22"/>
        </w:rPr>
        <w:t xml:space="preserve">educational systems, and privatize educational services. In a neoliberal environment, students and their parents have a choice about education but they are often “uninformed, misinformed, and fearful – fueled by media speculation about failing schools, incompetent teachers, and school violence” (Lakes &amp; Carter, 2011, p. 108). </w:t>
      </w:r>
    </w:p>
    <w:p w14:paraId="1576C2D9" w14:textId="599499A5" w:rsidR="002E479F" w:rsidRPr="005A76CE" w:rsidRDefault="002E479F" w:rsidP="00FD4B3D">
      <w:pPr>
        <w:suppressAutoHyphens/>
        <w:spacing w:line="480" w:lineRule="auto"/>
        <w:jc w:val="left"/>
        <w:rPr>
          <w:rFonts w:ascii="Times New Roman" w:eastAsia="Arial Unicode MS" w:hAnsi="Times New Roman" w:cs="Times New Roman"/>
          <w:b/>
          <w:kern w:val="1"/>
          <w:sz w:val="22"/>
          <w:u w:val="single"/>
        </w:rPr>
      </w:pPr>
    </w:p>
    <w:p w14:paraId="34D73F1C" w14:textId="409CEBCA" w:rsidR="008A276A" w:rsidRPr="005A76CE" w:rsidRDefault="008A276A" w:rsidP="00FD4B3D">
      <w:pPr>
        <w:suppressAutoHyphens/>
        <w:spacing w:line="480" w:lineRule="auto"/>
        <w:jc w:val="left"/>
        <w:rPr>
          <w:rFonts w:ascii="Times New Roman" w:eastAsia="Arial Unicode MS" w:hAnsi="Times New Roman" w:cs="Times New Roman"/>
          <w:b/>
          <w:kern w:val="1"/>
          <w:sz w:val="22"/>
          <w:u w:val="single"/>
        </w:rPr>
      </w:pPr>
    </w:p>
    <w:p w14:paraId="5F0E7D52" w14:textId="49EAA3EE" w:rsidR="008A276A" w:rsidRPr="005A76CE" w:rsidRDefault="008A276A" w:rsidP="00FD4B3D">
      <w:pPr>
        <w:suppressAutoHyphens/>
        <w:spacing w:line="480" w:lineRule="auto"/>
        <w:jc w:val="left"/>
        <w:rPr>
          <w:rFonts w:ascii="Times New Roman" w:eastAsia="Arial Unicode MS" w:hAnsi="Times New Roman" w:cs="Times New Roman"/>
          <w:b/>
          <w:kern w:val="1"/>
          <w:sz w:val="22"/>
          <w:u w:val="single"/>
        </w:rPr>
      </w:pPr>
    </w:p>
    <w:p w14:paraId="499FC5F1" w14:textId="11797849" w:rsidR="008A276A" w:rsidRPr="005A76CE" w:rsidRDefault="008A276A" w:rsidP="00FD4B3D">
      <w:pPr>
        <w:suppressAutoHyphens/>
        <w:spacing w:line="480" w:lineRule="auto"/>
        <w:jc w:val="left"/>
        <w:rPr>
          <w:rFonts w:ascii="Times New Roman" w:eastAsia="Arial Unicode MS" w:hAnsi="Times New Roman" w:cs="Times New Roman"/>
          <w:b/>
          <w:kern w:val="1"/>
          <w:sz w:val="22"/>
          <w:u w:val="single"/>
        </w:rPr>
      </w:pPr>
    </w:p>
    <w:p w14:paraId="7C0831CD" w14:textId="0EB3168E" w:rsidR="008A276A" w:rsidRPr="005A76CE" w:rsidRDefault="008A276A" w:rsidP="00FD4B3D">
      <w:pPr>
        <w:suppressAutoHyphens/>
        <w:spacing w:line="480" w:lineRule="auto"/>
        <w:jc w:val="left"/>
        <w:rPr>
          <w:rFonts w:ascii="Times New Roman" w:eastAsia="Arial Unicode MS" w:hAnsi="Times New Roman" w:cs="Times New Roman"/>
          <w:b/>
          <w:kern w:val="1"/>
          <w:sz w:val="22"/>
          <w:u w:val="single"/>
        </w:rPr>
      </w:pPr>
    </w:p>
    <w:p w14:paraId="0774F133" w14:textId="77777777" w:rsidR="00363020" w:rsidRPr="005A76CE" w:rsidRDefault="00363020" w:rsidP="00FD4B3D">
      <w:pPr>
        <w:suppressAutoHyphens/>
        <w:spacing w:line="480" w:lineRule="auto"/>
        <w:jc w:val="left"/>
        <w:rPr>
          <w:rFonts w:ascii="Times New Roman" w:eastAsia="Arial Unicode MS" w:hAnsi="Times New Roman" w:cs="Times New Roman"/>
          <w:b/>
          <w:kern w:val="1"/>
          <w:sz w:val="22"/>
          <w:u w:val="single"/>
        </w:rPr>
      </w:pPr>
    </w:p>
    <w:p w14:paraId="3C930F82" w14:textId="580717D3" w:rsidR="00FD4B3D" w:rsidRPr="005A76CE" w:rsidRDefault="00FD4B3D" w:rsidP="00FD4B3D">
      <w:pPr>
        <w:suppressAutoHyphens/>
        <w:spacing w:line="480" w:lineRule="auto"/>
        <w:jc w:val="left"/>
        <w:rPr>
          <w:rFonts w:ascii="Times New Roman" w:eastAsia="Arial Unicode MS" w:hAnsi="Times New Roman" w:cs="Times New Roman"/>
          <w:b/>
          <w:kern w:val="1"/>
          <w:sz w:val="22"/>
          <w:u w:val="single"/>
        </w:rPr>
      </w:pPr>
      <w:r w:rsidRPr="005A76CE">
        <w:rPr>
          <w:rFonts w:ascii="Times New Roman" w:eastAsia="Arial Unicode MS" w:hAnsi="Times New Roman" w:cs="Times New Roman" w:hint="eastAsia"/>
          <w:b/>
          <w:kern w:val="1"/>
          <w:sz w:val="22"/>
          <w:u w:val="single"/>
        </w:rPr>
        <w:lastRenderedPageBreak/>
        <w:t>N</w:t>
      </w:r>
      <w:r w:rsidRPr="005A76CE">
        <w:rPr>
          <w:rFonts w:ascii="Times New Roman" w:eastAsia="Arial Unicode MS" w:hAnsi="Times New Roman" w:cs="Times New Roman"/>
          <w:b/>
          <w:kern w:val="1"/>
          <w:sz w:val="22"/>
          <w:u w:val="single"/>
        </w:rPr>
        <w:t>eoliberal Influences on Educational Policies, Teachers and EFL Teacher Education in South Korea</w:t>
      </w:r>
    </w:p>
    <w:p w14:paraId="70C6D0E8" w14:textId="77777777" w:rsidR="00FD4B3D" w:rsidRPr="005A76CE" w:rsidRDefault="00FD4B3D" w:rsidP="00FD4B3D">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While Song (2006) argues that Korean society has been restructured by new social orders under the strong influence of neoliberalism disguised as globalization since the IMF Crisis (refers to the IMF intervention when foreign exchange crisis occurred in 1997), the Democratic Uprising in 1987 is considered as the starting point of neoliberal influences in the country (Yoon, 2009), and the influences have continued on the initiation of and succession of governments’ education policies (Kim, 2011). </w:t>
      </w:r>
      <w:r w:rsidRPr="005A76CE">
        <w:rPr>
          <w:rFonts w:ascii="Times New Roman" w:eastAsia="Arial Unicode MS" w:hAnsi="Times New Roman" w:cs="Times New Roman" w:hint="eastAsia"/>
          <w:kern w:val="1"/>
          <w:sz w:val="22"/>
        </w:rPr>
        <w:t xml:space="preserve">One of the major discussions in the field of education has been the quality of public education and it is within bounds to say that </w:t>
      </w:r>
      <w:r w:rsidRPr="005A76CE">
        <w:rPr>
          <w:rFonts w:ascii="Times New Roman" w:eastAsia="Arial Unicode MS" w:hAnsi="Times New Roman" w:cs="Times New Roman"/>
          <w:kern w:val="1"/>
          <w:sz w:val="22"/>
        </w:rPr>
        <w:t xml:space="preserve">the governments’ </w:t>
      </w:r>
      <w:r w:rsidRPr="005A76CE">
        <w:rPr>
          <w:rFonts w:ascii="Times New Roman" w:eastAsia="Arial Unicode MS" w:hAnsi="Times New Roman" w:cs="Times New Roman" w:hint="eastAsia"/>
          <w:kern w:val="1"/>
          <w:sz w:val="22"/>
        </w:rPr>
        <w:t xml:space="preserve">education policies </w:t>
      </w:r>
      <w:r w:rsidRPr="005A76CE">
        <w:rPr>
          <w:rFonts w:ascii="Times New Roman" w:eastAsia="Arial Unicode MS" w:hAnsi="Times New Roman" w:cs="Times New Roman"/>
          <w:kern w:val="1"/>
          <w:sz w:val="22"/>
        </w:rPr>
        <w:t>have revolved around how to improve it. Some key terms used in these neoliberal educational circumstances have been, consumer-focused education, educational efficiency, market rationality, deregulation (school autonomy), performance-based pay system for teachers and teacher evaluation, consumer (students’ and their parents’) choice and so on. All these may sound new or innovative and are even considered as advanced way</w:t>
      </w:r>
      <w:r w:rsidRPr="005A76CE">
        <w:rPr>
          <w:rFonts w:ascii="Times New Roman" w:eastAsia="맑은 고딕" w:hAnsi="Times New Roman" w:cs="Times New Roman" w:hint="cs"/>
          <w:kern w:val="1"/>
          <w:sz w:val="22"/>
        </w:rPr>
        <w:t>s</w:t>
      </w:r>
      <w:r w:rsidRPr="005A76CE">
        <w:rPr>
          <w:rFonts w:ascii="Times New Roman" w:eastAsia="Arial Unicode MS" w:hAnsi="Times New Roman" w:cs="Times New Roman"/>
          <w:kern w:val="1"/>
          <w:sz w:val="22"/>
        </w:rPr>
        <w:t xml:space="preserve"> to renovate education systems by some advocates, but according to Kim (2011) this is no more than imitating the private education system that operates according to market rationality. In this circumstance, public school is degraded to cram school. Schools and teachers are evaluated by the number of students they send to prestigious universities and their poor performance is considered as their own responsibility. It may sound extreme but </w:t>
      </w:r>
      <w:r w:rsidRPr="005A76CE">
        <w:rPr>
          <w:rFonts w:ascii="Times New Roman" w:eastAsia="맑은 고딕" w:hAnsi="Times New Roman" w:cs="Times New Roman" w:hint="cs"/>
          <w:kern w:val="1"/>
          <w:sz w:val="22"/>
        </w:rPr>
        <w:t>K</w:t>
      </w:r>
      <w:r w:rsidRPr="005A76CE">
        <w:rPr>
          <w:rFonts w:ascii="Times New Roman" w:eastAsia="맑은 고딕" w:hAnsi="Times New Roman" w:cs="Times New Roman"/>
          <w:kern w:val="1"/>
          <w:sz w:val="22"/>
        </w:rPr>
        <w:t>i</w:t>
      </w:r>
      <w:r w:rsidRPr="005A76CE">
        <w:rPr>
          <w:rFonts w:ascii="Times New Roman" w:eastAsia="맑은 고딕" w:hAnsi="Times New Roman" w:cs="Times New Roman" w:hint="cs"/>
          <w:kern w:val="1"/>
          <w:sz w:val="22"/>
        </w:rPr>
        <w:t xml:space="preserve">m </w:t>
      </w:r>
      <w:r w:rsidRPr="005A76CE">
        <w:rPr>
          <w:rFonts w:ascii="Times New Roman" w:eastAsia="맑은 고딕" w:hAnsi="Times New Roman" w:cs="Times New Roman"/>
          <w:kern w:val="1"/>
          <w:sz w:val="22"/>
        </w:rPr>
        <w:t>(2011) claims that it</w:t>
      </w:r>
      <w:r w:rsidRPr="005A76CE">
        <w:rPr>
          <w:rFonts w:ascii="Times New Roman" w:eastAsia="Arial Unicode MS" w:hAnsi="Times New Roman" w:cs="Times New Roman"/>
          <w:kern w:val="1"/>
          <w:sz w:val="22"/>
        </w:rPr>
        <w:t xml:space="preserve"> is now meaningless dividing public education and private education in that both operate under the market-oriented mechanism. In this neoliberal circumstance, teachers are regarded as the main agent of effective education. Constant self-development of teachers is crucial for their own ‘social survival’ (Kim, 2011, p. 37) ultimately, not for their students’ problem-solving or growth. The social survival here means teachers’ outliving in “conspicuous recognition struggle” in the society of teaching profession. (Kim, 2011 p. 37). </w:t>
      </w:r>
    </w:p>
    <w:p w14:paraId="16493697" w14:textId="23114648" w:rsidR="00FD4B3D" w:rsidRPr="005A76CE" w:rsidRDefault="00FD4B3D" w:rsidP="00FD4B3D">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Park (2015) points out that teacher professionalism in South Korea has been weakened since the strong drive for implementing neoliberal educational policies began to appear in the 1980’s and 1990’s though teachers’ quality and competence have been continuously emphasized in securing greater school quality and effectiveness. Park supports his argument about </w:t>
      </w:r>
      <w:r w:rsidR="003F3363"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de-</w:t>
      </w:r>
      <w:proofErr w:type="spellStart"/>
      <w:r w:rsidRPr="005A76CE">
        <w:rPr>
          <w:rFonts w:ascii="Times New Roman" w:eastAsia="Arial Unicode MS" w:hAnsi="Times New Roman" w:cs="Times New Roman"/>
          <w:kern w:val="1"/>
          <w:sz w:val="22"/>
        </w:rPr>
        <w:t>professionalisation</w:t>
      </w:r>
      <w:proofErr w:type="spellEnd"/>
      <w:r w:rsidR="003F3363"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(Beck, 2008, p. 119) of teaching profession in South Korea</w:t>
      </w:r>
      <w:r w:rsidRPr="005A76CE" w:rsidDel="00887FF8">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 xml:space="preserve">by drawing on the concepts of </w:t>
      </w:r>
      <w:r w:rsidR="003F3363"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governmental professionalism</w:t>
      </w:r>
      <w:r w:rsidR="003F3363"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(Beck, 2008, p. </w:t>
      </w:r>
      <w:r w:rsidRPr="005A76CE">
        <w:rPr>
          <w:rFonts w:ascii="Times New Roman" w:eastAsia="Arial Unicode MS" w:hAnsi="Times New Roman" w:cs="Times New Roman"/>
          <w:kern w:val="1"/>
          <w:sz w:val="22"/>
        </w:rPr>
        <w:lastRenderedPageBreak/>
        <w:t xml:space="preserve">133), </w:t>
      </w:r>
      <w:r w:rsidR="003F3363"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regulated autonomy</w:t>
      </w:r>
      <w:r w:rsidR="003F3363"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(Apple, 2006</w:t>
      </w:r>
      <w:r w:rsidR="006D45F4" w:rsidRPr="005A76CE">
        <w:rPr>
          <w:rFonts w:ascii="Times New Roman" w:eastAsia="Arial Unicode MS" w:hAnsi="Times New Roman" w:cs="Times New Roman"/>
          <w:kern w:val="1"/>
          <w:sz w:val="22"/>
        </w:rPr>
        <w:t>b</w:t>
      </w:r>
      <w:r w:rsidRPr="005A76CE">
        <w:rPr>
          <w:rFonts w:ascii="Times New Roman" w:eastAsia="Arial Unicode MS" w:hAnsi="Times New Roman" w:cs="Times New Roman"/>
          <w:kern w:val="1"/>
          <w:sz w:val="22"/>
        </w:rPr>
        <w:t xml:space="preserve"> as cited in Park, 2015, p. 233), and intensified administrative control of teachers by the state (Hargreaves, 1994</w:t>
      </w:r>
      <w:r w:rsidR="00241B21" w:rsidRPr="005A76CE">
        <w:rPr>
          <w:rFonts w:ascii="Times New Roman" w:eastAsia="Arial Unicode MS" w:hAnsi="Times New Roman" w:cs="Times New Roman"/>
          <w:kern w:val="1"/>
          <w:sz w:val="22"/>
        </w:rPr>
        <w:t xml:space="preserve"> as</w:t>
      </w:r>
      <w:r w:rsidRPr="005A76CE">
        <w:rPr>
          <w:rFonts w:ascii="Times New Roman" w:eastAsia="Arial Unicode MS" w:hAnsi="Times New Roman" w:cs="Times New Roman"/>
          <w:kern w:val="1"/>
          <w:sz w:val="22"/>
        </w:rPr>
        <w:t xml:space="preserve"> cited in Park, 2015, p. 233)</w:t>
      </w:r>
      <w:r w:rsidR="00FF01FC"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In his critical analysis on the government project by Conservative and New </w:t>
      </w:r>
      <w:proofErr w:type="spellStart"/>
      <w:r w:rsidRPr="005A76CE">
        <w:rPr>
          <w:rFonts w:ascii="Times New Roman" w:eastAsia="Arial Unicode MS" w:hAnsi="Times New Roman" w:cs="Times New Roman"/>
          <w:kern w:val="1"/>
          <w:sz w:val="22"/>
        </w:rPr>
        <w:t>Labour</w:t>
      </w:r>
      <w:proofErr w:type="spellEnd"/>
      <w:r w:rsidRPr="005A76CE">
        <w:rPr>
          <w:rFonts w:ascii="Times New Roman" w:eastAsia="Arial Unicode MS" w:hAnsi="Times New Roman" w:cs="Times New Roman"/>
          <w:kern w:val="1"/>
          <w:sz w:val="22"/>
        </w:rPr>
        <w:t xml:space="preserve">, Beck (2008) describes the government’s activities transforming teaching into a </w:t>
      </w:r>
      <w:r w:rsidR="00D034CF" w:rsidRPr="005A76CE">
        <w:rPr>
          <w:rFonts w:ascii="Times New Roman" w:eastAsia="Arial Unicode MS" w:hAnsi="Times New Roman" w:cs="Times New Roman"/>
          <w:kern w:val="1"/>
          <w:sz w:val="22"/>
        </w:rPr>
        <w:t>“</w:t>
      </w:r>
      <w:proofErr w:type="spellStart"/>
      <w:r w:rsidRPr="005A76CE">
        <w:rPr>
          <w:rFonts w:ascii="Times New Roman" w:eastAsia="Arial Unicode MS" w:hAnsi="Times New Roman" w:cs="Times New Roman"/>
          <w:kern w:val="1"/>
          <w:sz w:val="22"/>
        </w:rPr>
        <w:t>modernised</w:t>
      </w:r>
      <w:proofErr w:type="spellEnd"/>
      <w:r w:rsidRPr="005A76CE">
        <w:rPr>
          <w:rFonts w:ascii="Times New Roman" w:eastAsia="Arial Unicode MS" w:hAnsi="Times New Roman" w:cs="Times New Roman"/>
          <w:kern w:val="1"/>
          <w:sz w:val="22"/>
        </w:rPr>
        <w:t xml:space="preserve"> profession</w:t>
      </w:r>
      <w:r w:rsidR="00D034CF" w:rsidRPr="005A76CE">
        <w:rPr>
          <w:rFonts w:ascii="Times New Roman" w:eastAsia="Arial Unicode MS" w:hAnsi="Times New Roman" w:cs="Times New Roman"/>
          <w:kern w:val="1"/>
          <w:sz w:val="22"/>
        </w:rPr>
        <w:t>” (p. 119)</w:t>
      </w:r>
      <w:r w:rsidRPr="005A76CE">
        <w:rPr>
          <w:rFonts w:ascii="Times New Roman" w:eastAsia="Arial Unicode MS" w:hAnsi="Times New Roman" w:cs="Times New Roman"/>
          <w:kern w:val="1"/>
          <w:sz w:val="22"/>
        </w:rPr>
        <w:t xml:space="preserve"> as governmental professionalism and criticizes the government regulation and control making teaching profession de-</w:t>
      </w:r>
      <w:proofErr w:type="spellStart"/>
      <w:r w:rsidRPr="005A76CE">
        <w:rPr>
          <w:rFonts w:ascii="Times New Roman" w:eastAsia="Arial Unicode MS" w:hAnsi="Times New Roman" w:cs="Times New Roman"/>
          <w:kern w:val="1"/>
          <w:sz w:val="22"/>
        </w:rPr>
        <w:t>professionalised</w:t>
      </w:r>
      <w:proofErr w:type="spellEnd"/>
      <w:r w:rsidRPr="005A76CE">
        <w:rPr>
          <w:rFonts w:ascii="Times New Roman" w:eastAsia="Arial Unicode MS" w:hAnsi="Times New Roman" w:cs="Times New Roman"/>
          <w:kern w:val="1"/>
          <w:sz w:val="22"/>
        </w:rPr>
        <w:t xml:space="preserve"> </w:t>
      </w:r>
      <w:r w:rsidR="00D034C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in the guise of re-</w:t>
      </w:r>
      <w:proofErr w:type="spellStart"/>
      <w:r w:rsidRPr="005A76CE">
        <w:rPr>
          <w:rFonts w:ascii="Times New Roman" w:eastAsia="Arial Unicode MS" w:hAnsi="Times New Roman" w:cs="Times New Roman"/>
          <w:kern w:val="1"/>
          <w:sz w:val="22"/>
        </w:rPr>
        <w:t>professionalisation</w:t>
      </w:r>
      <w:proofErr w:type="spellEnd"/>
      <w:r w:rsidR="00D034C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w:t>
      </w:r>
      <w:r w:rsidR="00D034CF" w:rsidRPr="005A76CE">
        <w:rPr>
          <w:rFonts w:ascii="Times New Roman" w:eastAsia="Arial Unicode MS" w:hAnsi="Times New Roman" w:cs="Times New Roman"/>
          <w:kern w:val="1"/>
          <w:sz w:val="22"/>
        </w:rPr>
        <w:t>p. 119</w:t>
      </w:r>
      <w:r w:rsidRPr="005A76CE">
        <w:rPr>
          <w:rFonts w:ascii="Times New Roman" w:eastAsia="Arial Unicode MS" w:hAnsi="Times New Roman" w:cs="Times New Roman"/>
          <w:kern w:val="1"/>
          <w:sz w:val="22"/>
        </w:rPr>
        <w:t>). In the meantime, Apple (2006</w:t>
      </w:r>
      <w:r w:rsidR="006D45F4" w:rsidRPr="005A76CE">
        <w:rPr>
          <w:rFonts w:ascii="Times New Roman" w:eastAsia="Arial Unicode MS" w:hAnsi="Times New Roman" w:cs="Times New Roman"/>
          <w:kern w:val="1"/>
          <w:sz w:val="22"/>
        </w:rPr>
        <w:t>b</w:t>
      </w:r>
      <w:r w:rsidRPr="005A76CE">
        <w:rPr>
          <w:rFonts w:ascii="Times New Roman" w:eastAsia="Arial Unicode MS" w:hAnsi="Times New Roman" w:cs="Times New Roman"/>
          <w:kern w:val="1"/>
          <w:sz w:val="22"/>
        </w:rPr>
        <w:t>) claims that teachers’ autonomy is weakened under the stronger regulatory state influenced by neoliberalism. According to him, standardized and rationalized teaching results in changed characteristics of teachers’ professional autonomy, from licensed autonomy to regulated autonomy. Teachers and their teaching are being closely controlled and regulated in terms of the teaching process, results, contents and even proper teaching methods (Park, 201</w:t>
      </w:r>
      <w:r w:rsidR="00180631" w:rsidRPr="005A76CE">
        <w:rPr>
          <w:rFonts w:ascii="Times New Roman" w:eastAsia="Arial Unicode MS" w:hAnsi="Times New Roman" w:cs="Times New Roman"/>
          <w:kern w:val="1"/>
          <w:sz w:val="22"/>
        </w:rPr>
        <w:t>5</w:t>
      </w:r>
      <w:r w:rsidRPr="005A76CE">
        <w:rPr>
          <w:rFonts w:ascii="Times New Roman" w:eastAsia="Arial Unicode MS" w:hAnsi="Times New Roman" w:cs="Times New Roman"/>
          <w:kern w:val="1"/>
          <w:sz w:val="22"/>
        </w:rPr>
        <w:t>, p. 233). Problematizing the de-</w:t>
      </w:r>
      <w:proofErr w:type="spellStart"/>
      <w:r w:rsidRPr="005A76CE">
        <w:rPr>
          <w:rFonts w:ascii="Times New Roman" w:eastAsia="Arial Unicode MS" w:hAnsi="Times New Roman" w:cs="Times New Roman"/>
          <w:kern w:val="1"/>
          <w:sz w:val="22"/>
        </w:rPr>
        <w:t>professionalisation</w:t>
      </w:r>
      <w:proofErr w:type="spellEnd"/>
      <w:r w:rsidRPr="005A76CE">
        <w:rPr>
          <w:rFonts w:ascii="Times New Roman" w:eastAsia="Arial Unicode MS" w:hAnsi="Times New Roman" w:cs="Times New Roman"/>
          <w:kern w:val="1"/>
          <w:sz w:val="22"/>
        </w:rPr>
        <w:t xml:space="preserve"> of teaching profession in South Korea, Park also criticizes the government policies that treat teachers as an object to be reformed, not as the main body of reform undermining teachers’ voluntary cooperation, their cooperative learning, professional learning community, peer coaching system, and so forth (p. 234). </w:t>
      </w:r>
    </w:p>
    <w:p w14:paraId="11BFFE53" w14:textId="12F5C22C" w:rsidR="00FD4B3D" w:rsidRPr="005A76CE" w:rsidRDefault="00FD4B3D" w:rsidP="00FD4B3D">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Yu Mincho" w:hAnsi="Times New Roman" w:cs="Times New Roman" w:hint="eastAsia"/>
          <w:kern w:val="1"/>
          <w:sz w:val="22"/>
        </w:rPr>
        <w:t>A</w:t>
      </w:r>
      <w:r w:rsidRPr="005A76CE">
        <w:rPr>
          <w:rFonts w:ascii="Times New Roman" w:eastAsia="Yu Mincho" w:hAnsi="Times New Roman" w:cs="Times New Roman"/>
          <w:kern w:val="1"/>
          <w:sz w:val="22"/>
        </w:rPr>
        <w:t>s discussed above, in South Korea teachers are constantly being asked to develop themselves for their own social survival under the neoliberal educational policies while their professionalism as teachers is weakened due to the specific direction towards teacher professionalism driven by the government. These neoliberal influences also serve as “a covert language policy mechanism” (</w:t>
      </w:r>
      <w:proofErr w:type="spellStart"/>
      <w:r w:rsidRPr="005A76CE">
        <w:rPr>
          <w:rFonts w:ascii="Times New Roman" w:eastAsia="Yu Mincho" w:hAnsi="Times New Roman" w:cs="Times New Roman"/>
          <w:kern w:val="1"/>
          <w:sz w:val="22"/>
        </w:rPr>
        <w:t>Piller</w:t>
      </w:r>
      <w:proofErr w:type="spellEnd"/>
      <w:r w:rsidRPr="005A76CE">
        <w:rPr>
          <w:rFonts w:ascii="Times New Roman" w:eastAsia="Yu Mincho" w:hAnsi="Times New Roman" w:cs="Times New Roman"/>
          <w:kern w:val="1"/>
          <w:sz w:val="22"/>
        </w:rPr>
        <w:t xml:space="preserve"> &amp; Cho, 2013, p. 23) in Korea emphasizing the importance of English as a global language. In other words, neoliberalism disguised as globalization (Song, 2006) has elevated English to the most important language to learn in the country. As Park (2011) points out, English became one of the most significant ‘soft skills’ indicating </w:t>
      </w:r>
      <w:r w:rsidR="003172DB"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one’s alignment with the neoliberal job market, where individual commitment to self-development is celebrated as an important virtue for maximizing the value of human capital</w:t>
      </w:r>
      <w:r w:rsidR="003172DB"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 xml:space="preserve"> (p. 448). Also being considered as important economic capital in the global market, English received the unprecedented attention both on private and governmental levels. In this circumstance, strong demands for better English education have been created in the society, and </w:t>
      </w:r>
      <w:r w:rsidRPr="005A76CE">
        <w:rPr>
          <w:rFonts w:ascii="Times New Roman" w:eastAsia="Arial Unicode MS" w:hAnsi="Times New Roman" w:cs="Times New Roman"/>
          <w:kern w:val="1"/>
          <w:sz w:val="22"/>
        </w:rPr>
        <w:t xml:space="preserve">the Korean governments became active in implementing new policies in public schools </w:t>
      </w:r>
      <w:r w:rsidRPr="005A76CE">
        <w:rPr>
          <w:rFonts w:ascii="Times New Roman" w:eastAsia="Arial Unicode MS" w:hAnsi="Times New Roman" w:cs="Times New Roman"/>
          <w:kern w:val="1"/>
          <w:sz w:val="22"/>
        </w:rPr>
        <w:lastRenderedPageBreak/>
        <w:t xml:space="preserve">arguing for better public English education. Among them, IETTP can be viewed as one of the main policies that reflects the government attitude towards the Korean teachers of English. Since the government implemented the English-only Class policy in 2001, the level of English proficiency of Korean teacher of English has been often problematized by the government and in the media. In the related discourses, Korean teachers of English in public school were compared to the native or native-like English speaking teachers in private language schools. After 2 years of the English-only Class, the government started IETTP with the prime objective to improve in-service teachers’ English speaking and listening skills and this shows the way how the government views the issues at hand. While the initiation of English-only Class shows what English teaching approach the government favors, the beginning of IETTP and its expansion plans year by year reflect the government views on how to make their chosen approach work better. In the process of implementing these new policies, Korean teachers of English became a sticking point in providing better public English education. </w:t>
      </w:r>
    </w:p>
    <w:p w14:paraId="0D8C63DD" w14:textId="459BC93B" w:rsidR="00FD4B3D" w:rsidRPr="005A76CE" w:rsidRDefault="00FD4B3D" w:rsidP="00FD4B3D">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맑은 고딕" w:hAnsi="Times New Roman" w:cs="Times New Roman"/>
          <w:kern w:val="1"/>
          <w:sz w:val="22"/>
        </w:rPr>
        <w:t>Under the situation where natives or native-like English speaking counterparts are favored and Korean teachers of English are called upon to be more native-like English speakers, t</w:t>
      </w:r>
      <w:r w:rsidRPr="005A76CE">
        <w:rPr>
          <w:rFonts w:ascii="Times New Roman" w:eastAsia="Arial Unicode MS" w:hAnsi="Times New Roman" w:cs="Times New Roman"/>
          <w:kern w:val="1"/>
          <w:sz w:val="22"/>
        </w:rPr>
        <w:t xml:space="preserve">heir identities as Korean teachers of English have been weakened and threatened. Being continuously evaluated by their English proficiency, they are blamed for poor public English education by the government and the media. In fact, the English communicative competence of Korean teachers of English has been the major topic of government discourses in relation to English education since the introduction of CLT. Particularly around the time when the English-only Class, TEE, and IETTP were all implemented in the early 2000s, newspaper accounts about incompetent Korean teachers of English appeared more often. Blurring other major issues like the paper-and-pencil oriented evaluation system, the curriculums of pre-service teacher education, etc., in-service teachers of English were placed in the crux of the malfunctioning public English education. This thesis claims that shifting the failure of English education heavily onto individual teachers is the result from adopting neoliberal educational policies as discussed. Being asked to be active participants of the government policies as public servants, the teachers are regulated, evaluated and even blamed according to the required standards set by the government. </w:t>
      </w:r>
    </w:p>
    <w:p w14:paraId="5DDFC11E" w14:textId="7B548405" w:rsidR="00FD4B3D" w:rsidRPr="005A76CE" w:rsidRDefault="00FD4B3D" w:rsidP="00FD4B3D">
      <w:pPr>
        <w:numPr>
          <w:ilvl w:val="1"/>
          <w:numId w:val="36"/>
        </w:numPr>
        <w:suppressAutoHyphens/>
        <w:spacing w:line="480" w:lineRule="auto"/>
        <w:jc w:val="left"/>
        <w:rPr>
          <w:rFonts w:ascii="Times New Roman" w:eastAsia="Arial Unicode MS" w:hAnsi="Times New Roman" w:cs="Times New Roman"/>
          <w:b/>
          <w:kern w:val="1"/>
          <w:sz w:val="22"/>
        </w:rPr>
      </w:pPr>
      <w:r w:rsidRPr="005A76CE">
        <w:rPr>
          <w:rFonts w:ascii="Times New Roman" w:eastAsia="Arial Unicode MS" w:hAnsi="Times New Roman" w:cs="Times New Roman"/>
          <w:b/>
          <w:kern w:val="1"/>
          <w:sz w:val="22"/>
        </w:rPr>
        <w:lastRenderedPageBreak/>
        <w:t xml:space="preserve">  Necessitation</w:t>
      </w:r>
      <w:r w:rsidR="00C11FB5" w:rsidRPr="005A76CE">
        <w:rPr>
          <w:rFonts w:ascii="Times New Roman" w:eastAsia="Arial Unicode MS" w:hAnsi="Times New Roman" w:cs="Times New Roman"/>
          <w:b/>
          <w:kern w:val="1"/>
          <w:sz w:val="22"/>
        </w:rPr>
        <w:t xml:space="preserve">, </w:t>
      </w:r>
      <w:r w:rsidRPr="005A76CE">
        <w:rPr>
          <w:rFonts w:ascii="Times New Roman" w:eastAsia="Arial Unicode MS" w:hAnsi="Times New Roman" w:cs="Times New Roman"/>
          <w:b/>
          <w:kern w:val="1"/>
          <w:sz w:val="22"/>
        </w:rPr>
        <w:t xml:space="preserve">Self-deprecation, and Korean </w:t>
      </w:r>
      <w:r w:rsidR="00BB005C" w:rsidRPr="005A76CE">
        <w:rPr>
          <w:rFonts w:ascii="Times New Roman" w:eastAsia="Arial Unicode MS" w:hAnsi="Times New Roman" w:cs="Times New Roman"/>
          <w:b/>
          <w:kern w:val="1"/>
          <w:sz w:val="22"/>
        </w:rPr>
        <w:t>T</w:t>
      </w:r>
      <w:r w:rsidRPr="005A76CE">
        <w:rPr>
          <w:rFonts w:ascii="Times New Roman" w:eastAsia="Arial Unicode MS" w:hAnsi="Times New Roman" w:cs="Times New Roman"/>
          <w:b/>
          <w:kern w:val="1"/>
          <w:sz w:val="22"/>
        </w:rPr>
        <w:t xml:space="preserve">eachers of English </w:t>
      </w:r>
    </w:p>
    <w:p w14:paraId="6C007FB3" w14:textId="6612C4B2" w:rsidR="00FD4B3D" w:rsidRPr="005A76CE" w:rsidRDefault="00FD4B3D" w:rsidP="008B4AED">
      <w:pPr>
        <w:suppressAutoHyphens/>
        <w:snapToGrid w:val="0"/>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It is undeniable that English has a quite strong presence </w:t>
      </w:r>
      <w:r w:rsidRPr="005A76CE">
        <w:rPr>
          <w:rFonts w:ascii="Times New Roman" w:eastAsia="Arial Unicode MS" w:hAnsi="Times New Roman" w:cs="Times New Roman"/>
          <w:kern w:val="1"/>
          <w:sz w:val="22"/>
        </w:rPr>
        <w:t xml:space="preserve">in various fields of Korean society. </w:t>
      </w:r>
      <w:r w:rsidRPr="005A76CE">
        <w:rPr>
          <w:rFonts w:ascii="Times New Roman" w:eastAsia="Arial Unicode MS" w:hAnsi="Times New Roman" w:cs="Times New Roman" w:hint="eastAsia"/>
          <w:kern w:val="1"/>
          <w:sz w:val="22"/>
        </w:rPr>
        <w:t xml:space="preserve">The terms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English fever</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or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English frenzy</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are used to describe the relentless pursuit of learning E</w:t>
      </w:r>
      <w:r w:rsidRPr="005A76CE">
        <w:rPr>
          <w:rFonts w:ascii="Times New Roman" w:eastAsia="Arial Unicode MS" w:hAnsi="Times New Roman" w:cs="Times New Roman"/>
          <w:kern w:val="1"/>
          <w:sz w:val="22"/>
        </w:rPr>
        <w:t>n</w:t>
      </w:r>
      <w:r w:rsidRPr="005A76CE">
        <w:rPr>
          <w:rFonts w:ascii="Times New Roman" w:eastAsia="Arial Unicode MS" w:hAnsi="Times New Roman" w:cs="Times New Roman" w:hint="eastAsia"/>
          <w:kern w:val="1"/>
          <w:sz w:val="22"/>
        </w:rPr>
        <w:t xml:space="preserve">glish in South Korea. </w:t>
      </w:r>
      <w:r w:rsidRPr="005A76CE">
        <w:rPr>
          <w:rFonts w:ascii="Times New Roman" w:eastAsia="Arial Unicode MS" w:hAnsi="Times New Roman" w:cs="Times New Roman"/>
          <w:kern w:val="1"/>
          <w:sz w:val="22"/>
        </w:rPr>
        <w:t>This situation, h</w:t>
      </w:r>
      <w:r w:rsidRPr="005A76CE">
        <w:rPr>
          <w:rFonts w:ascii="Times New Roman" w:eastAsia="Arial Unicode MS" w:hAnsi="Times New Roman" w:cs="Times New Roman" w:hint="eastAsia"/>
          <w:kern w:val="1"/>
          <w:sz w:val="22"/>
        </w:rPr>
        <w:t xml:space="preserve">owever, </w:t>
      </w:r>
      <w:r w:rsidRPr="005A76CE">
        <w:rPr>
          <w:rFonts w:ascii="Times New Roman" w:eastAsia="Arial Unicode MS" w:hAnsi="Times New Roman" w:cs="Times New Roman"/>
          <w:kern w:val="1"/>
          <w:sz w:val="22"/>
        </w:rPr>
        <w:t xml:space="preserve">can be considered unique </w:t>
      </w:r>
      <w:r w:rsidRPr="005A76CE">
        <w:rPr>
          <w:rFonts w:ascii="Times New Roman" w:eastAsia="Arial Unicode MS" w:hAnsi="Times New Roman" w:cs="Times New Roman" w:hint="eastAsia"/>
          <w:kern w:val="1"/>
          <w:sz w:val="22"/>
        </w:rPr>
        <w:t xml:space="preserve">given the fact that Korea still remains a highly </w:t>
      </w:r>
      <w:r w:rsidRPr="005A76CE">
        <w:rPr>
          <w:rFonts w:ascii="Times New Roman" w:eastAsia="Arial Unicode MS" w:hAnsi="Times New Roman" w:cs="Times New Roman"/>
          <w:kern w:val="1"/>
          <w:sz w:val="22"/>
        </w:rPr>
        <w:t>homogenous</w:t>
      </w:r>
      <w:r w:rsidRPr="005A76CE">
        <w:rPr>
          <w:rFonts w:ascii="Times New Roman" w:eastAsia="Arial Unicode MS" w:hAnsi="Times New Roman" w:cs="Times New Roman" w:hint="eastAsia"/>
          <w:kern w:val="1"/>
          <w:sz w:val="22"/>
        </w:rPr>
        <w:t xml:space="preserve">, monolingual nation where English is a foreign language rarely used in </w:t>
      </w:r>
      <w:r w:rsidRPr="005A76CE">
        <w:rPr>
          <w:rFonts w:ascii="Times New Roman" w:eastAsia="Arial Unicode MS" w:hAnsi="Times New Roman" w:cs="Times New Roman"/>
          <w:kern w:val="1"/>
          <w:sz w:val="22"/>
        </w:rPr>
        <w:t>people’s</w:t>
      </w:r>
      <w:r w:rsidRPr="005A76CE">
        <w:rPr>
          <w:rFonts w:ascii="Times New Roman" w:eastAsia="Arial Unicode MS" w:hAnsi="Times New Roman" w:cs="Times New Roman" w:hint="eastAsia"/>
          <w:kern w:val="1"/>
          <w:sz w:val="22"/>
        </w:rPr>
        <w:t xml:space="preserve"> daily lives (Yoo, 2005).</w:t>
      </w:r>
      <w:r w:rsidRPr="005A76CE">
        <w:rPr>
          <w:rFonts w:ascii="Times New Roman" w:eastAsia="Arial Unicode MS" w:hAnsi="Times New Roman" w:cs="Times New Roman"/>
          <w:kern w:val="1"/>
          <w:sz w:val="22"/>
        </w:rPr>
        <w:t xml:space="preserve"> In recent decades, </w:t>
      </w:r>
      <w:r w:rsidR="00617A1D" w:rsidRPr="005A76CE">
        <w:rPr>
          <w:rFonts w:ascii="Times New Roman" w:eastAsia="Arial Unicode MS" w:hAnsi="Times New Roman" w:cs="Times New Roman"/>
          <w:kern w:val="1"/>
          <w:sz w:val="22"/>
        </w:rPr>
        <w:t xml:space="preserve">the status and market value of English have become significantly high pushing </w:t>
      </w:r>
      <w:r w:rsidRPr="005A76CE">
        <w:rPr>
          <w:rFonts w:ascii="Times New Roman" w:eastAsia="Arial Unicode MS" w:hAnsi="Times New Roman" w:cs="Times New Roman" w:hint="eastAsia"/>
          <w:kern w:val="1"/>
          <w:sz w:val="22"/>
        </w:rPr>
        <w:t xml:space="preserve">the nation into a heated pursuit of English </w:t>
      </w:r>
      <w:r w:rsidR="00617A1D" w:rsidRPr="005A76CE">
        <w:rPr>
          <w:rFonts w:ascii="Times New Roman" w:eastAsia="Arial Unicode MS" w:hAnsi="Times New Roman" w:cs="Times New Roman"/>
          <w:kern w:val="1"/>
          <w:sz w:val="22"/>
        </w:rPr>
        <w:t xml:space="preserve">particularly </w:t>
      </w:r>
      <w:r w:rsidRPr="005A76CE">
        <w:rPr>
          <w:rFonts w:ascii="Times New Roman" w:eastAsia="Arial Unicode MS" w:hAnsi="Times New Roman" w:cs="Times New Roman" w:hint="eastAsia"/>
          <w:kern w:val="1"/>
          <w:sz w:val="22"/>
        </w:rPr>
        <w:t xml:space="preserve">since </w:t>
      </w:r>
      <w:r w:rsidRPr="005A76CE">
        <w:rPr>
          <w:rFonts w:ascii="Times New Roman" w:eastAsia="Arial Unicode MS" w:hAnsi="Times New Roman" w:cs="Times New Roman"/>
          <w:kern w:val="1"/>
          <w:sz w:val="22"/>
        </w:rPr>
        <w:t>the government initiated its ‘globalization’ (</w:t>
      </w:r>
      <w:proofErr w:type="spellStart"/>
      <w:r w:rsidRPr="005A76CE">
        <w:rPr>
          <w:rFonts w:ascii="Times New Roman" w:eastAsia="Arial Unicode MS" w:hAnsi="Times New Roman" w:cs="Times New Roman"/>
          <w:i/>
          <w:kern w:val="1"/>
          <w:sz w:val="22"/>
        </w:rPr>
        <w:t>segyehwa</w:t>
      </w:r>
      <w:proofErr w:type="spellEnd"/>
      <w:r w:rsidRPr="005A76CE">
        <w:rPr>
          <w:rFonts w:ascii="Times New Roman" w:eastAsia="Arial Unicode MS" w:hAnsi="Times New Roman" w:cs="Times New Roman"/>
          <w:kern w:val="1"/>
          <w:sz w:val="22"/>
        </w:rPr>
        <w:t>) project and adopted English as a formal subject in elementary school</w:t>
      </w:r>
      <w:r w:rsidR="00617A1D" w:rsidRPr="005A76CE">
        <w:rPr>
          <w:rFonts w:ascii="Times New Roman" w:eastAsia="Arial Unicode MS" w:hAnsi="Times New Roman" w:cs="Times New Roman"/>
          <w:kern w:val="1"/>
          <w:sz w:val="22"/>
        </w:rPr>
        <w:t xml:space="preserve">. Consequently, English is </w:t>
      </w:r>
      <w:r w:rsidRPr="005A76CE">
        <w:rPr>
          <w:rFonts w:ascii="Times New Roman" w:eastAsia="Arial Unicode MS" w:hAnsi="Times New Roman" w:cs="Times New Roman" w:hint="eastAsia"/>
          <w:kern w:val="1"/>
          <w:sz w:val="22"/>
        </w:rPr>
        <w:t>considered as a</w:t>
      </w:r>
      <w:r w:rsidR="00617A1D" w:rsidRPr="005A76CE">
        <w:rPr>
          <w:rFonts w:ascii="Times New Roman" w:eastAsia="Arial Unicode MS" w:hAnsi="Times New Roman" w:cs="Times New Roman"/>
          <w:kern w:val="1"/>
          <w:sz w:val="22"/>
        </w:rPr>
        <w:t xml:space="preserve"> competitive edge</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in the</w:t>
      </w:r>
      <w:r w:rsidRPr="005A76CE">
        <w:rPr>
          <w:rFonts w:ascii="Times New Roman" w:eastAsia="Arial Unicode MS" w:hAnsi="Times New Roman" w:cs="Times New Roman" w:hint="eastAsia"/>
          <w:kern w:val="1"/>
          <w:sz w:val="22"/>
        </w:rPr>
        <w:t xml:space="preserve"> global economy and therefore, </w:t>
      </w:r>
      <w:r w:rsidR="006F2941" w:rsidRPr="005A76CE">
        <w:rPr>
          <w:rFonts w:ascii="Times New Roman" w:eastAsia="Arial Unicode MS" w:hAnsi="Times New Roman" w:cs="Times New Roman"/>
          <w:kern w:val="1"/>
          <w:sz w:val="22"/>
        </w:rPr>
        <w:t xml:space="preserve">job applicants </w:t>
      </w:r>
      <w:r w:rsidRPr="005A76CE">
        <w:rPr>
          <w:rFonts w:ascii="Times New Roman" w:eastAsia="Arial Unicode MS" w:hAnsi="Times New Roman" w:cs="Times New Roman" w:hint="eastAsia"/>
          <w:kern w:val="1"/>
          <w:sz w:val="22"/>
        </w:rPr>
        <w:t xml:space="preserve">and </w:t>
      </w:r>
      <w:r w:rsidR="006F2941" w:rsidRPr="005A76CE">
        <w:rPr>
          <w:rFonts w:ascii="Times New Roman" w:eastAsia="Arial Unicode MS" w:hAnsi="Times New Roman" w:cs="Times New Roman"/>
          <w:kern w:val="1"/>
          <w:sz w:val="22"/>
        </w:rPr>
        <w:t>company</w:t>
      </w:r>
      <w:r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 xml:space="preserve">workers in particular </w:t>
      </w:r>
      <w:r w:rsidRPr="005A76CE">
        <w:rPr>
          <w:rFonts w:ascii="Times New Roman" w:eastAsia="Arial Unicode MS" w:hAnsi="Times New Roman" w:cs="Times New Roman"/>
          <w:kern w:val="1"/>
          <w:sz w:val="22"/>
        </w:rPr>
        <w:t>struggle</w:t>
      </w:r>
      <w:r w:rsidRPr="005A76CE">
        <w:rPr>
          <w:rFonts w:ascii="Times New Roman" w:eastAsia="Arial Unicode MS" w:hAnsi="Times New Roman" w:cs="Times New Roman" w:hint="eastAsia"/>
          <w:kern w:val="1"/>
          <w:sz w:val="22"/>
        </w:rPr>
        <w:t xml:space="preserve"> to </w:t>
      </w:r>
      <w:r w:rsidR="006F2941" w:rsidRPr="005A76CE">
        <w:rPr>
          <w:rFonts w:ascii="Times New Roman" w:eastAsia="Arial Unicode MS" w:hAnsi="Times New Roman" w:cs="Times New Roman"/>
          <w:kern w:val="1"/>
          <w:sz w:val="22"/>
        </w:rPr>
        <w:t xml:space="preserve">equip with necessary </w:t>
      </w:r>
      <w:r w:rsidRPr="005A76CE">
        <w:rPr>
          <w:rFonts w:ascii="Times New Roman" w:eastAsia="Arial Unicode MS" w:hAnsi="Times New Roman" w:cs="Times New Roman" w:hint="eastAsia"/>
          <w:kern w:val="1"/>
          <w:sz w:val="22"/>
        </w:rPr>
        <w:t xml:space="preserve">English </w:t>
      </w:r>
      <w:r w:rsidRPr="005A76CE">
        <w:rPr>
          <w:rFonts w:ascii="Times New Roman" w:eastAsia="Arial Unicode MS" w:hAnsi="Times New Roman" w:cs="Times New Roman"/>
          <w:kern w:val="1"/>
          <w:sz w:val="22"/>
        </w:rPr>
        <w:t>language</w:t>
      </w:r>
      <w:r w:rsidRPr="005A76CE">
        <w:rPr>
          <w:rFonts w:ascii="Times New Roman" w:eastAsia="Arial Unicode MS" w:hAnsi="Times New Roman" w:cs="Times New Roman" w:hint="eastAsia"/>
          <w:kern w:val="1"/>
          <w:sz w:val="22"/>
        </w:rPr>
        <w:t xml:space="preserve"> skills to</w:t>
      </w:r>
      <w:r w:rsidR="00617A1D" w:rsidRPr="005A76CE">
        <w:rPr>
          <w:rFonts w:ascii="Times New Roman" w:eastAsia="Arial Unicode MS" w:hAnsi="Times New Roman" w:cs="Times New Roman"/>
          <w:kern w:val="1"/>
          <w:sz w:val="22"/>
        </w:rPr>
        <w:t xml:space="preserve"> survive</w:t>
      </w:r>
      <w:r w:rsidR="005B2934"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 xml:space="preserve">in the job market. </w:t>
      </w:r>
      <w:r w:rsidRPr="005A76CE">
        <w:rPr>
          <w:rFonts w:ascii="Times New Roman" w:eastAsia="Arial Unicode MS" w:hAnsi="Times New Roman" w:cs="Times New Roman"/>
          <w:kern w:val="1"/>
          <w:sz w:val="22"/>
        </w:rPr>
        <w:t xml:space="preserve">Not being just one of the foreign languages, English, in Korea, is </w:t>
      </w:r>
      <w:r w:rsidR="006F2941" w:rsidRPr="005A76CE">
        <w:rPr>
          <w:rFonts w:ascii="Times New Roman" w:eastAsia="Arial Unicode MS" w:hAnsi="Times New Roman" w:cs="Times New Roman"/>
          <w:kern w:val="1"/>
          <w:sz w:val="22"/>
        </w:rPr>
        <w:t xml:space="preserve">considered as </w:t>
      </w:r>
      <w:r w:rsidRPr="005A76CE">
        <w:rPr>
          <w:rFonts w:ascii="Times New Roman" w:eastAsia="Arial Unicode MS" w:hAnsi="Times New Roman" w:cs="Times New Roman" w:hint="eastAsia"/>
          <w:kern w:val="1"/>
          <w:sz w:val="22"/>
        </w:rPr>
        <w:t>one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s</w:t>
      </w:r>
      <w:r w:rsidR="006F2941" w:rsidRPr="005A76CE">
        <w:rPr>
          <w:rFonts w:ascii="Times New Roman" w:eastAsia="Arial Unicode MS" w:hAnsi="Times New Roman" w:cs="Times New Roman"/>
          <w:kern w:val="1"/>
          <w:sz w:val="22"/>
        </w:rPr>
        <w:t xml:space="preserve"> core </w:t>
      </w:r>
      <w:r w:rsidRPr="005A76CE">
        <w:rPr>
          <w:rFonts w:ascii="Times New Roman" w:eastAsia="Arial Unicode MS" w:hAnsi="Times New Roman" w:cs="Times New Roman" w:hint="eastAsia"/>
          <w:kern w:val="1"/>
          <w:sz w:val="22"/>
        </w:rPr>
        <w:t>competence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and </w:t>
      </w:r>
      <w:r w:rsidRPr="005A76CE">
        <w:rPr>
          <w:rFonts w:ascii="Times New Roman" w:eastAsia="Arial Unicode MS" w:hAnsi="Times New Roman" w:cs="Times New Roman"/>
          <w:kern w:val="1"/>
          <w:sz w:val="22"/>
        </w:rPr>
        <w:t xml:space="preserve">indexical of </w:t>
      </w:r>
      <w:r w:rsidRPr="005A76CE">
        <w:rPr>
          <w:rFonts w:ascii="맑은 고딕" w:eastAsia="맑은 고딕" w:hAnsi="맑은 고딕" w:cs="맑은 고딕" w:hint="eastAsia"/>
          <w:kern w:val="1"/>
          <w:sz w:val="22"/>
        </w:rPr>
        <w:t>j</w:t>
      </w:r>
      <w:r w:rsidRPr="005A76CE">
        <w:rPr>
          <w:rFonts w:ascii="Times New Roman" w:eastAsia="Arial Unicode MS" w:hAnsi="Times New Roman" w:cs="Times New Roman" w:hint="eastAsia"/>
          <w:kern w:val="1"/>
          <w:sz w:val="22"/>
        </w:rPr>
        <w:t>ob success, social mobility,</w:t>
      </w:r>
      <w:r w:rsidRPr="005A76CE">
        <w:rPr>
          <w:rFonts w:ascii="Times New Roman" w:eastAsia="Arial Unicode MS" w:hAnsi="Times New Roman" w:cs="Times New Roman"/>
          <w:kern w:val="1"/>
          <w:sz w:val="22"/>
        </w:rPr>
        <w:t xml:space="preserve"> and international </w:t>
      </w:r>
      <w:r w:rsidRPr="005A76CE">
        <w:rPr>
          <w:rFonts w:ascii="Times New Roman" w:eastAsia="Arial Unicode MS" w:hAnsi="Times New Roman" w:cs="Times New Roman" w:hint="eastAsia"/>
          <w:kern w:val="1"/>
          <w:sz w:val="22"/>
        </w:rPr>
        <w:t>competitiveness</w:t>
      </w:r>
      <w:r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Koo,</w:t>
      </w:r>
      <w:r w:rsidRPr="005A76CE">
        <w:rPr>
          <w:rFonts w:ascii="Times New Roman" w:eastAsia="Arial Unicode MS" w:hAnsi="Times New Roman" w:cs="Times New Roman"/>
          <w:kern w:val="1"/>
          <w:sz w:val="22"/>
        </w:rPr>
        <w:t xml:space="preserve"> 20</w:t>
      </w:r>
      <w:r w:rsidRPr="005A76CE">
        <w:rPr>
          <w:rFonts w:ascii="Times New Roman" w:eastAsia="Arial Unicode MS" w:hAnsi="Times New Roman" w:cs="Times New Roman" w:hint="eastAsia"/>
          <w:kern w:val="1"/>
          <w:sz w:val="22"/>
        </w:rPr>
        <w:t>07</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w:t>
      </w:r>
      <w:proofErr w:type="spellStart"/>
      <w:r w:rsidRPr="005A76CE">
        <w:rPr>
          <w:rFonts w:ascii="Times New Roman" w:eastAsia="Arial Unicode MS" w:hAnsi="Times New Roman" w:cs="Times New Roman" w:hint="eastAsia"/>
          <w:kern w:val="1"/>
          <w:sz w:val="22"/>
        </w:rPr>
        <w:t>Yim</w:t>
      </w:r>
      <w:proofErr w:type="spellEnd"/>
      <w:r w:rsidRPr="005A76CE">
        <w:rPr>
          <w:rFonts w:ascii="Times New Roman" w:eastAsia="Arial Unicode MS" w:hAnsi="Times New Roman" w:cs="Times New Roman" w:hint="eastAsia"/>
          <w:kern w:val="1"/>
          <w:sz w:val="22"/>
        </w:rPr>
        <w:t xml:space="preserve">, 2007). </w:t>
      </w:r>
      <w:r w:rsidR="00207890" w:rsidRPr="005A76CE">
        <w:rPr>
          <w:rFonts w:ascii="Times New Roman" w:eastAsia="Arial Unicode MS" w:hAnsi="Times New Roman" w:cs="Times New Roman"/>
          <w:kern w:val="1"/>
          <w:sz w:val="22"/>
        </w:rPr>
        <w:t xml:space="preserve">As Fitzgibbon (2013) points out, </w:t>
      </w:r>
      <w:r w:rsidRPr="005A76CE">
        <w:rPr>
          <w:rFonts w:ascii="Times New Roman" w:eastAsia="Arial Unicode MS" w:hAnsi="Times New Roman" w:cs="Times New Roman" w:hint="eastAsia"/>
          <w:kern w:val="1"/>
          <w:sz w:val="22"/>
        </w:rPr>
        <w:t>English has hegemonic power</w:t>
      </w:r>
      <w:r w:rsidRPr="005A76CE">
        <w:rPr>
          <w:rFonts w:ascii="Times New Roman" w:eastAsia="Arial Unicode MS" w:hAnsi="Times New Roman" w:cs="Times New Roman"/>
          <w:kern w:val="1"/>
          <w:sz w:val="22"/>
        </w:rPr>
        <w:t xml:space="preserve"> in </w:t>
      </w:r>
      <w:r w:rsidR="00207890" w:rsidRPr="005A76CE">
        <w:rPr>
          <w:rFonts w:ascii="Times New Roman" w:eastAsia="Arial Unicode MS" w:hAnsi="Times New Roman" w:cs="Times New Roman"/>
          <w:kern w:val="1"/>
          <w:sz w:val="22"/>
        </w:rPr>
        <w:t>Korea</w:t>
      </w:r>
      <w:r w:rsidRPr="005A76CE">
        <w:rPr>
          <w:rFonts w:ascii="Times New Roman" w:eastAsia="Arial Unicode MS" w:hAnsi="Times New Roman" w:cs="Times New Roman" w:hint="eastAsia"/>
          <w:kern w:val="1"/>
          <w:sz w:val="22"/>
        </w:rPr>
        <w:t>. Koreans have embraced learning English without serious questioning</w:t>
      </w:r>
      <w:r w:rsidR="00207890"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and the </w:t>
      </w:r>
      <w:r w:rsidRPr="005A76CE">
        <w:rPr>
          <w:rFonts w:ascii="Times New Roman" w:eastAsia="Arial Unicode MS" w:hAnsi="Times New Roman" w:cs="Times New Roman"/>
          <w:kern w:val="1"/>
          <w:sz w:val="22"/>
        </w:rPr>
        <w:t>acceptance</w:t>
      </w:r>
      <w:r w:rsidRPr="005A76CE">
        <w:rPr>
          <w:rFonts w:ascii="Times New Roman" w:eastAsia="Arial Unicode MS" w:hAnsi="Times New Roman" w:cs="Times New Roman" w:hint="eastAsia"/>
          <w:kern w:val="1"/>
          <w:sz w:val="22"/>
        </w:rPr>
        <w:t xml:space="preserve"> of </w:t>
      </w:r>
      <w:r w:rsidRPr="005A76CE">
        <w:rPr>
          <w:rFonts w:ascii="Times New Roman" w:eastAsia="Arial Unicode MS" w:hAnsi="Times New Roman" w:cs="Times New Roman"/>
          <w:kern w:val="1"/>
          <w:sz w:val="22"/>
        </w:rPr>
        <w:t xml:space="preserve">its </w:t>
      </w:r>
      <w:r w:rsidRPr="005A76CE">
        <w:rPr>
          <w:rFonts w:ascii="Times New Roman" w:eastAsia="Arial Unicode MS" w:hAnsi="Times New Roman" w:cs="Times New Roman" w:hint="eastAsia"/>
          <w:kern w:val="1"/>
          <w:sz w:val="22"/>
        </w:rPr>
        <w:t xml:space="preserve">hegemony by Korean society has given </w:t>
      </w:r>
      <w:r w:rsidRPr="005A76CE">
        <w:rPr>
          <w:rFonts w:ascii="Times New Roman" w:eastAsia="Arial Unicode MS" w:hAnsi="Times New Roman" w:cs="Times New Roman"/>
          <w:kern w:val="1"/>
          <w:sz w:val="22"/>
        </w:rPr>
        <w:t xml:space="preserve">it </w:t>
      </w:r>
      <w:r w:rsidRPr="005A76CE">
        <w:rPr>
          <w:rFonts w:ascii="Times New Roman" w:eastAsia="Arial Unicode MS" w:hAnsi="Times New Roman" w:cs="Times New Roman" w:hint="eastAsia"/>
          <w:kern w:val="1"/>
          <w:sz w:val="22"/>
        </w:rPr>
        <w:t xml:space="preserve">a place in </w:t>
      </w:r>
      <w:r w:rsidR="00207890" w:rsidRPr="005A76CE">
        <w:rPr>
          <w:rFonts w:ascii="Times New Roman" w:eastAsia="Arial Unicode MS" w:hAnsi="Times New Roman" w:cs="Times New Roman"/>
          <w:kern w:val="1"/>
          <w:sz w:val="22"/>
        </w:rPr>
        <w:t>entering prestigious universities and companies</w:t>
      </w:r>
      <w:r w:rsidRPr="005A76CE">
        <w:rPr>
          <w:rFonts w:ascii="Times New Roman" w:eastAsia="Arial Unicode MS" w:hAnsi="Times New Roman" w:cs="Times New Roman" w:hint="eastAsia"/>
          <w:kern w:val="1"/>
          <w:sz w:val="22"/>
        </w:rPr>
        <w:t xml:space="preserve"> (Fitzgibbon, 2013). </w:t>
      </w:r>
      <w:r w:rsidRPr="005A76CE">
        <w:rPr>
          <w:rFonts w:ascii="Times New Roman" w:eastAsia="Arial Unicode MS" w:hAnsi="Times New Roman" w:cs="Times New Roman"/>
          <w:kern w:val="1"/>
          <w:sz w:val="22"/>
        </w:rPr>
        <w:t>About this situation, Park</w:t>
      </w:r>
      <w:r w:rsidR="005D5D66" w:rsidRPr="005A76CE">
        <w:rPr>
          <w:rFonts w:ascii="Times New Roman" w:eastAsia="Arial Unicode MS" w:hAnsi="Times New Roman" w:cs="Times New Roman"/>
          <w:kern w:val="1"/>
          <w:sz w:val="22"/>
        </w:rPr>
        <w:t xml:space="preserve"> J.</w:t>
      </w:r>
      <w:r w:rsidRPr="005A76CE">
        <w:rPr>
          <w:rFonts w:ascii="Times New Roman" w:eastAsia="Arial Unicode MS" w:hAnsi="Times New Roman" w:cs="Times New Roman"/>
          <w:kern w:val="1"/>
          <w:sz w:val="22"/>
        </w:rPr>
        <w:t xml:space="preserve"> (2008, 2009, 2010</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criticizes </w:t>
      </w:r>
      <w:r w:rsidRPr="005A76CE">
        <w:rPr>
          <w:rFonts w:ascii="Times New Roman" w:eastAsia="Arial Unicode MS" w:hAnsi="Times New Roman" w:cs="Times New Roman" w:hint="eastAsia"/>
          <w:kern w:val="1"/>
          <w:sz w:val="22"/>
        </w:rPr>
        <w:t xml:space="preserve">that English wields power over the whole nation dividing the haves and the have-nots. </w:t>
      </w:r>
      <w:r w:rsidRPr="005A76CE">
        <w:rPr>
          <w:rFonts w:ascii="Times New Roman" w:eastAsia="Arial Unicode MS" w:hAnsi="Times New Roman" w:cs="Times New Roman"/>
          <w:kern w:val="1"/>
          <w:sz w:val="22"/>
        </w:rPr>
        <w:t>The pursuit of transnational education by middle-class parents in the form of ‘early study abroad’ (</w:t>
      </w:r>
      <w:proofErr w:type="spellStart"/>
      <w:r w:rsidRPr="005A76CE">
        <w:rPr>
          <w:rFonts w:ascii="Times New Roman" w:eastAsia="Arial Unicode MS" w:hAnsi="Times New Roman" w:cs="Times New Roman"/>
          <w:i/>
          <w:kern w:val="1"/>
          <w:sz w:val="22"/>
        </w:rPr>
        <w:t>chogi</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yuhak</w:t>
      </w:r>
      <w:proofErr w:type="spellEnd"/>
      <w:r w:rsidRPr="005A76CE">
        <w:rPr>
          <w:rFonts w:ascii="Times New Roman" w:eastAsia="Arial Unicode MS" w:hAnsi="Times New Roman" w:cs="Times New Roman"/>
          <w:kern w:val="1"/>
          <w:sz w:val="22"/>
        </w:rPr>
        <w:t>) is a popular example of education strategy by the haves establishing ‘symbolic capital’ for their families’ class maintenance and upward mobility in society (Ong, 1999 as cited in Song, 2010</w:t>
      </w:r>
      <w:r w:rsidR="000C6AF2" w:rsidRPr="005A76CE">
        <w:rPr>
          <w:rFonts w:ascii="Times New Roman" w:eastAsia="Arial Unicode MS" w:hAnsi="Times New Roman" w:cs="Times New Roman"/>
          <w:kern w:val="1"/>
          <w:sz w:val="22"/>
        </w:rPr>
        <w:t>; Shin, 2012</w:t>
      </w:r>
      <w:r w:rsidRPr="005A76CE">
        <w:rPr>
          <w:rFonts w:ascii="Times New Roman" w:eastAsia="Arial Unicode MS" w:hAnsi="Times New Roman" w:cs="Times New Roman"/>
          <w:kern w:val="1"/>
          <w:sz w:val="22"/>
        </w:rPr>
        <w:t>). In this circumstance, the consecutive Korean governments have been very active in implementing new educational policies to improve public English education. As mentioned earlier in Chapter 3, starting with the introduction of CLT in 1992, the government initiated EPIK and adopted English as a formal subject in elementary school. The TEE and TEE Certification System followed in the early 2000’s. IETTP is another attempt made by the government to support CLT at the classroom level.</w:t>
      </w:r>
    </w:p>
    <w:p w14:paraId="6A2FF421" w14:textId="063FBC37" w:rsidR="00FD4B3D" w:rsidRPr="005A76CE" w:rsidRDefault="00FD4B3D" w:rsidP="00FD4B3D">
      <w:pPr>
        <w:suppressAutoHyphens/>
        <w:snapToGrid w:val="0"/>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Arial Unicode MS" w:hAnsi="Times New Roman" w:cs="Times New Roman"/>
          <w:kern w:val="1"/>
          <w:sz w:val="22"/>
        </w:rPr>
        <w:lastRenderedPageBreak/>
        <w:t>Among the attempts to understand this Korean-specific situation in relation to ELT, this thesis argues that the language ideologies of English in South Korea presented by Park</w:t>
      </w:r>
      <w:r w:rsidR="005D5D66" w:rsidRPr="005A76CE">
        <w:rPr>
          <w:rFonts w:ascii="Times New Roman" w:eastAsia="Arial Unicode MS" w:hAnsi="Times New Roman" w:cs="Times New Roman"/>
          <w:kern w:val="1"/>
          <w:sz w:val="22"/>
        </w:rPr>
        <w:t xml:space="preserve"> J. </w:t>
      </w:r>
      <w:r w:rsidRPr="005A76CE">
        <w:rPr>
          <w:rFonts w:ascii="Times New Roman" w:eastAsia="Arial Unicode MS" w:hAnsi="Times New Roman" w:cs="Times New Roman"/>
          <w:kern w:val="1"/>
          <w:sz w:val="22"/>
        </w:rPr>
        <w:t xml:space="preserve">(2009) can be a useful interpretive tool to understand what social meanings the government and Korean teachers of English attach to English </w:t>
      </w:r>
      <w:r w:rsidRPr="005A76CE">
        <w:rPr>
          <w:rFonts w:ascii="Times New Roman" w:eastAsia="맑은 고딕" w:hAnsi="Times New Roman" w:cs="Times New Roman"/>
          <w:kern w:val="1"/>
          <w:sz w:val="22"/>
        </w:rPr>
        <w:t xml:space="preserve">and in what ways their interpretations of English affect their activities and roles in relation to English education. What Park </w:t>
      </w:r>
      <w:r w:rsidR="005D5D66" w:rsidRPr="005A76CE">
        <w:rPr>
          <w:rFonts w:ascii="Times New Roman" w:eastAsia="맑은 고딕" w:hAnsi="Times New Roman" w:cs="Times New Roman"/>
          <w:kern w:val="1"/>
          <w:sz w:val="22"/>
        </w:rPr>
        <w:t xml:space="preserve">J. </w:t>
      </w:r>
      <w:r w:rsidRPr="005A76CE">
        <w:rPr>
          <w:rFonts w:ascii="Times New Roman" w:eastAsia="맑은 고딕" w:hAnsi="Times New Roman" w:cs="Times New Roman"/>
          <w:kern w:val="1"/>
          <w:sz w:val="22"/>
        </w:rPr>
        <w:t>(2009) proposed as the language ideologies of English in South Korea are ‘</w:t>
      </w:r>
      <w:r w:rsidRPr="005A76CE">
        <w:rPr>
          <w:rFonts w:ascii="Times New Roman" w:eastAsia="맑은 고딕" w:hAnsi="Times New Roman" w:cs="Times New Roman"/>
          <w:i/>
          <w:kern w:val="1"/>
          <w:sz w:val="22"/>
        </w:rPr>
        <w:t>necessitation</w:t>
      </w:r>
      <w:r w:rsidRPr="005A76CE">
        <w:rPr>
          <w:rFonts w:ascii="Times New Roman" w:eastAsia="맑은 고딕" w:hAnsi="Times New Roman" w:cs="Times New Roman"/>
          <w:kern w:val="1"/>
          <w:sz w:val="22"/>
        </w:rPr>
        <w:t>’, ‘</w:t>
      </w:r>
      <w:r w:rsidRPr="005A76CE">
        <w:rPr>
          <w:rFonts w:ascii="Times New Roman" w:eastAsia="맑은 고딕" w:hAnsi="Times New Roman" w:cs="Times New Roman"/>
          <w:i/>
          <w:kern w:val="1"/>
          <w:sz w:val="22"/>
        </w:rPr>
        <w:t>externalization</w:t>
      </w:r>
      <w:r w:rsidRPr="005A76CE">
        <w:rPr>
          <w:rFonts w:ascii="Times New Roman" w:eastAsia="맑은 고딕" w:hAnsi="Times New Roman" w:cs="Times New Roman"/>
          <w:kern w:val="1"/>
          <w:sz w:val="22"/>
        </w:rPr>
        <w:t>’, and ‘</w:t>
      </w:r>
      <w:r w:rsidRPr="005A76CE">
        <w:rPr>
          <w:rFonts w:ascii="Times New Roman" w:eastAsia="맑은 고딕" w:hAnsi="Times New Roman" w:cs="Times New Roman"/>
          <w:i/>
          <w:kern w:val="1"/>
          <w:sz w:val="22"/>
        </w:rPr>
        <w:t>self-deprecation’</w:t>
      </w:r>
      <w:r w:rsidRPr="005A76CE">
        <w:rPr>
          <w:rFonts w:ascii="Times New Roman" w:eastAsia="맑은 고딕" w:hAnsi="Times New Roman" w:cs="Times New Roman"/>
          <w:kern w:val="1"/>
          <w:sz w:val="22"/>
        </w:rPr>
        <w:t>, which consist of an ideological complex that is not always easy to separate. Although it needs to be noted that the three ideologies are better understood holistically as they represent the general conceptualization on English in Korean society (Park</w:t>
      </w:r>
      <w:r w:rsidR="005D5D66" w:rsidRPr="005A76CE">
        <w:rPr>
          <w:rFonts w:ascii="Times New Roman" w:eastAsia="맑은 고딕" w:hAnsi="Times New Roman" w:cs="Times New Roman"/>
          <w:kern w:val="1"/>
          <w:sz w:val="22"/>
        </w:rPr>
        <w:t xml:space="preserve"> J.</w:t>
      </w:r>
      <w:r w:rsidRPr="005A76CE">
        <w:rPr>
          <w:rFonts w:ascii="Times New Roman" w:eastAsia="맑은 고딕" w:hAnsi="Times New Roman" w:cs="Times New Roman"/>
          <w:kern w:val="1"/>
          <w:sz w:val="22"/>
        </w:rPr>
        <w:t xml:space="preserve">, 2009, p. 27), this thesis adopts </w:t>
      </w:r>
      <w:r w:rsidRPr="005A76CE">
        <w:rPr>
          <w:rFonts w:ascii="Times New Roman" w:eastAsia="맑은 고딕" w:hAnsi="Times New Roman" w:cs="Times New Roman"/>
          <w:i/>
          <w:kern w:val="1"/>
          <w:sz w:val="22"/>
        </w:rPr>
        <w:t>necessitation</w:t>
      </w:r>
      <w:r w:rsidRPr="005A76CE">
        <w:rPr>
          <w:rFonts w:ascii="Times New Roman" w:eastAsia="맑은 고딕" w:hAnsi="Times New Roman" w:cs="Times New Roman"/>
          <w:kern w:val="1"/>
          <w:sz w:val="22"/>
        </w:rPr>
        <w:t xml:space="preserve"> and </w:t>
      </w:r>
      <w:r w:rsidRPr="005A76CE">
        <w:rPr>
          <w:rFonts w:ascii="Times New Roman" w:eastAsia="맑은 고딕" w:hAnsi="Times New Roman" w:cs="Times New Roman"/>
          <w:i/>
          <w:kern w:val="1"/>
          <w:sz w:val="22"/>
        </w:rPr>
        <w:t>self-deprecation</w:t>
      </w:r>
      <w:r w:rsidRPr="005A76CE">
        <w:rPr>
          <w:rFonts w:ascii="Times New Roman" w:eastAsia="맑은 고딕" w:hAnsi="Times New Roman" w:cs="Times New Roman"/>
          <w:kern w:val="1"/>
          <w:sz w:val="22"/>
        </w:rPr>
        <w:t xml:space="preserve"> for the discussion of this chapter as the concept of </w:t>
      </w:r>
      <w:r w:rsidRPr="005A76CE">
        <w:rPr>
          <w:rFonts w:ascii="Times New Roman" w:eastAsia="맑은 고딕" w:hAnsi="Times New Roman" w:cs="Times New Roman"/>
          <w:i/>
          <w:kern w:val="1"/>
          <w:sz w:val="22"/>
        </w:rPr>
        <w:t>externalization</w:t>
      </w:r>
      <w:r w:rsidRPr="005A76CE">
        <w:rPr>
          <w:rFonts w:ascii="Times New Roman" w:eastAsia="맑은 고딕" w:hAnsi="Times New Roman" w:cs="Times New Roman"/>
          <w:kern w:val="1"/>
          <w:sz w:val="22"/>
        </w:rPr>
        <w:t xml:space="preserve"> is less relevant to the topic. By </w:t>
      </w:r>
      <w:r w:rsidRPr="005A76CE">
        <w:rPr>
          <w:rFonts w:ascii="Times New Roman" w:eastAsia="맑은 고딕" w:hAnsi="Times New Roman" w:cs="Times New Roman"/>
          <w:i/>
          <w:kern w:val="1"/>
          <w:sz w:val="22"/>
        </w:rPr>
        <w:t>externalization</w:t>
      </w:r>
      <w:r w:rsidRPr="005A76CE">
        <w:rPr>
          <w:rFonts w:ascii="Times New Roman" w:eastAsia="맑은 고딕" w:hAnsi="Times New Roman" w:cs="Times New Roman"/>
          <w:kern w:val="1"/>
          <w:sz w:val="22"/>
        </w:rPr>
        <w:t xml:space="preserve">, Park </w:t>
      </w:r>
      <w:r w:rsidR="00D034CF" w:rsidRPr="005A76CE">
        <w:rPr>
          <w:rFonts w:ascii="Times New Roman" w:eastAsia="맑은 고딕" w:hAnsi="Times New Roman" w:cs="Times New Roman"/>
          <w:kern w:val="1"/>
          <w:sz w:val="22"/>
        </w:rPr>
        <w:t xml:space="preserve">J. (2009) </w:t>
      </w:r>
      <w:r w:rsidRPr="005A76CE">
        <w:rPr>
          <w:rFonts w:ascii="Times New Roman" w:eastAsia="맑은 고딕" w:hAnsi="Times New Roman" w:cs="Times New Roman"/>
          <w:kern w:val="1"/>
          <w:sz w:val="22"/>
        </w:rPr>
        <w:t xml:space="preserve">means the ideology of seeing English </w:t>
      </w:r>
      <w:r w:rsidR="00D034CF"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as a language of an Other, treating it as a language that is incongruent with and opposed to the identity of one’s group</w:t>
      </w:r>
      <w:r w:rsidR="00D034CF"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(p. 26). As this ideology appears to contrast with necessitation, the concept of </w:t>
      </w:r>
      <w:r w:rsidRPr="005A76CE">
        <w:rPr>
          <w:rFonts w:ascii="Times New Roman" w:eastAsia="맑은 고딕" w:hAnsi="Times New Roman" w:cs="Times New Roman"/>
          <w:i/>
          <w:kern w:val="1"/>
          <w:sz w:val="22"/>
        </w:rPr>
        <w:t>externalization</w:t>
      </w:r>
      <w:r w:rsidRPr="005A76CE">
        <w:rPr>
          <w:rFonts w:ascii="Times New Roman" w:eastAsia="맑은 고딕" w:hAnsi="Times New Roman" w:cs="Times New Roman"/>
          <w:kern w:val="1"/>
          <w:sz w:val="22"/>
        </w:rPr>
        <w:t xml:space="preserve"> will be included in the discussion of </w:t>
      </w:r>
      <w:r w:rsidRPr="005A76CE">
        <w:rPr>
          <w:rFonts w:ascii="Times New Roman" w:eastAsia="맑은 고딕" w:hAnsi="Times New Roman" w:cs="Times New Roman"/>
          <w:i/>
          <w:kern w:val="1"/>
          <w:sz w:val="22"/>
        </w:rPr>
        <w:t>necessitation</w:t>
      </w:r>
      <w:r w:rsidRPr="005A76CE">
        <w:rPr>
          <w:rFonts w:ascii="Times New Roman" w:eastAsia="맑은 고딕" w:hAnsi="Times New Roman" w:cs="Times New Roman"/>
          <w:kern w:val="1"/>
          <w:sz w:val="22"/>
        </w:rPr>
        <w:t xml:space="preserve"> where it is applicable instead of being dealt with separately. </w:t>
      </w:r>
    </w:p>
    <w:p w14:paraId="4115ACAA" w14:textId="77777777" w:rsidR="00CF1DD8" w:rsidRPr="005A76CE" w:rsidRDefault="00CF1DD8" w:rsidP="00FD4B3D">
      <w:pPr>
        <w:suppressAutoHyphens/>
        <w:spacing w:line="480" w:lineRule="auto"/>
        <w:jc w:val="left"/>
        <w:rPr>
          <w:rFonts w:ascii="Times New Roman" w:eastAsia="Yu Mincho" w:hAnsi="Times New Roman" w:cs="Times New Roman"/>
          <w:b/>
          <w:i/>
          <w:kern w:val="1"/>
          <w:sz w:val="22"/>
          <w:u w:val="single"/>
        </w:rPr>
      </w:pPr>
    </w:p>
    <w:p w14:paraId="14C6E4C0" w14:textId="77777777" w:rsidR="00CF1DD8" w:rsidRPr="005A76CE" w:rsidRDefault="00CF1DD8" w:rsidP="00FD4B3D">
      <w:pPr>
        <w:suppressAutoHyphens/>
        <w:spacing w:line="480" w:lineRule="auto"/>
        <w:jc w:val="left"/>
        <w:rPr>
          <w:rFonts w:ascii="Times New Roman" w:eastAsia="Yu Mincho" w:hAnsi="Times New Roman" w:cs="Times New Roman"/>
          <w:b/>
          <w:i/>
          <w:kern w:val="1"/>
          <w:sz w:val="22"/>
          <w:u w:val="single"/>
        </w:rPr>
      </w:pPr>
    </w:p>
    <w:p w14:paraId="659EE476" w14:textId="77777777" w:rsidR="00CF1DD8" w:rsidRPr="005A76CE" w:rsidRDefault="00CF1DD8" w:rsidP="00FD4B3D">
      <w:pPr>
        <w:suppressAutoHyphens/>
        <w:spacing w:line="480" w:lineRule="auto"/>
        <w:jc w:val="left"/>
        <w:rPr>
          <w:rFonts w:ascii="Times New Roman" w:eastAsia="Yu Mincho" w:hAnsi="Times New Roman" w:cs="Times New Roman"/>
          <w:b/>
          <w:i/>
          <w:kern w:val="1"/>
          <w:sz w:val="22"/>
          <w:u w:val="single"/>
        </w:rPr>
      </w:pPr>
    </w:p>
    <w:p w14:paraId="3544723B" w14:textId="1D61F785" w:rsidR="00CF1DD8" w:rsidRPr="005A76CE" w:rsidRDefault="00CF1DD8" w:rsidP="00FD4B3D">
      <w:pPr>
        <w:suppressAutoHyphens/>
        <w:spacing w:line="480" w:lineRule="auto"/>
        <w:jc w:val="left"/>
        <w:rPr>
          <w:rFonts w:ascii="Times New Roman" w:hAnsi="Times New Roman" w:cs="Times New Roman"/>
          <w:b/>
          <w:i/>
          <w:kern w:val="1"/>
          <w:sz w:val="22"/>
          <w:u w:val="single"/>
        </w:rPr>
      </w:pPr>
    </w:p>
    <w:p w14:paraId="52616184" w14:textId="7CE6D845" w:rsidR="0094024E" w:rsidRPr="005A76CE" w:rsidRDefault="0094024E" w:rsidP="00FD4B3D">
      <w:pPr>
        <w:suppressAutoHyphens/>
        <w:spacing w:line="480" w:lineRule="auto"/>
        <w:jc w:val="left"/>
        <w:rPr>
          <w:rFonts w:ascii="Times New Roman" w:hAnsi="Times New Roman" w:cs="Times New Roman"/>
          <w:b/>
          <w:i/>
          <w:kern w:val="1"/>
          <w:sz w:val="22"/>
          <w:u w:val="single"/>
        </w:rPr>
      </w:pPr>
    </w:p>
    <w:p w14:paraId="3F03CEAB" w14:textId="101C5CDA" w:rsidR="0094024E" w:rsidRPr="005A76CE" w:rsidRDefault="0094024E" w:rsidP="00FD4B3D">
      <w:pPr>
        <w:suppressAutoHyphens/>
        <w:spacing w:line="480" w:lineRule="auto"/>
        <w:jc w:val="left"/>
        <w:rPr>
          <w:rFonts w:ascii="Times New Roman" w:hAnsi="Times New Roman" w:cs="Times New Roman"/>
          <w:b/>
          <w:i/>
          <w:kern w:val="1"/>
          <w:sz w:val="22"/>
          <w:u w:val="single"/>
        </w:rPr>
      </w:pPr>
    </w:p>
    <w:p w14:paraId="2B22CBCC" w14:textId="70F11837" w:rsidR="0094024E" w:rsidRPr="005A76CE" w:rsidRDefault="0094024E" w:rsidP="00FD4B3D">
      <w:pPr>
        <w:suppressAutoHyphens/>
        <w:spacing w:line="480" w:lineRule="auto"/>
        <w:jc w:val="left"/>
        <w:rPr>
          <w:rFonts w:ascii="Times New Roman" w:hAnsi="Times New Roman" w:cs="Times New Roman"/>
          <w:b/>
          <w:i/>
          <w:kern w:val="1"/>
          <w:sz w:val="22"/>
          <w:u w:val="single"/>
        </w:rPr>
      </w:pPr>
    </w:p>
    <w:p w14:paraId="6C3ADE47" w14:textId="068C5B68" w:rsidR="0094024E" w:rsidRPr="005A76CE" w:rsidRDefault="0094024E" w:rsidP="00FD4B3D">
      <w:pPr>
        <w:suppressAutoHyphens/>
        <w:spacing w:line="480" w:lineRule="auto"/>
        <w:jc w:val="left"/>
        <w:rPr>
          <w:rFonts w:ascii="Times New Roman" w:hAnsi="Times New Roman" w:cs="Times New Roman"/>
          <w:b/>
          <w:i/>
          <w:kern w:val="1"/>
          <w:sz w:val="22"/>
          <w:u w:val="single"/>
        </w:rPr>
      </w:pPr>
    </w:p>
    <w:p w14:paraId="519B5569" w14:textId="77777777" w:rsidR="007A4411" w:rsidRPr="005A76CE" w:rsidRDefault="007A4411" w:rsidP="00FD4B3D">
      <w:pPr>
        <w:suppressAutoHyphens/>
        <w:spacing w:line="480" w:lineRule="auto"/>
        <w:jc w:val="left"/>
        <w:rPr>
          <w:rFonts w:ascii="Times New Roman" w:hAnsi="Times New Roman" w:cs="Times New Roman"/>
          <w:b/>
          <w:i/>
          <w:kern w:val="1"/>
          <w:sz w:val="22"/>
          <w:u w:val="single"/>
        </w:rPr>
      </w:pPr>
    </w:p>
    <w:p w14:paraId="4CB58ACD" w14:textId="1BAF75BC" w:rsidR="00FD4B3D" w:rsidRPr="005A76CE" w:rsidRDefault="00FD4B3D" w:rsidP="00FD4B3D">
      <w:pPr>
        <w:suppressAutoHyphens/>
        <w:spacing w:line="480" w:lineRule="auto"/>
        <w:jc w:val="left"/>
        <w:rPr>
          <w:rFonts w:ascii="Times New Roman" w:eastAsia="Yu Mincho" w:hAnsi="Times New Roman" w:cs="Times New Roman"/>
          <w:b/>
          <w:i/>
          <w:kern w:val="1"/>
          <w:sz w:val="22"/>
          <w:u w:val="single"/>
        </w:rPr>
      </w:pPr>
      <w:r w:rsidRPr="005A76CE">
        <w:rPr>
          <w:rFonts w:ascii="Times New Roman" w:eastAsia="Yu Mincho" w:hAnsi="Times New Roman" w:cs="Times New Roman"/>
          <w:b/>
          <w:i/>
          <w:kern w:val="1"/>
          <w:sz w:val="22"/>
          <w:u w:val="single"/>
        </w:rPr>
        <w:lastRenderedPageBreak/>
        <w:t>Necessitation of English in South Korea</w:t>
      </w:r>
    </w:p>
    <w:p w14:paraId="6B9ABB21" w14:textId="776C10AB" w:rsidR="00FD4B3D" w:rsidRPr="005A76CE" w:rsidRDefault="00FD4B3D" w:rsidP="00FD4B3D">
      <w:pPr>
        <w:suppressAutoHyphens/>
        <w:spacing w:line="480" w:lineRule="auto"/>
        <w:jc w:val="left"/>
        <w:rPr>
          <w:rFonts w:ascii="Times New Roman" w:eastAsia="Yu Mincho" w:hAnsi="Times New Roman" w:cs="Times New Roman"/>
          <w:kern w:val="1"/>
          <w:sz w:val="22"/>
        </w:rPr>
      </w:pPr>
      <w:r w:rsidRPr="005A76CE">
        <w:rPr>
          <w:rFonts w:ascii="Times New Roman" w:eastAsia="Yu Mincho" w:hAnsi="Times New Roman" w:cs="Times New Roman"/>
          <w:kern w:val="1"/>
          <w:sz w:val="22"/>
        </w:rPr>
        <w:t xml:space="preserve">     Park </w:t>
      </w:r>
      <w:r w:rsidR="005D5D66" w:rsidRPr="005A76CE">
        <w:rPr>
          <w:rFonts w:ascii="Times New Roman" w:eastAsia="Yu Mincho" w:hAnsi="Times New Roman" w:cs="Times New Roman"/>
          <w:kern w:val="1"/>
          <w:sz w:val="22"/>
        </w:rPr>
        <w:t xml:space="preserve">J. </w:t>
      </w:r>
      <w:r w:rsidRPr="005A76CE">
        <w:rPr>
          <w:rFonts w:ascii="Times New Roman" w:eastAsia="Yu Mincho" w:hAnsi="Times New Roman" w:cs="Times New Roman"/>
          <w:kern w:val="1"/>
          <w:sz w:val="22"/>
        </w:rPr>
        <w:t xml:space="preserve">(2009) summarizes the definition of </w:t>
      </w:r>
      <w:r w:rsidRPr="005A76CE">
        <w:rPr>
          <w:rFonts w:ascii="Times New Roman" w:eastAsia="Yu Mincho" w:hAnsi="Times New Roman" w:cs="Times New Roman"/>
          <w:i/>
          <w:kern w:val="1"/>
          <w:sz w:val="22"/>
        </w:rPr>
        <w:t xml:space="preserve">necessitation </w:t>
      </w:r>
      <w:r w:rsidRPr="005A76CE">
        <w:rPr>
          <w:rFonts w:ascii="Times New Roman" w:eastAsia="Yu Mincho" w:hAnsi="Times New Roman" w:cs="Times New Roman"/>
          <w:kern w:val="1"/>
          <w:sz w:val="22"/>
        </w:rPr>
        <w:t xml:space="preserve">as follows: </w:t>
      </w:r>
    </w:p>
    <w:p w14:paraId="2A09C6F8" w14:textId="77777777" w:rsidR="00FD4B3D" w:rsidRPr="005A76CE" w:rsidRDefault="00FD4B3D" w:rsidP="00FD4B3D">
      <w:pPr>
        <w:suppressAutoHyphens/>
        <w:spacing w:line="360" w:lineRule="auto"/>
        <w:ind w:left="550" w:hangingChars="250" w:hanging="550"/>
        <w:rPr>
          <w:rFonts w:ascii="Times New Roman" w:eastAsia="Yu Mincho" w:hAnsi="Times New Roman" w:cs="Times New Roman"/>
          <w:kern w:val="1"/>
          <w:sz w:val="22"/>
        </w:rPr>
      </w:pPr>
      <w:r w:rsidRPr="005A76CE">
        <w:rPr>
          <w:rFonts w:ascii="Times New Roman" w:eastAsia="Yu Mincho" w:hAnsi="Times New Roman" w:cs="Times New Roman" w:hint="eastAsia"/>
          <w:kern w:val="1"/>
          <w:sz w:val="22"/>
        </w:rPr>
        <w:t xml:space="preserve"> </w:t>
      </w:r>
      <w:r w:rsidRPr="005A76CE">
        <w:rPr>
          <w:rFonts w:ascii="Times New Roman" w:eastAsia="Yu Mincho" w:hAnsi="Times New Roman" w:cs="Times New Roman"/>
          <w:kern w:val="1"/>
          <w:sz w:val="22"/>
        </w:rPr>
        <w:t xml:space="preserve">    This ideology views English as a valuable and indispensable language. The grounds for this necessity </w:t>
      </w:r>
      <w:r w:rsidRPr="005A76CE">
        <w:rPr>
          <w:rFonts w:ascii="Times New Roman" w:eastAsia="Yu Mincho" w:hAnsi="Times New Roman" w:cs="Times New Roman" w:hint="eastAsia"/>
          <w:kern w:val="1"/>
          <w:sz w:val="22"/>
        </w:rPr>
        <w:t>c</w:t>
      </w:r>
      <w:r w:rsidRPr="005A76CE">
        <w:rPr>
          <w:rFonts w:ascii="Times New Roman" w:eastAsia="Yu Mincho" w:hAnsi="Times New Roman" w:cs="Times New Roman"/>
          <w:kern w:val="1"/>
          <w:sz w:val="22"/>
        </w:rPr>
        <w:t>an be economical, cultural, and/</w:t>
      </w:r>
      <w:proofErr w:type="spellStart"/>
      <w:r w:rsidRPr="005A76CE">
        <w:rPr>
          <w:rFonts w:ascii="Times New Roman" w:eastAsia="Yu Mincho" w:hAnsi="Times New Roman" w:cs="Times New Roman"/>
          <w:kern w:val="1"/>
          <w:sz w:val="22"/>
        </w:rPr>
        <w:t>for</w:t>
      </w:r>
      <w:proofErr w:type="spellEnd"/>
      <w:r w:rsidRPr="005A76CE">
        <w:rPr>
          <w:rFonts w:ascii="Times New Roman" w:eastAsia="Yu Mincho" w:hAnsi="Times New Roman" w:cs="Times New Roman"/>
          <w:kern w:val="1"/>
          <w:sz w:val="22"/>
        </w:rPr>
        <w:t xml:space="preserve"> political. This ideology obviously connects with global discourses of English that valorize English as an (or rather, the) international language; it constructs English as a language one must acquire and secure in order to survive and flourish in the globalizing world. English is thus projected to have true relevance to local context through this ideology, regardless of actual patterns of language use. It also follows that lack of English skills is a significant problem for maintaining one’s (and by extension, a nation’s) </w:t>
      </w:r>
      <w:proofErr w:type="spellStart"/>
      <w:r w:rsidRPr="005A76CE">
        <w:rPr>
          <w:rFonts w:ascii="Times New Roman" w:eastAsia="Yu Mincho" w:hAnsi="Times New Roman" w:cs="Times New Roman"/>
          <w:kern w:val="1"/>
          <w:sz w:val="22"/>
        </w:rPr>
        <w:t>well being</w:t>
      </w:r>
      <w:proofErr w:type="spellEnd"/>
      <w:r w:rsidRPr="005A76CE">
        <w:rPr>
          <w:rFonts w:ascii="Times New Roman" w:eastAsia="Yu Mincho" w:hAnsi="Times New Roman" w:cs="Times New Roman"/>
          <w:kern w:val="1"/>
          <w:sz w:val="22"/>
        </w:rPr>
        <w:t xml:space="preserve"> in the modern world. (p. 26)</w:t>
      </w:r>
    </w:p>
    <w:p w14:paraId="5422D3D0" w14:textId="1D2127E7" w:rsidR="00FD4B3D" w:rsidRPr="005A76CE" w:rsidRDefault="00FD4B3D" w:rsidP="00FD4B3D">
      <w:pPr>
        <w:suppressAutoHyphens/>
        <w:spacing w:line="480" w:lineRule="auto"/>
        <w:jc w:val="left"/>
        <w:rPr>
          <w:rFonts w:ascii="Times New Roman" w:eastAsia="Yu Mincho" w:hAnsi="Times New Roman" w:cs="Times New Roman"/>
          <w:kern w:val="1"/>
          <w:sz w:val="22"/>
        </w:rPr>
      </w:pPr>
      <w:r w:rsidRPr="005A76CE">
        <w:rPr>
          <w:rFonts w:ascii="Times New Roman" w:eastAsia="Yu Mincho" w:hAnsi="Times New Roman" w:cs="Times New Roman"/>
          <w:i/>
          <w:kern w:val="1"/>
          <w:sz w:val="22"/>
        </w:rPr>
        <w:t>Necessitation</w:t>
      </w:r>
      <w:r w:rsidRPr="005A76CE">
        <w:rPr>
          <w:rFonts w:ascii="Times New Roman" w:eastAsia="Yu Mincho" w:hAnsi="Times New Roman" w:cs="Times New Roman"/>
          <w:kern w:val="1"/>
          <w:sz w:val="22"/>
        </w:rPr>
        <w:t xml:space="preserve"> can be used to explain Korean’s obsession with English education as Park points out. The so-called ‘English fever’ or ‘English frenzy’ in Korean society seems quite contradictory to the reality where English is being rarely used in people’s every day communication but the fever or frenzy still strongly exists and permeates society. The necessity of having English skills as a global citizen has become common-sensical and indisputable in Korean society. Along with the discourses of globalization, the necessity of English gained such power as to even have been considered as an official language of Korea by some strong advocates (Bok, 1998). This strong </w:t>
      </w:r>
      <w:r w:rsidRPr="005A76CE">
        <w:rPr>
          <w:rFonts w:ascii="Times New Roman" w:eastAsia="Yu Mincho" w:hAnsi="Times New Roman" w:cs="Times New Roman"/>
          <w:i/>
          <w:kern w:val="1"/>
          <w:sz w:val="22"/>
        </w:rPr>
        <w:t>necessitation</w:t>
      </w:r>
      <w:r w:rsidRPr="005A76CE">
        <w:rPr>
          <w:rFonts w:ascii="Times New Roman" w:eastAsia="Yu Mincho" w:hAnsi="Times New Roman" w:cs="Times New Roman"/>
          <w:kern w:val="1"/>
          <w:sz w:val="22"/>
        </w:rPr>
        <w:t xml:space="preserve"> of English is supported by some anxieties or warnings, mainly produced by the government and conservative newspapers (Park</w:t>
      </w:r>
      <w:r w:rsidR="00CC41D5" w:rsidRPr="005A76CE">
        <w:rPr>
          <w:rFonts w:ascii="Times New Roman" w:eastAsia="Yu Mincho" w:hAnsi="Times New Roman" w:cs="Times New Roman"/>
          <w:kern w:val="1"/>
          <w:sz w:val="22"/>
        </w:rPr>
        <w:t xml:space="preserve"> J.</w:t>
      </w:r>
      <w:r w:rsidRPr="005A76CE">
        <w:rPr>
          <w:rFonts w:ascii="Times New Roman" w:eastAsia="Yu Mincho" w:hAnsi="Times New Roman" w:cs="Times New Roman"/>
          <w:kern w:val="1"/>
          <w:sz w:val="22"/>
        </w:rPr>
        <w:t>, 2009), about one’s, or the nation’s, possible lag in the highly competitive international market. The necessity of English is, however, not only constructed for those involved in the economic sector. As Park</w:t>
      </w:r>
      <w:r w:rsidR="005D5D66" w:rsidRPr="005A76CE">
        <w:rPr>
          <w:rFonts w:ascii="Times New Roman" w:eastAsia="Yu Mincho" w:hAnsi="Times New Roman" w:cs="Times New Roman"/>
          <w:kern w:val="1"/>
          <w:sz w:val="22"/>
        </w:rPr>
        <w:t xml:space="preserve"> J.</w:t>
      </w:r>
      <w:r w:rsidRPr="005A76CE">
        <w:rPr>
          <w:rFonts w:ascii="Times New Roman" w:eastAsia="Yu Mincho" w:hAnsi="Times New Roman" w:cs="Times New Roman"/>
          <w:kern w:val="1"/>
          <w:sz w:val="22"/>
        </w:rPr>
        <w:t xml:space="preserve"> (2009) mentions, the claims supporting the idea that “…in global competition, the English ability of every citizen matters” (p. 76) were quite common particularly in the early 2000’s.</w:t>
      </w:r>
    </w:p>
    <w:p w14:paraId="5724A37C" w14:textId="1CB7E799" w:rsidR="00FD4B3D" w:rsidRPr="005A76CE" w:rsidRDefault="00FD4B3D" w:rsidP="00FD4B3D">
      <w:pPr>
        <w:suppressAutoHyphens/>
        <w:spacing w:line="480" w:lineRule="auto"/>
        <w:jc w:val="left"/>
        <w:rPr>
          <w:rFonts w:ascii="Times New Roman" w:eastAsia="Yu Mincho" w:hAnsi="Times New Roman" w:cs="Times New Roman"/>
          <w:kern w:val="1"/>
          <w:sz w:val="22"/>
        </w:rPr>
      </w:pPr>
      <w:r w:rsidRPr="005A76CE">
        <w:rPr>
          <w:rFonts w:ascii="Times New Roman" w:eastAsia="Yu Mincho" w:hAnsi="Times New Roman" w:cs="Times New Roman" w:hint="eastAsia"/>
          <w:kern w:val="1"/>
          <w:sz w:val="22"/>
        </w:rPr>
        <w:t xml:space="preserve"> </w:t>
      </w:r>
      <w:r w:rsidRPr="005A76CE">
        <w:rPr>
          <w:rFonts w:ascii="Times New Roman" w:eastAsia="Yu Mincho" w:hAnsi="Times New Roman" w:cs="Times New Roman"/>
          <w:kern w:val="1"/>
          <w:sz w:val="22"/>
        </w:rPr>
        <w:t xml:space="preserve">    While </w:t>
      </w:r>
      <w:r w:rsidRPr="005A76CE">
        <w:rPr>
          <w:rFonts w:ascii="Times New Roman" w:eastAsia="Yu Mincho" w:hAnsi="Times New Roman" w:cs="Times New Roman"/>
          <w:i/>
          <w:kern w:val="1"/>
          <w:sz w:val="22"/>
        </w:rPr>
        <w:t>necessitation</w:t>
      </w:r>
      <w:r w:rsidRPr="005A76CE">
        <w:rPr>
          <w:rFonts w:ascii="Times New Roman" w:eastAsia="Yu Mincho" w:hAnsi="Times New Roman" w:cs="Times New Roman"/>
          <w:kern w:val="1"/>
          <w:sz w:val="22"/>
        </w:rPr>
        <w:t xml:space="preserve"> is commonly adopted to explain the heated pursuit of English in Korean society (Cho, 2017; Park</w:t>
      </w:r>
      <w:r w:rsidR="005D5D66" w:rsidRPr="005A76CE">
        <w:rPr>
          <w:rFonts w:ascii="Times New Roman" w:eastAsia="Yu Mincho" w:hAnsi="Times New Roman" w:cs="Times New Roman"/>
          <w:kern w:val="1"/>
          <w:sz w:val="22"/>
        </w:rPr>
        <w:t xml:space="preserve"> J.</w:t>
      </w:r>
      <w:r w:rsidRPr="005A76CE">
        <w:rPr>
          <w:rFonts w:ascii="Times New Roman" w:eastAsia="Yu Mincho" w:hAnsi="Times New Roman" w:cs="Times New Roman"/>
          <w:kern w:val="1"/>
          <w:sz w:val="22"/>
        </w:rPr>
        <w:t xml:space="preserve">, 2009; Song, 2010), this thesis claims that </w:t>
      </w:r>
      <w:r w:rsidRPr="005A76CE">
        <w:rPr>
          <w:rFonts w:ascii="Times New Roman" w:eastAsia="Yu Mincho" w:hAnsi="Times New Roman" w:cs="Times New Roman"/>
          <w:i/>
          <w:kern w:val="1"/>
          <w:sz w:val="22"/>
        </w:rPr>
        <w:t>necessitation</w:t>
      </w:r>
      <w:r w:rsidRPr="005A76CE">
        <w:rPr>
          <w:rFonts w:ascii="Times New Roman" w:eastAsia="Yu Mincho" w:hAnsi="Times New Roman" w:cs="Times New Roman"/>
          <w:kern w:val="1"/>
          <w:sz w:val="22"/>
        </w:rPr>
        <w:t xml:space="preserve"> can also be used to explain the attitude of Korean teachers of English towards English language. In the situation where English is acting as a gatekeeping mechanism in various educational and employment transitions, no one can easily deny the necessity of learning and teaching the language in schools. Given the fact that not all but most of the Korean teachers of English are members of Korean society once being school students and now parents or family </w:t>
      </w:r>
      <w:r w:rsidRPr="005A76CE">
        <w:rPr>
          <w:rFonts w:ascii="Times New Roman" w:eastAsia="Yu Mincho" w:hAnsi="Times New Roman" w:cs="Times New Roman"/>
          <w:kern w:val="1"/>
          <w:sz w:val="22"/>
        </w:rPr>
        <w:lastRenderedPageBreak/>
        <w:t xml:space="preserve">members of children in the society of English fever, they are inevitably under the influence of some language ideologies of English. Among them, </w:t>
      </w:r>
      <w:r w:rsidRPr="005A76CE">
        <w:rPr>
          <w:rFonts w:ascii="Times New Roman" w:eastAsia="Yu Mincho" w:hAnsi="Times New Roman" w:cs="Times New Roman"/>
          <w:i/>
          <w:kern w:val="1"/>
          <w:sz w:val="22"/>
        </w:rPr>
        <w:t xml:space="preserve">necessitation </w:t>
      </w:r>
      <w:r w:rsidRPr="005A76CE">
        <w:rPr>
          <w:rFonts w:ascii="Times New Roman" w:eastAsia="Yu Mincho" w:hAnsi="Times New Roman" w:cs="Times New Roman"/>
          <w:kern w:val="1"/>
          <w:sz w:val="22"/>
        </w:rPr>
        <w:t>can have the strongest impact upon them—even more than it has on the whole nation. The fact that teachers are public servants can make the case stronger because they are not allowed to have any political and individual activities</w:t>
      </w:r>
      <w:r w:rsidR="002E479F" w:rsidRPr="005A76CE">
        <w:rPr>
          <w:rFonts w:ascii="Times New Roman" w:eastAsia="Yu Mincho" w:hAnsi="Times New Roman" w:cs="Times New Roman"/>
          <w:kern w:val="1"/>
          <w:sz w:val="22"/>
        </w:rPr>
        <w:t xml:space="preserve"> (</w:t>
      </w:r>
      <w:r w:rsidR="006F3EC9" w:rsidRPr="005A76CE">
        <w:rPr>
          <w:rFonts w:ascii="Times New Roman" w:eastAsia="Yu Mincho" w:hAnsi="Times New Roman" w:cs="Times New Roman"/>
          <w:kern w:val="1"/>
          <w:sz w:val="22"/>
        </w:rPr>
        <w:t>Cho</w:t>
      </w:r>
      <w:r w:rsidR="002E479F" w:rsidRPr="005A76CE">
        <w:rPr>
          <w:rFonts w:ascii="Times New Roman" w:eastAsia="Yu Mincho" w:hAnsi="Times New Roman" w:cs="Times New Roman"/>
          <w:kern w:val="1"/>
          <w:sz w:val="22"/>
        </w:rPr>
        <w:t>, 2012)</w:t>
      </w:r>
      <w:r w:rsidRPr="005A76CE">
        <w:rPr>
          <w:rFonts w:ascii="Times New Roman" w:eastAsia="Yu Mincho" w:hAnsi="Times New Roman" w:cs="Times New Roman"/>
          <w:kern w:val="1"/>
          <w:sz w:val="22"/>
        </w:rPr>
        <w:t xml:space="preserve">. In some recent research (Choi, 2015), secondary school teachers’ high-level disapproval of TEE was addressed but teachers’ disagreement or disapproval has never endangered any government policies at least in the modern education history of South Korea. At the individual level, Korean teachers of English can express various opinions on the necessity of English. Some may consider the necessity of English as natural while some may see it as a government-imposed necessity or may express feelings of </w:t>
      </w:r>
      <w:r w:rsidRPr="005A76CE">
        <w:rPr>
          <w:rFonts w:ascii="Times New Roman" w:eastAsia="Yu Mincho" w:hAnsi="Times New Roman" w:cs="Times New Roman"/>
          <w:i/>
          <w:kern w:val="1"/>
          <w:sz w:val="22"/>
        </w:rPr>
        <w:t>externalization</w:t>
      </w:r>
      <w:r w:rsidRPr="005A76CE">
        <w:rPr>
          <w:rFonts w:ascii="Times New Roman" w:eastAsia="Yu Mincho" w:hAnsi="Times New Roman" w:cs="Times New Roman"/>
          <w:kern w:val="1"/>
          <w:sz w:val="22"/>
        </w:rPr>
        <w:t>. As being civil servants, however, they are all placed in a position to follow the government dictates. Presumably, this is one of the reasons why the voices from teachers are seldom heard in the field of education in Korea.</w:t>
      </w:r>
    </w:p>
    <w:p w14:paraId="563CA53C" w14:textId="77777777" w:rsidR="008A276A" w:rsidRPr="005A76CE" w:rsidRDefault="008A276A" w:rsidP="00FD4B3D">
      <w:pPr>
        <w:suppressAutoHyphens/>
        <w:spacing w:line="480" w:lineRule="auto"/>
        <w:jc w:val="left"/>
        <w:rPr>
          <w:rFonts w:ascii="Times New Roman" w:eastAsia="맑은 고딕" w:hAnsi="Times New Roman" w:cs="Times New Roman"/>
          <w:b/>
          <w:kern w:val="22"/>
          <w:sz w:val="22"/>
        </w:rPr>
      </w:pPr>
    </w:p>
    <w:p w14:paraId="33A0AC7B" w14:textId="77777777" w:rsidR="00FD4B3D" w:rsidRPr="005A76CE" w:rsidRDefault="00FD4B3D" w:rsidP="00FD4B3D">
      <w:pPr>
        <w:suppressAutoHyphens/>
        <w:spacing w:line="480" w:lineRule="auto"/>
        <w:jc w:val="left"/>
        <w:rPr>
          <w:rFonts w:ascii="Times New Roman" w:eastAsia="맑은 고딕" w:hAnsi="Times New Roman" w:cs="Times New Roman"/>
          <w:b/>
          <w:i/>
          <w:kern w:val="22"/>
          <w:sz w:val="22"/>
          <w:u w:val="single"/>
        </w:rPr>
      </w:pPr>
      <w:r w:rsidRPr="005A76CE">
        <w:rPr>
          <w:rFonts w:ascii="Times New Roman" w:eastAsia="맑은 고딕" w:hAnsi="Times New Roman" w:cs="Times New Roman" w:hint="eastAsia"/>
          <w:b/>
          <w:i/>
          <w:kern w:val="22"/>
          <w:sz w:val="22"/>
          <w:u w:val="single"/>
        </w:rPr>
        <w:t>S</w:t>
      </w:r>
      <w:r w:rsidRPr="005A76CE">
        <w:rPr>
          <w:rFonts w:ascii="Times New Roman" w:eastAsia="맑은 고딕" w:hAnsi="Times New Roman" w:cs="Times New Roman"/>
          <w:b/>
          <w:i/>
          <w:kern w:val="22"/>
          <w:sz w:val="22"/>
          <w:u w:val="single"/>
        </w:rPr>
        <w:t>elf-deprecation of Korean Teachers of English</w:t>
      </w:r>
    </w:p>
    <w:p w14:paraId="3605BBC2" w14:textId="513FC7F2" w:rsidR="00FD4B3D" w:rsidRPr="005A76CE" w:rsidRDefault="00FD4B3D" w:rsidP="00FD4B3D">
      <w:pPr>
        <w:suppressAutoHyphens/>
        <w:spacing w:line="480" w:lineRule="auto"/>
        <w:jc w:val="left"/>
        <w:rPr>
          <w:rFonts w:ascii="Times New Roman" w:eastAsia="맑은 고딕" w:hAnsi="Times New Roman" w:cs="Times New Roman"/>
          <w:kern w:val="22"/>
          <w:sz w:val="22"/>
        </w:rPr>
      </w:pPr>
      <w:r w:rsidRPr="005A76CE">
        <w:rPr>
          <w:rFonts w:ascii="Times New Roman" w:eastAsia="맑은 고딕" w:hAnsi="Times New Roman" w:cs="Times New Roman"/>
          <w:kern w:val="22"/>
          <w:sz w:val="22"/>
        </w:rPr>
        <w:t xml:space="preserve">     This thesis claims that </w:t>
      </w:r>
      <w:r w:rsidRPr="005A76CE">
        <w:rPr>
          <w:rFonts w:ascii="Times New Roman" w:eastAsia="맑은 고딕" w:hAnsi="Times New Roman" w:cs="Times New Roman"/>
          <w:i/>
          <w:kern w:val="22"/>
          <w:sz w:val="22"/>
        </w:rPr>
        <w:t>self-deprecation</w:t>
      </w:r>
      <w:r w:rsidRPr="005A76CE">
        <w:rPr>
          <w:rFonts w:ascii="Times New Roman" w:eastAsia="맑은 고딕" w:hAnsi="Times New Roman" w:cs="Times New Roman"/>
          <w:kern w:val="22"/>
          <w:sz w:val="22"/>
        </w:rPr>
        <w:t xml:space="preserve"> has a particular relevance to the Korean teachers of English in terms of their identities and roles as English teachers. In short, </w:t>
      </w:r>
      <w:r w:rsidRPr="005A76CE">
        <w:rPr>
          <w:rFonts w:ascii="Times New Roman" w:eastAsia="맑은 고딕" w:hAnsi="Times New Roman" w:cs="Times New Roman"/>
          <w:i/>
          <w:kern w:val="22"/>
          <w:sz w:val="22"/>
        </w:rPr>
        <w:t xml:space="preserve">self-deprecation </w:t>
      </w:r>
      <w:r w:rsidRPr="005A76CE">
        <w:rPr>
          <w:rFonts w:ascii="Times New Roman" w:eastAsia="맑은 고딕" w:hAnsi="Times New Roman" w:cs="Times New Roman"/>
          <w:kern w:val="22"/>
          <w:sz w:val="22"/>
        </w:rPr>
        <w:t>generalizes Koreans as bad speakers of English erasing the variation in the level of Koreans’ actual English skills and also undervaluing the effectiveness of Korean’s large investment in English learning (Park</w:t>
      </w:r>
      <w:r w:rsidR="005D5D66" w:rsidRPr="005A76CE">
        <w:rPr>
          <w:rFonts w:ascii="Times New Roman" w:eastAsia="맑은 고딕" w:hAnsi="Times New Roman" w:cs="Times New Roman"/>
          <w:kern w:val="22"/>
          <w:sz w:val="22"/>
        </w:rPr>
        <w:t xml:space="preserve"> J.</w:t>
      </w:r>
      <w:r w:rsidRPr="005A76CE">
        <w:rPr>
          <w:rFonts w:ascii="Times New Roman" w:eastAsia="맑은 고딕" w:hAnsi="Times New Roman" w:cs="Times New Roman"/>
          <w:kern w:val="22"/>
          <w:sz w:val="22"/>
        </w:rPr>
        <w:t xml:space="preserve">, 2009, p. 80). The summary of the definition of self-deprecation by the author is as follows: </w:t>
      </w:r>
    </w:p>
    <w:p w14:paraId="1500C97C" w14:textId="77777777" w:rsidR="00FD4B3D" w:rsidRPr="005A76CE" w:rsidRDefault="00FD4B3D" w:rsidP="00FD4B3D">
      <w:pPr>
        <w:suppressAutoHyphens/>
        <w:spacing w:line="360" w:lineRule="auto"/>
        <w:ind w:left="550" w:hangingChars="250" w:hanging="550"/>
        <w:rPr>
          <w:rFonts w:ascii="Times New Roman" w:eastAsia="Yu Mincho" w:hAnsi="Times New Roman" w:cs="Times New Roman"/>
          <w:kern w:val="1"/>
          <w:sz w:val="22"/>
        </w:rPr>
      </w:pPr>
      <w:r w:rsidRPr="005A76CE">
        <w:rPr>
          <w:rFonts w:ascii="Times New Roman" w:eastAsia="Yu Mincho" w:hAnsi="Times New Roman" w:cs="Times New Roman" w:hint="eastAsia"/>
          <w:kern w:val="1"/>
          <w:sz w:val="22"/>
        </w:rPr>
        <w:t xml:space="preserve"> </w:t>
      </w:r>
      <w:r w:rsidRPr="005A76CE">
        <w:rPr>
          <w:rFonts w:ascii="Times New Roman" w:eastAsia="Yu Mincho" w:hAnsi="Times New Roman" w:cs="Times New Roman"/>
          <w:kern w:val="1"/>
          <w:sz w:val="22"/>
        </w:rPr>
        <w:t xml:space="preserve">    This ideology views Koreans as lacking sufficient competence to use English meaningfully, despite the abundance of English education they receive. Under this view, Koreans in general, including the language user who displays this ideology, are incompetent in English; thus the name </w:t>
      </w:r>
      <w:r w:rsidRPr="005A76CE">
        <w:rPr>
          <w:rFonts w:ascii="Times New Roman" w:eastAsia="Yu Mincho" w:hAnsi="Times New Roman" w:cs="Times New Roman"/>
          <w:i/>
          <w:kern w:val="1"/>
          <w:sz w:val="22"/>
        </w:rPr>
        <w:t>self-</w:t>
      </w:r>
      <w:r w:rsidRPr="005A76CE">
        <w:rPr>
          <w:rFonts w:ascii="Times New Roman" w:eastAsia="Yu Mincho" w:hAnsi="Times New Roman" w:cs="Times New Roman"/>
          <w:kern w:val="1"/>
          <w:sz w:val="22"/>
        </w:rPr>
        <w:t xml:space="preserve">deprecation. The term self-deprecation is adopted from Lukas </w:t>
      </w:r>
      <w:proofErr w:type="spellStart"/>
      <w:r w:rsidRPr="005A76CE">
        <w:rPr>
          <w:rFonts w:ascii="Times New Roman" w:eastAsia="Yu Mincho" w:hAnsi="Times New Roman" w:cs="Times New Roman"/>
          <w:kern w:val="1"/>
          <w:sz w:val="22"/>
        </w:rPr>
        <w:t>Tsitsipis</w:t>
      </w:r>
      <w:proofErr w:type="spellEnd"/>
      <w:r w:rsidRPr="005A76CE">
        <w:rPr>
          <w:rFonts w:ascii="Times New Roman" w:eastAsia="Yu Mincho" w:hAnsi="Times New Roman" w:cs="Times New Roman"/>
          <w:kern w:val="1"/>
          <w:sz w:val="22"/>
        </w:rPr>
        <w:t xml:space="preserve"> (1995), who in turn borrows it from Eric Hamp’s work, but here I am specifying the term </w:t>
      </w:r>
      <w:r w:rsidRPr="005A76CE">
        <w:rPr>
          <w:rFonts w:ascii="Times New Roman" w:eastAsia="Yu Mincho" w:hAnsi="Times New Roman" w:cs="Times New Roman" w:hint="eastAsia"/>
          <w:kern w:val="1"/>
          <w:sz w:val="22"/>
        </w:rPr>
        <w:t>f</w:t>
      </w:r>
      <w:r w:rsidRPr="005A76CE">
        <w:rPr>
          <w:rFonts w:ascii="Times New Roman" w:eastAsia="Yu Mincho" w:hAnsi="Times New Roman" w:cs="Times New Roman"/>
          <w:kern w:val="1"/>
          <w:sz w:val="22"/>
        </w:rPr>
        <w:t>urther by applying it to cultural and social constructions of linguistic competence in order to understand how a community may subordinate itself within a hierarchical relation of power through the mediation of such constructions. (p. 26)</w:t>
      </w:r>
    </w:p>
    <w:p w14:paraId="5A3E62E0" w14:textId="5F490126" w:rsidR="00FD4B3D" w:rsidRPr="005A76CE" w:rsidRDefault="00FD4B3D" w:rsidP="00FD4B3D">
      <w:pPr>
        <w:spacing w:line="480" w:lineRule="auto"/>
        <w:contextualSpacing/>
        <w:jc w:val="left"/>
        <w:rPr>
          <w:rFonts w:ascii="Times New Roman" w:eastAsia="Arial Unicode MS" w:hAnsi="Times New Roman" w:cs="Times New Roman"/>
          <w:kern w:val="1"/>
          <w:sz w:val="22"/>
          <w:lang w:eastAsia="ar-SA"/>
        </w:rPr>
      </w:pPr>
      <w:r w:rsidRPr="005A76CE">
        <w:rPr>
          <w:rFonts w:ascii="Times New Roman" w:eastAsia="Yu Mincho" w:hAnsi="Times New Roman" w:cs="Times New Roman"/>
          <w:sz w:val="22"/>
        </w:rPr>
        <w:lastRenderedPageBreak/>
        <w:t>From this ideology, though it sounds a bit extreme, Koreans are viewed as “hopelessly incapable of mastering English” (Park</w:t>
      </w:r>
      <w:r w:rsidR="005D5D66" w:rsidRPr="005A76CE">
        <w:rPr>
          <w:rFonts w:ascii="Times New Roman" w:eastAsia="Yu Mincho" w:hAnsi="Times New Roman" w:cs="Times New Roman"/>
          <w:sz w:val="22"/>
        </w:rPr>
        <w:t xml:space="preserve"> J.</w:t>
      </w:r>
      <w:r w:rsidRPr="005A76CE">
        <w:rPr>
          <w:rFonts w:ascii="Times New Roman" w:eastAsia="Yu Mincho" w:hAnsi="Times New Roman" w:cs="Times New Roman"/>
          <w:sz w:val="22"/>
        </w:rPr>
        <w:t xml:space="preserve">, 2009, p. 80). What Park </w:t>
      </w:r>
      <w:r w:rsidR="00D034CF" w:rsidRPr="005A76CE">
        <w:rPr>
          <w:rFonts w:ascii="Times New Roman" w:eastAsia="Yu Mincho" w:hAnsi="Times New Roman" w:cs="Times New Roman"/>
          <w:sz w:val="22"/>
        </w:rPr>
        <w:t xml:space="preserve">J. (2009) </w:t>
      </w:r>
      <w:r w:rsidRPr="005A76CE">
        <w:rPr>
          <w:rFonts w:ascii="Times New Roman" w:eastAsia="Yu Mincho" w:hAnsi="Times New Roman" w:cs="Times New Roman"/>
          <w:sz w:val="22"/>
        </w:rPr>
        <w:t xml:space="preserve">emphasizes with </w:t>
      </w:r>
      <w:r w:rsidRPr="005A76CE">
        <w:rPr>
          <w:rFonts w:ascii="Times New Roman" w:eastAsia="Yu Mincho" w:hAnsi="Times New Roman" w:cs="Times New Roman"/>
          <w:i/>
          <w:sz w:val="22"/>
        </w:rPr>
        <w:t>self-deprecation</w:t>
      </w:r>
      <w:r w:rsidRPr="005A76CE">
        <w:rPr>
          <w:rFonts w:ascii="Times New Roman" w:eastAsia="Yu Mincho" w:hAnsi="Times New Roman" w:cs="Times New Roman"/>
          <w:sz w:val="22"/>
        </w:rPr>
        <w:t xml:space="preserve"> is that “it is a shameful admittance that they lack legitimate competence in the language and therefore are subordinate to native speakers who have more power due to their linguistic capital” (p. 80) From this perspective, Koreans can never be legitimate English speakers and this </w:t>
      </w:r>
      <w:r w:rsidR="005D259A" w:rsidRPr="005A76CE">
        <w:rPr>
          <w:rFonts w:ascii="Times New Roman" w:eastAsia="Yu Mincho" w:hAnsi="Times New Roman" w:cs="Times New Roman"/>
          <w:sz w:val="22"/>
        </w:rPr>
        <w:t xml:space="preserve">fundamental </w:t>
      </w:r>
      <w:r w:rsidRPr="005A76CE">
        <w:rPr>
          <w:rFonts w:ascii="Times New Roman" w:eastAsia="Yu Mincho" w:hAnsi="Times New Roman" w:cs="Times New Roman"/>
          <w:sz w:val="22"/>
        </w:rPr>
        <w:t>incompetence in English is</w:t>
      </w:r>
      <w:r w:rsidR="005D259A" w:rsidRPr="005A76CE">
        <w:rPr>
          <w:rFonts w:ascii="Times New Roman" w:eastAsia="Yu Mincho" w:hAnsi="Times New Roman" w:cs="Times New Roman"/>
          <w:sz w:val="22"/>
        </w:rPr>
        <w:t xml:space="preserve"> considered </w:t>
      </w:r>
      <w:r w:rsidRPr="005A76CE">
        <w:rPr>
          <w:rFonts w:ascii="Times New Roman" w:eastAsia="Yu Mincho" w:hAnsi="Times New Roman" w:cs="Times New Roman"/>
          <w:sz w:val="22"/>
        </w:rPr>
        <w:t xml:space="preserve">as </w:t>
      </w:r>
      <w:r w:rsidR="005D259A" w:rsidRPr="005A76CE">
        <w:rPr>
          <w:rFonts w:ascii="Times New Roman" w:eastAsia="Yu Mincho" w:hAnsi="Times New Roman" w:cs="Times New Roman"/>
          <w:sz w:val="22"/>
        </w:rPr>
        <w:t xml:space="preserve">intrinsic to </w:t>
      </w:r>
      <w:r w:rsidRPr="005A76CE">
        <w:rPr>
          <w:rFonts w:ascii="Times New Roman" w:eastAsia="Yu Mincho" w:hAnsi="Times New Roman" w:cs="Times New Roman"/>
          <w:sz w:val="22"/>
        </w:rPr>
        <w:t>Koreans.</w:t>
      </w:r>
    </w:p>
    <w:p w14:paraId="26641A7F" w14:textId="34EEB3D9" w:rsidR="00FD4B3D" w:rsidRPr="005A76CE" w:rsidRDefault="00FD4B3D" w:rsidP="00FD4B3D">
      <w:pPr>
        <w:spacing w:line="480" w:lineRule="auto"/>
        <w:jc w:val="left"/>
        <w:rPr>
          <w:rFonts w:ascii="Times New Roman" w:eastAsia="Yu Mincho" w:hAnsi="Times New Roman" w:cs="Times New Roman"/>
          <w:sz w:val="22"/>
        </w:rPr>
      </w:pPr>
      <w:r w:rsidRPr="005A76CE">
        <w:rPr>
          <w:rFonts w:ascii="Times New Roman" w:eastAsia="Yu Mincho" w:hAnsi="Times New Roman" w:cs="Times New Roman"/>
          <w:sz w:val="22"/>
        </w:rPr>
        <w:t xml:space="preserve">     This </w:t>
      </w:r>
      <w:r w:rsidR="005D259A" w:rsidRPr="005A76CE">
        <w:rPr>
          <w:rFonts w:ascii="Times New Roman" w:eastAsia="Yu Mincho" w:hAnsi="Times New Roman" w:cs="Times New Roman"/>
          <w:sz w:val="22"/>
        </w:rPr>
        <w:t xml:space="preserve">harsh </w:t>
      </w:r>
      <w:r w:rsidRPr="005A76CE">
        <w:rPr>
          <w:rFonts w:ascii="Times New Roman" w:eastAsia="Yu Mincho" w:hAnsi="Times New Roman" w:cs="Times New Roman"/>
          <w:sz w:val="22"/>
        </w:rPr>
        <w:t xml:space="preserve">generalizations about Koreans’ incompetence in English can be related to two other familiar terms: native-like English proficiency and linguistic insecurity. As discussed in Chapter 2, native-like English proficiency is admired and desired in Korean society, which affects people’s expectations of their English teachers. From the ideological perspective of </w:t>
      </w:r>
      <w:r w:rsidRPr="005A76CE">
        <w:rPr>
          <w:rFonts w:ascii="Times New Roman" w:eastAsia="Yu Mincho" w:hAnsi="Times New Roman" w:cs="Times New Roman"/>
          <w:i/>
          <w:sz w:val="22"/>
        </w:rPr>
        <w:t>self-deprecation</w:t>
      </w:r>
      <w:r w:rsidRPr="005A76CE">
        <w:rPr>
          <w:rFonts w:ascii="Times New Roman" w:eastAsia="Yu Mincho" w:hAnsi="Times New Roman" w:cs="Times New Roman"/>
          <w:sz w:val="22"/>
        </w:rPr>
        <w:t xml:space="preserve">, Korean teachers of English lack legitimate competence in English and so they are required to keep honing their English skills regardless of their individual differences in competence. However, not given any standards to meet except Teaching-English-Through-English, their destination seems unreachable unless they become native speakers of English. Considered that even returnees from study-abroad suffer from anxieties over native-like expectations of their English back in Korea (Cho, 2015), linguistic insecurity can hardly disappear in Korean society. In relation to this situation, Cho (2015) argues that “Korean people are made to feel constantly insecure about English skills, leading to the pursuit of linguistic perfectionism as informed by neoliberal ideologies” (p. 689). Being all interrelated, </w:t>
      </w:r>
      <w:r w:rsidRPr="005A76CE">
        <w:rPr>
          <w:rFonts w:ascii="Times New Roman" w:eastAsia="Yu Mincho" w:hAnsi="Times New Roman" w:cs="Times New Roman"/>
          <w:i/>
          <w:sz w:val="22"/>
        </w:rPr>
        <w:t>self-deprecation</w:t>
      </w:r>
      <w:r w:rsidRPr="005A76CE">
        <w:rPr>
          <w:rFonts w:ascii="Times New Roman" w:eastAsia="Yu Mincho" w:hAnsi="Times New Roman" w:cs="Times New Roman"/>
          <w:sz w:val="22"/>
        </w:rPr>
        <w:t>, native-like proficiency, and linguistic insecurity or linguistic perfectionism continues to be reinforced in neoliberal discourses on individual accountability. In this circumstance, Korean teachers of English, not to mention general individuals, can be easily blamed for their incompetence in English due to the higher expectations of English teachers from the stakeholders. Feeling constantly insecure about their English skills, they are asked to be accountable for their incompetence in English while being pushed to reach the unreachable goal.</w:t>
      </w:r>
    </w:p>
    <w:p w14:paraId="17772AF7" w14:textId="27D9EB95" w:rsidR="005A249B" w:rsidRPr="005A76CE" w:rsidRDefault="005A249B" w:rsidP="00FD4B3D">
      <w:pPr>
        <w:spacing w:line="480" w:lineRule="auto"/>
        <w:jc w:val="left"/>
        <w:rPr>
          <w:rFonts w:ascii="Times New Roman" w:hAnsi="Times New Roman" w:cs="Times New Roman"/>
          <w:sz w:val="22"/>
        </w:rPr>
      </w:pPr>
    </w:p>
    <w:p w14:paraId="6E2F8A91" w14:textId="30E3DBE8" w:rsidR="00B66A64" w:rsidRPr="005A76CE" w:rsidRDefault="00B66A64" w:rsidP="00FD4B3D">
      <w:pPr>
        <w:spacing w:line="480" w:lineRule="auto"/>
        <w:jc w:val="left"/>
        <w:rPr>
          <w:rFonts w:ascii="Times New Roman" w:hAnsi="Times New Roman" w:cs="Times New Roman"/>
          <w:sz w:val="22"/>
        </w:rPr>
      </w:pPr>
    </w:p>
    <w:p w14:paraId="69593BEC" w14:textId="6807C958" w:rsidR="00FD4B3D" w:rsidRPr="005A76CE" w:rsidRDefault="00FD4B3D" w:rsidP="00FD4B3D">
      <w:pPr>
        <w:spacing w:line="480" w:lineRule="auto"/>
        <w:rPr>
          <w:rFonts w:ascii="Times New Roman" w:eastAsia="Yu Mincho" w:hAnsi="Times New Roman" w:cs="Times New Roman"/>
          <w:sz w:val="22"/>
        </w:rPr>
      </w:pPr>
      <w:r w:rsidRPr="005A76CE">
        <w:rPr>
          <w:rFonts w:ascii="Times New Roman" w:eastAsia="Yu Mincho" w:hAnsi="Times New Roman" w:cs="Times New Roman"/>
          <w:b/>
          <w:sz w:val="22"/>
        </w:rPr>
        <w:lastRenderedPageBreak/>
        <w:t>4.</w:t>
      </w:r>
      <w:r w:rsidR="009652C0" w:rsidRPr="005A76CE">
        <w:rPr>
          <w:rFonts w:ascii="Times New Roman" w:eastAsia="Yu Mincho" w:hAnsi="Times New Roman" w:cs="Times New Roman"/>
          <w:b/>
          <w:sz w:val="22"/>
        </w:rPr>
        <w:t>5</w:t>
      </w:r>
      <w:r w:rsidRPr="005A76CE">
        <w:rPr>
          <w:rFonts w:ascii="Times New Roman" w:eastAsia="Yu Mincho" w:hAnsi="Times New Roman" w:cs="Times New Roman"/>
          <w:b/>
          <w:sz w:val="22"/>
        </w:rPr>
        <w:t xml:space="preserve">   Summary </w:t>
      </w:r>
    </w:p>
    <w:p w14:paraId="1F5CB902" w14:textId="6B915A8E" w:rsidR="00FD4B3D" w:rsidRPr="005A76CE" w:rsidRDefault="00FD4B3D" w:rsidP="00FD4B3D">
      <w:pPr>
        <w:suppressAutoHyphens/>
        <w:spacing w:line="480" w:lineRule="auto"/>
        <w:jc w:val="left"/>
        <w:rPr>
          <w:rFonts w:ascii="Times New Roman" w:eastAsia="Arial Unicode MS" w:hAnsi="Times New Roman" w:cs="Times New Roman"/>
          <w:kern w:val="1"/>
          <w:sz w:val="22"/>
        </w:rPr>
      </w:pPr>
      <w:r w:rsidRPr="005A76CE">
        <w:rPr>
          <w:rFonts w:ascii="Times New Roman" w:eastAsia="Yu Mincho" w:hAnsi="Times New Roman" w:cs="Times New Roman" w:hint="eastAsia"/>
          <w:sz w:val="22"/>
        </w:rPr>
        <w:t xml:space="preserve"> </w:t>
      </w:r>
      <w:r w:rsidRPr="005A76CE">
        <w:rPr>
          <w:rFonts w:ascii="Times New Roman" w:eastAsia="Yu Mincho" w:hAnsi="Times New Roman" w:cs="Times New Roman"/>
          <w:sz w:val="22"/>
        </w:rPr>
        <w:t xml:space="preserve">    This chapter discussed two major ideological influences on the EFL teacher education in South Korea: neoliberal influences and Korea-specific language ideologies of English. Neoliberalism has influenced educational policies in operating under market-oriented mechanism with its imperative to compete. Under the strong neoliberal influences, English as a global communication tool has become the most important language to learn, and teachers have become responsible for their own development and effective education in order to socially survive in the competitive education market. In this circumstance, teacher professionalism is considered weakened as teachers are more controlled and regulated by the specific direction set by the government. To keep the pace with its globalization policy, the government has implemented various English language policies since 1990’s. CLT, EPIK, TEE, TEE Certification System and IETTP are the new policies adopted to teach English in a communicative way. In addition to neoliberalism, the two language ideologies of English in South Korea, </w:t>
      </w:r>
      <w:r w:rsidRPr="005A76CE">
        <w:rPr>
          <w:rFonts w:ascii="Times New Roman" w:eastAsia="Yu Mincho" w:hAnsi="Times New Roman" w:cs="Times New Roman"/>
          <w:i/>
          <w:sz w:val="22"/>
        </w:rPr>
        <w:t>necessitation</w:t>
      </w:r>
      <w:r w:rsidRPr="005A76CE">
        <w:rPr>
          <w:rFonts w:ascii="Times New Roman" w:eastAsia="Yu Mincho" w:hAnsi="Times New Roman" w:cs="Times New Roman"/>
          <w:sz w:val="22"/>
        </w:rPr>
        <w:t xml:space="preserve"> and </w:t>
      </w:r>
      <w:r w:rsidRPr="005A76CE">
        <w:rPr>
          <w:rFonts w:ascii="Times New Roman" w:eastAsia="Yu Mincho" w:hAnsi="Times New Roman" w:cs="Times New Roman"/>
          <w:i/>
          <w:sz w:val="22"/>
        </w:rPr>
        <w:t xml:space="preserve">self-deprecation </w:t>
      </w:r>
      <w:r w:rsidRPr="005A76CE">
        <w:rPr>
          <w:rFonts w:ascii="Times New Roman" w:eastAsia="Yu Mincho" w:hAnsi="Times New Roman" w:cs="Times New Roman"/>
          <w:sz w:val="22"/>
        </w:rPr>
        <w:t xml:space="preserve">have also influenced English language policies and Korean teachers of English. While </w:t>
      </w:r>
      <w:r w:rsidRPr="005A76CE">
        <w:rPr>
          <w:rFonts w:ascii="Times New Roman" w:eastAsia="Yu Mincho" w:hAnsi="Times New Roman" w:cs="Times New Roman"/>
          <w:i/>
          <w:sz w:val="22"/>
        </w:rPr>
        <w:t>necessitation</w:t>
      </w:r>
      <w:r w:rsidRPr="005A76CE">
        <w:rPr>
          <w:rFonts w:ascii="Times New Roman" w:eastAsia="Yu Mincho" w:hAnsi="Times New Roman" w:cs="Times New Roman"/>
          <w:sz w:val="22"/>
        </w:rPr>
        <w:t xml:space="preserve"> prevails in the neoliberal discourses about English language, </w:t>
      </w:r>
      <w:r w:rsidRPr="005A76CE">
        <w:rPr>
          <w:rFonts w:ascii="Times New Roman" w:eastAsia="Yu Mincho" w:hAnsi="Times New Roman" w:cs="Times New Roman"/>
          <w:i/>
          <w:sz w:val="22"/>
        </w:rPr>
        <w:t>self-deprecation</w:t>
      </w:r>
      <w:r w:rsidRPr="005A76CE">
        <w:rPr>
          <w:rFonts w:ascii="Times New Roman" w:eastAsia="Yu Mincho" w:hAnsi="Times New Roman" w:cs="Times New Roman"/>
          <w:sz w:val="22"/>
        </w:rPr>
        <w:t xml:space="preserve"> has a particular relevance to the identities and roles of Korean teachers of English. Being considered as both significant soft skills and important economic capital, English has become “the” indispensable language in Korean society. Being closely linked with </w:t>
      </w:r>
      <w:r w:rsidRPr="005A76CE">
        <w:rPr>
          <w:rFonts w:ascii="Times New Roman" w:eastAsia="Yu Mincho" w:hAnsi="Times New Roman" w:cs="Times New Roman"/>
          <w:i/>
          <w:sz w:val="22"/>
        </w:rPr>
        <w:t>necessitation</w:t>
      </w:r>
      <w:r w:rsidRPr="005A76CE">
        <w:rPr>
          <w:rFonts w:ascii="Times New Roman" w:eastAsia="Yu Mincho" w:hAnsi="Times New Roman" w:cs="Times New Roman"/>
          <w:sz w:val="22"/>
        </w:rPr>
        <w:t xml:space="preserve">, </w:t>
      </w:r>
      <w:r w:rsidRPr="005A76CE">
        <w:rPr>
          <w:rFonts w:ascii="Times New Roman" w:eastAsia="Yu Mincho" w:hAnsi="Times New Roman" w:cs="Times New Roman"/>
          <w:i/>
          <w:sz w:val="22"/>
        </w:rPr>
        <w:t>self-deprecation</w:t>
      </w:r>
      <w:r w:rsidRPr="005A76CE">
        <w:rPr>
          <w:rFonts w:ascii="Times New Roman" w:eastAsia="Yu Mincho" w:hAnsi="Times New Roman" w:cs="Times New Roman"/>
          <w:sz w:val="22"/>
        </w:rPr>
        <w:t xml:space="preserve"> is connected with the government’s and conservative newspapers’ common claims that Korea is </w:t>
      </w:r>
      <w:r w:rsidR="005D259A" w:rsidRPr="005A76CE">
        <w:rPr>
          <w:rFonts w:ascii="Times New Roman" w:eastAsia="Yu Mincho" w:hAnsi="Times New Roman" w:cs="Times New Roman"/>
          <w:sz w:val="22"/>
        </w:rPr>
        <w:t>missing</w:t>
      </w:r>
      <w:r w:rsidRPr="005A76CE">
        <w:rPr>
          <w:rFonts w:ascii="Times New Roman" w:eastAsia="Yu Mincho" w:hAnsi="Times New Roman" w:cs="Times New Roman"/>
          <w:sz w:val="22"/>
        </w:rPr>
        <w:t xml:space="preserve"> </w:t>
      </w:r>
      <w:r w:rsidR="00380F78" w:rsidRPr="005A76CE">
        <w:rPr>
          <w:rFonts w:ascii="Times New Roman" w:eastAsia="Yu Mincho" w:hAnsi="Times New Roman" w:cs="Times New Roman"/>
          <w:sz w:val="22"/>
        </w:rPr>
        <w:t xml:space="preserve">valuable </w:t>
      </w:r>
      <w:r w:rsidRPr="005A76CE">
        <w:rPr>
          <w:rFonts w:ascii="Times New Roman" w:eastAsia="Yu Mincho" w:hAnsi="Times New Roman" w:cs="Times New Roman"/>
          <w:sz w:val="22"/>
        </w:rPr>
        <w:t xml:space="preserve">opportunities in the global market because of Koreans’ incompetence in English. This strongly generalized essential incompetence of Koreans was also discussed with other similar concepts, such as the pursuit of native-like proficiency and linguistic </w:t>
      </w:r>
      <w:r w:rsidR="00FF01FC" w:rsidRPr="005A76CE">
        <w:rPr>
          <w:rFonts w:ascii="Times New Roman" w:eastAsia="맑은 고딕" w:hAnsi="Times New Roman" w:cs="Times New Roman"/>
          <w:sz w:val="22"/>
        </w:rPr>
        <w:t>perfectionism</w:t>
      </w:r>
      <w:r w:rsidRPr="005A76CE">
        <w:rPr>
          <w:rFonts w:ascii="Times New Roman" w:eastAsia="Yu Mincho" w:hAnsi="Times New Roman" w:cs="Times New Roman"/>
          <w:sz w:val="22"/>
        </w:rPr>
        <w:t xml:space="preserve">. Under the significant influences of neoliberalism and Korea-specific language ideologies of English, Korean teachers of English are being blamed for mal-functioning public English education, and, at the same time, being pushed to be better English speakers </w:t>
      </w:r>
      <w:r w:rsidR="00300D8E" w:rsidRPr="005A76CE">
        <w:rPr>
          <w:rFonts w:ascii="Times New Roman" w:eastAsia="Yu Mincho" w:hAnsi="Times New Roman" w:cs="Times New Roman"/>
          <w:sz w:val="22"/>
        </w:rPr>
        <w:t xml:space="preserve">for their </w:t>
      </w:r>
      <w:r w:rsidRPr="005A76CE">
        <w:rPr>
          <w:rFonts w:ascii="Times New Roman" w:eastAsia="Yu Mincho" w:hAnsi="Times New Roman" w:cs="Times New Roman"/>
          <w:sz w:val="22"/>
        </w:rPr>
        <w:t xml:space="preserve">better English teaching. </w:t>
      </w:r>
      <w:r w:rsidR="00300D8E" w:rsidRPr="005A76CE">
        <w:rPr>
          <w:rFonts w:ascii="Times New Roman" w:eastAsia="Yu Mincho" w:hAnsi="Times New Roman" w:cs="Times New Roman"/>
          <w:sz w:val="22"/>
        </w:rPr>
        <w:t>IETTP is a prime example of this.</w:t>
      </w:r>
    </w:p>
    <w:p w14:paraId="4BEF45BA" w14:textId="6743DF6D" w:rsidR="00C77D81" w:rsidRPr="005A76CE" w:rsidRDefault="00C77D81" w:rsidP="005904F8">
      <w:pPr>
        <w:spacing w:line="480" w:lineRule="auto"/>
        <w:jc w:val="left"/>
        <w:rPr>
          <w:rFonts w:ascii="Times New Roman" w:hAnsi="Times New Roman" w:cs="Times New Roman"/>
          <w:b/>
          <w:sz w:val="22"/>
        </w:rPr>
      </w:pPr>
    </w:p>
    <w:p w14:paraId="31DF3AAE" w14:textId="7C9CF896" w:rsidR="002C415E" w:rsidRPr="005A76CE" w:rsidRDefault="002C415E" w:rsidP="005904F8">
      <w:pPr>
        <w:spacing w:line="480" w:lineRule="auto"/>
        <w:jc w:val="left"/>
        <w:rPr>
          <w:rFonts w:ascii="Times New Roman" w:hAnsi="Times New Roman" w:cs="Times New Roman"/>
          <w:b/>
          <w:sz w:val="22"/>
        </w:rPr>
      </w:pPr>
    </w:p>
    <w:p w14:paraId="20798166" w14:textId="77777777" w:rsidR="00535CA3" w:rsidRPr="005A76CE" w:rsidRDefault="00535CA3" w:rsidP="00535CA3">
      <w:pPr>
        <w:spacing w:line="480" w:lineRule="auto"/>
        <w:jc w:val="center"/>
        <w:rPr>
          <w:rFonts w:ascii="Times New Roman" w:eastAsia="Yu Mincho" w:hAnsi="Times New Roman" w:cs="Times New Roman"/>
          <w:b/>
          <w:sz w:val="24"/>
          <w:szCs w:val="24"/>
        </w:rPr>
      </w:pPr>
      <w:r w:rsidRPr="005A76CE">
        <w:rPr>
          <w:rFonts w:ascii="Times New Roman" w:eastAsia="Yu Mincho" w:hAnsi="Times New Roman" w:cs="Times New Roman"/>
          <w:b/>
          <w:sz w:val="24"/>
          <w:szCs w:val="24"/>
        </w:rPr>
        <w:lastRenderedPageBreak/>
        <w:t>Chapter 5</w:t>
      </w:r>
    </w:p>
    <w:p w14:paraId="7065EA3D" w14:textId="3DD77706" w:rsidR="00535CA3" w:rsidRPr="005A76CE" w:rsidRDefault="00535CA3" w:rsidP="00535CA3">
      <w:pPr>
        <w:spacing w:line="480" w:lineRule="auto"/>
        <w:jc w:val="center"/>
        <w:rPr>
          <w:rFonts w:ascii="Times New Roman" w:eastAsia="Yu Mincho" w:hAnsi="Times New Roman" w:cs="Times New Roman"/>
          <w:b/>
          <w:sz w:val="24"/>
          <w:szCs w:val="24"/>
        </w:rPr>
      </w:pPr>
      <w:r w:rsidRPr="005A76CE">
        <w:rPr>
          <w:rFonts w:ascii="Times New Roman" w:eastAsia="Yu Mincho" w:hAnsi="Times New Roman" w:cs="Times New Roman" w:hint="eastAsia"/>
          <w:b/>
          <w:sz w:val="24"/>
          <w:szCs w:val="24"/>
        </w:rPr>
        <w:t xml:space="preserve">Theoretical </w:t>
      </w:r>
      <w:r w:rsidRPr="005A76CE">
        <w:rPr>
          <w:rFonts w:ascii="Times New Roman" w:eastAsia="Yu Mincho" w:hAnsi="Times New Roman" w:cs="Times New Roman"/>
          <w:b/>
          <w:sz w:val="24"/>
          <w:szCs w:val="24"/>
        </w:rPr>
        <w:t>F</w:t>
      </w:r>
      <w:r w:rsidRPr="005A76CE">
        <w:rPr>
          <w:rFonts w:ascii="Times New Roman" w:eastAsia="Yu Mincho" w:hAnsi="Times New Roman" w:cs="Times New Roman" w:hint="eastAsia"/>
          <w:b/>
          <w:sz w:val="24"/>
          <w:szCs w:val="24"/>
        </w:rPr>
        <w:t>ramework and Methodology</w:t>
      </w:r>
    </w:p>
    <w:p w14:paraId="0DFDE7B1" w14:textId="77777777" w:rsidR="002C415E" w:rsidRPr="005A76CE" w:rsidRDefault="002C415E" w:rsidP="00535CA3">
      <w:pPr>
        <w:spacing w:line="480" w:lineRule="auto"/>
        <w:jc w:val="center"/>
        <w:rPr>
          <w:rFonts w:ascii="Times New Roman" w:hAnsi="Times New Roman" w:cs="Times New Roman"/>
          <w:b/>
          <w:sz w:val="22"/>
        </w:rPr>
      </w:pPr>
    </w:p>
    <w:p w14:paraId="10D80B3E" w14:textId="77777777" w:rsidR="00535CA3" w:rsidRPr="005A76CE" w:rsidRDefault="00535CA3" w:rsidP="00535CA3">
      <w:pPr>
        <w:suppressAutoHyphens/>
        <w:spacing w:line="100" w:lineRule="atLeast"/>
        <w:jc w:val="left"/>
        <w:rPr>
          <w:rFonts w:ascii="Times New Roman" w:eastAsia="Arial Unicode MS" w:hAnsi="Times New Roman" w:cs="Times New Roman"/>
          <w:kern w:val="1"/>
          <w:sz w:val="22"/>
          <w:lang w:eastAsia="ar-SA"/>
        </w:rPr>
      </w:pPr>
      <w:r w:rsidRPr="005A76CE">
        <w:rPr>
          <w:rFonts w:ascii="Times New Roman" w:eastAsia="Arial Unicode MS" w:hAnsi="Times New Roman" w:cs="Times New Roman"/>
          <w:b/>
          <w:kern w:val="1"/>
          <w:sz w:val="22"/>
        </w:rPr>
        <w:t>5.1   Positionality</w:t>
      </w:r>
    </w:p>
    <w:p w14:paraId="4B33FE59" w14:textId="7777777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I am a Korean. I was born and have lived in South Korea for more than 40 years. Korean is my mother tongue and I have spoken it almost my entire life. From middle school, I learned English as a foreign language according to the school curriculum as almost all other middle schoolers did at that time. My compulsory English education went on until high school. During that six-year period, I hardly had a chance to speak English outside the classroom. At university, I majored in English language and literature. After university graduation, I worked for a company where English was used for the daily communication with its key customers. Having a business career that lasted over a decade, I jumped into the field of English education viewing it as my new career opportunity. My teaching career started right after the completion of a six-month long TESOL program at a university. In the early stage of my teaching career, I completed a Master of Arts in TESOL at a graduate school in the United States. Right after the Masters’ degree, I proceeded to start my doctoral stud</w:t>
      </w:r>
      <w:r w:rsidRPr="005A76CE">
        <w:rPr>
          <w:rFonts w:ascii="Times New Roman" w:eastAsia="Arial Unicode MS" w:hAnsi="Times New Roman" w:cs="Times New Roman" w:hint="eastAsia"/>
          <w:kern w:val="1"/>
          <w:sz w:val="22"/>
        </w:rPr>
        <w:t xml:space="preserve">ies </w:t>
      </w:r>
      <w:r w:rsidRPr="005A76CE">
        <w:rPr>
          <w:rFonts w:ascii="Times New Roman" w:eastAsia="Arial Unicode MS" w:hAnsi="Times New Roman" w:cs="Times New Roman"/>
          <w:kern w:val="1"/>
          <w:sz w:val="22"/>
        </w:rPr>
        <w:t>in relation to language learning and teaching. Having this academic and career background, for the last seven years or so I have been an English instructor, teaching mainly adult learners of English working at companies.</w:t>
      </w:r>
    </w:p>
    <w:p w14:paraId="24B17859" w14:textId="1DC83C6D"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As a lifelong English learner and, at the same time, as an English instructor, I have been interested in learning and teaching English as a foreign language in South Korea for quite a number of years. I am a native Korean speaker and my English has never been better than my Korean. Constantly feeling inadequate and being conscious of the disadvantageous status of non-native English teacher</w:t>
      </w:r>
      <w:r w:rsidRPr="005A76CE">
        <w:rPr>
          <w:rFonts w:ascii="Times New Roman" w:eastAsia="Arial Unicode MS" w:hAnsi="Times New Roman" w:cs="Times New Roman" w:hint="eastAsia"/>
          <w:kern w:val="1"/>
          <w:sz w:val="22"/>
        </w:rPr>
        <w:t>s</w:t>
      </w:r>
      <w:r w:rsidRPr="005A76CE">
        <w:rPr>
          <w:rFonts w:ascii="Times New Roman" w:eastAsia="Arial Unicode MS" w:hAnsi="Times New Roman" w:cs="Times New Roman"/>
          <w:kern w:val="1"/>
          <w:sz w:val="22"/>
        </w:rPr>
        <w:t xml:space="preserve"> compared to native English teachers (</w:t>
      </w:r>
      <w:proofErr w:type="spellStart"/>
      <w:r w:rsidRPr="005A76CE">
        <w:rPr>
          <w:rFonts w:ascii="Times New Roman" w:eastAsia="Arial Unicode MS" w:hAnsi="Times New Roman" w:cs="Times New Roman"/>
          <w:kern w:val="1"/>
          <w:sz w:val="22"/>
        </w:rPr>
        <w:t>Arva</w:t>
      </w:r>
      <w:proofErr w:type="spellEnd"/>
      <w:r w:rsidRPr="005A76CE">
        <w:rPr>
          <w:rFonts w:ascii="Times New Roman" w:eastAsia="Arial Unicode MS" w:hAnsi="Times New Roman" w:cs="Times New Roman"/>
          <w:kern w:val="1"/>
          <w:sz w:val="22"/>
        </w:rPr>
        <w:t xml:space="preserve"> &amp; </w:t>
      </w:r>
      <w:proofErr w:type="spellStart"/>
      <w:r w:rsidRPr="005A76CE">
        <w:rPr>
          <w:rFonts w:ascii="Times New Roman" w:eastAsia="Arial Unicode MS" w:hAnsi="Times New Roman" w:cs="Times New Roman"/>
          <w:kern w:val="1"/>
          <w:sz w:val="22"/>
        </w:rPr>
        <w:t>Medgyes</w:t>
      </w:r>
      <w:proofErr w:type="spellEnd"/>
      <w:r w:rsidRPr="005A76CE">
        <w:rPr>
          <w:rFonts w:ascii="Times New Roman" w:eastAsia="Arial Unicode MS" w:hAnsi="Times New Roman" w:cs="Times New Roman"/>
          <w:kern w:val="1"/>
          <w:sz w:val="22"/>
        </w:rPr>
        <w:t>, 2000; Braine, 1999; Duff &amp; Uchida, 199</w:t>
      </w:r>
      <w:r w:rsidR="00210C00" w:rsidRPr="005A76CE">
        <w:rPr>
          <w:rFonts w:ascii="Times New Roman" w:eastAsia="Arial Unicode MS" w:hAnsi="Times New Roman" w:cs="Times New Roman"/>
          <w:kern w:val="1"/>
          <w:sz w:val="22"/>
        </w:rPr>
        <w:t>7</w:t>
      </w:r>
      <w:r w:rsidRPr="005A76CE">
        <w:rPr>
          <w:rFonts w:ascii="Times New Roman" w:eastAsia="Arial Unicode MS" w:hAnsi="Times New Roman" w:cs="Times New Roman"/>
          <w:kern w:val="1"/>
          <w:sz w:val="22"/>
        </w:rPr>
        <w:t xml:space="preserve">; Flynn &amp; </w:t>
      </w:r>
      <w:proofErr w:type="spellStart"/>
      <w:r w:rsidRPr="005A76CE">
        <w:rPr>
          <w:rFonts w:ascii="Times New Roman" w:eastAsia="Arial Unicode MS" w:hAnsi="Times New Roman" w:cs="Times New Roman"/>
          <w:kern w:val="1"/>
          <w:sz w:val="22"/>
        </w:rPr>
        <w:t>Gulikers</w:t>
      </w:r>
      <w:proofErr w:type="spellEnd"/>
      <w:r w:rsidRPr="005A76CE">
        <w:rPr>
          <w:rFonts w:ascii="Times New Roman" w:eastAsia="Arial Unicode MS" w:hAnsi="Times New Roman" w:cs="Times New Roman"/>
          <w:kern w:val="1"/>
          <w:sz w:val="22"/>
        </w:rPr>
        <w:t xml:space="preserve">, 2001; </w:t>
      </w:r>
      <w:proofErr w:type="spellStart"/>
      <w:r w:rsidRPr="005A76CE">
        <w:rPr>
          <w:rFonts w:ascii="Times New Roman" w:eastAsia="Arial Unicode MS" w:hAnsi="Times New Roman" w:cs="Times New Roman"/>
          <w:kern w:val="1"/>
          <w:sz w:val="22"/>
        </w:rPr>
        <w:t>Moussu</w:t>
      </w:r>
      <w:proofErr w:type="spellEnd"/>
      <w:r w:rsidRPr="005A76CE">
        <w:rPr>
          <w:rFonts w:ascii="Times New Roman" w:eastAsia="Arial Unicode MS" w:hAnsi="Times New Roman" w:cs="Times New Roman"/>
          <w:kern w:val="1"/>
          <w:sz w:val="22"/>
        </w:rPr>
        <w:t>, 201</w:t>
      </w:r>
      <w:r w:rsidR="00C6597A" w:rsidRPr="005A76CE">
        <w:rPr>
          <w:rFonts w:ascii="Times New Roman" w:eastAsia="Arial Unicode MS" w:hAnsi="Times New Roman" w:cs="Times New Roman"/>
          <w:kern w:val="1"/>
          <w:sz w:val="22"/>
        </w:rPr>
        <w:t>0</w:t>
      </w:r>
      <w:r w:rsidRPr="005A76CE">
        <w:rPr>
          <w:rFonts w:ascii="Times New Roman" w:eastAsia="Arial Unicode MS" w:hAnsi="Times New Roman" w:cs="Times New Roman"/>
          <w:kern w:val="1"/>
          <w:sz w:val="22"/>
        </w:rPr>
        <w:t>; Richards, 2008; Varghese</w:t>
      </w:r>
      <w:r w:rsidR="003057A7" w:rsidRPr="005A76CE">
        <w:rPr>
          <w:rFonts w:ascii="Times New Roman" w:eastAsia="Arial Unicode MS" w:hAnsi="Times New Roman" w:cs="Times New Roman"/>
          <w:kern w:val="1"/>
          <w:sz w:val="22"/>
        </w:rPr>
        <w:t xml:space="preserve">, Morgan, Johnston &amp; Johnson, </w:t>
      </w:r>
      <w:r w:rsidRPr="005A76CE">
        <w:rPr>
          <w:rFonts w:ascii="Times New Roman" w:eastAsia="Arial Unicode MS" w:hAnsi="Times New Roman" w:cs="Times New Roman"/>
          <w:kern w:val="1"/>
          <w:sz w:val="22"/>
        </w:rPr>
        <w:t>2005) in the country, I have been striving to be a ‘better’ English instructor through continuous learning. I</w:t>
      </w:r>
      <w:r w:rsidRPr="005A76CE">
        <w:rPr>
          <w:rFonts w:ascii="Times New Roman" w:eastAsia="Arial Unicode MS" w:hAnsi="Times New Roman" w:cs="Times New Roman" w:hint="eastAsia"/>
          <w:kern w:val="1"/>
          <w:sz w:val="22"/>
        </w:rPr>
        <w:t xml:space="preserve">n </w:t>
      </w:r>
      <w:r w:rsidRPr="005A76CE">
        <w:rPr>
          <w:rFonts w:ascii="Times New Roman" w:eastAsia="Arial Unicode MS" w:hAnsi="Times New Roman" w:cs="Times New Roman"/>
          <w:kern w:val="1"/>
          <w:sz w:val="22"/>
        </w:rPr>
        <w:t xml:space="preserve">retrospect, I kept trying to be a ‘better’ English </w:t>
      </w:r>
      <w:r w:rsidRPr="005A76CE">
        <w:rPr>
          <w:rFonts w:ascii="Times New Roman" w:eastAsia="Arial Unicode MS" w:hAnsi="Times New Roman" w:cs="Times New Roman"/>
          <w:kern w:val="1"/>
          <w:sz w:val="22"/>
        </w:rPr>
        <w:lastRenderedPageBreak/>
        <w:t xml:space="preserve">speaker and, at the same time, to elevate my status to a ‘better’ position among the group of non-native English instructors. </w:t>
      </w:r>
    </w:p>
    <w:p w14:paraId="4762A3E8" w14:textId="7777777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In the process of my doctoral studies and deciding the research topic for my thesis, my experiences as an English learner and instructor in South Korea led me to realize my own taken-for-granted assumptions about English, and learning and teaching the language in the country. To name a few, there was a vague distinction between ‘being a native-like speaker’ and ‘a better English teacher’ in my mind. Although I thought I was against equating the two notions, I was applying it to myself unconsciously being influenced by what was being said in society. By trying to be more proficient in English, I was utilizing my English as cultural capital (Bourdieu, 1977) in the society of English frenzy. Furthermore, I was, although pretending not to be, judgmental on other speakers of English by their not-native-like pronunciation and accent. Consciously and unconsciously, I admired the ‘standard English’ of people from inner circle countries while looking down on English dialects from the outer </w:t>
      </w:r>
      <w:r w:rsidRPr="005A76CE">
        <w:rPr>
          <w:rFonts w:ascii="Times New Roman" w:eastAsia="Arial Unicode MS" w:hAnsi="Times New Roman" w:cs="Times New Roman" w:hint="eastAsia"/>
          <w:kern w:val="1"/>
          <w:sz w:val="22"/>
        </w:rPr>
        <w:t>c</w:t>
      </w:r>
      <w:r w:rsidRPr="005A76CE">
        <w:rPr>
          <w:rFonts w:ascii="Times New Roman" w:eastAsia="Arial Unicode MS" w:hAnsi="Times New Roman" w:cs="Times New Roman"/>
          <w:kern w:val="1"/>
          <w:sz w:val="22"/>
        </w:rPr>
        <w:t xml:space="preserve">ircle (Kachru, 1985). </w:t>
      </w:r>
    </w:p>
    <w:p w14:paraId="2E36D040" w14:textId="6E380AC8"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After the realization of my twisted feelings and attitude toward English, I became more aware of similar attitudes prevailing in everyday conversations among ordinary people, news articles, books, etc. It seems that the society has formed certain attitudes toward English and English learning and teaching. Those attitudes seem embodied and confirmed by people, the media, and institutions mainly through their discourses in relation to English education. I was curious about why certain discourses became more dominant over others and about the interactional relationship between the discourses created in the society. Among them, my interest was narrowed down to the discourses with a strong emphasis on teachers’ English proficiency, which seemed quite contradictory to the existing written-test-oriented school curriculum. Around that time, the Intensive English Teacher’s Training Program (henceforth IETTP) grabbed my attention in that this program has a clear aim </w:t>
      </w:r>
      <w:r w:rsidR="00260BC8"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to improve Korean English teachers’ communicative competence</w:t>
      </w:r>
      <w:r w:rsidR="00260BC8"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and to have them </w:t>
      </w:r>
      <w:r w:rsidR="00D034C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practice their instructional skills of Teaching-English-Through-English</w:t>
      </w:r>
      <w:r w:rsidR="00D034C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(TCI</w:t>
      </w:r>
      <w:r w:rsidR="00380F78" w:rsidRPr="005A76CE">
        <w:rPr>
          <w:rFonts w:ascii="Times New Roman" w:eastAsia="Arial Unicode MS" w:hAnsi="Times New Roman" w:cs="Times New Roman"/>
          <w:kern w:val="1"/>
          <w:sz w:val="22"/>
        </w:rPr>
        <w:t>E</w:t>
      </w:r>
      <w:r w:rsidRPr="005A76CE">
        <w:rPr>
          <w:rFonts w:ascii="Times New Roman" w:eastAsia="Arial Unicode MS" w:hAnsi="Times New Roman" w:cs="Times New Roman"/>
          <w:kern w:val="1"/>
          <w:sz w:val="22"/>
        </w:rPr>
        <w:t xml:space="preserve"> at KENU, 2018</w:t>
      </w:r>
      <w:r w:rsidR="00DE6D02" w:rsidRPr="005A76CE">
        <w:rPr>
          <w:rFonts w:ascii="Times New Roman" w:eastAsia="Arial Unicode MS" w:hAnsi="Times New Roman" w:cs="Times New Roman"/>
          <w:kern w:val="1"/>
          <w:sz w:val="22"/>
        </w:rPr>
        <w:t>, para 1</w:t>
      </w:r>
      <w:r w:rsidRPr="005A76CE">
        <w:rPr>
          <w:rFonts w:ascii="Times New Roman" w:eastAsia="Arial Unicode MS" w:hAnsi="Times New Roman" w:cs="Times New Roman"/>
          <w:kern w:val="1"/>
          <w:sz w:val="22"/>
        </w:rPr>
        <w:t xml:space="preserve">). Considering IETTP was </w:t>
      </w:r>
      <w:r w:rsidRPr="005A76CE">
        <w:rPr>
          <w:rFonts w:ascii="Times New Roman" w:eastAsia="Arial Unicode MS" w:hAnsi="Times New Roman" w:cs="Times New Roman" w:hint="eastAsia"/>
          <w:kern w:val="1"/>
          <w:sz w:val="22"/>
        </w:rPr>
        <w:t>t</w:t>
      </w:r>
      <w:r w:rsidRPr="005A76CE">
        <w:rPr>
          <w:rFonts w:ascii="Times New Roman" w:eastAsia="Arial Unicode MS" w:hAnsi="Times New Roman" w:cs="Times New Roman"/>
          <w:kern w:val="1"/>
          <w:sz w:val="22"/>
        </w:rPr>
        <w:t xml:space="preserve">he latest supplementary addition to in-service English teacher education in South Korea, it can be possibly interpreted as a government-driven measure responding to the educational needs of the times. In </w:t>
      </w:r>
      <w:r w:rsidRPr="005A76CE">
        <w:rPr>
          <w:rFonts w:ascii="Times New Roman" w:eastAsia="Arial Unicode MS" w:hAnsi="Times New Roman" w:cs="Times New Roman"/>
          <w:kern w:val="1"/>
          <w:sz w:val="22"/>
        </w:rPr>
        <w:lastRenderedPageBreak/>
        <w:t xml:space="preserve">other words, the need for improving Korean English teachers’ communicative competence was recognized and reflected in the new policy by the government. </w:t>
      </w:r>
    </w:p>
    <w:p w14:paraId="07E00058" w14:textId="74258A3C"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 Putting an emphasis on improving Korean teachers’ English skills so that they could teach the language better seemed reasonable in a way but I doubted whether it should be the principal object of the in-service teacher training for teachers who were already qualified as English teachers at least three years before being entitled to apply for IETTP. I doubted the taken-for-granted assumption, which downplays in-service English teachers’ experience and suggest</w:t>
      </w:r>
      <w:r w:rsidR="006D57BD" w:rsidRPr="005A76CE">
        <w:rPr>
          <w:rFonts w:ascii="Times New Roman" w:eastAsia="Arial Unicode MS" w:hAnsi="Times New Roman" w:cs="Times New Roman"/>
          <w:kern w:val="1"/>
          <w:sz w:val="22"/>
        </w:rPr>
        <w:t>s</w:t>
      </w:r>
      <w:r w:rsidRPr="005A76CE">
        <w:rPr>
          <w:rFonts w:ascii="Times New Roman" w:eastAsia="Arial Unicode MS" w:hAnsi="Times New Roman" w:cs="Times New Roman"/>
          <w:kern w:val="1"/>
          <w:sz w:val="22"/>
        </w:rPr>
        <w:t xml:space="preserve"> that they are in need of developing English skills. In fact, I doubted the assumption which </w:t>
      </w:r>
      <w:bookmarkStart w:id="7" w:name="_Hlk8219609"/>
      <w:r w:rsidRPr="005A76CE">
        <w:rPr>
          <w:rFonts w:ascii="Times New Roman" w:eastAsia="Arial Unicode MS" w:hAnsi="Times New Roman" w:cs="Times New Roman"/>
          <w:kern w:val="1"/>
          <w:sz w:val="22"/>
        </w:rPr>
        <w:t>equates proficient English speakers with good/better English teachers</w:t>
      </w:r>
      <w:bookmarkEnd w:id="7"/>
      <w:r w:rsidRPr="005A76CE">
        <w:rPr>
          <w:rFonts w:ascii="Times New Roman" w:eastAsia="Arial Unicode MS" w:hAnsi="Times New Roman" w:cs="Times New Roman"/>
          <w:kern w:val="1"/>
          <w:sz w:val="22"/>
        </w:rPr>
        <w:t xml:space="preserve">. Some queries that came into my mind were, </w:t>
      </w:r>
    </w:p>
    <w:p w14:paraId="3779E252" w14:textId="77777777" w:rsidR="00535CA3" w:rsidRPr="005A76CE" w:rsidRDefault="00535CA3" w:rsidP="00535CA3">
      <w:pPr>
        <w:numPr>
          <w:ilvl w:val="0"/>
          <w:numId w:val="38"/>
        </w:numPr>
        <w:suppressAutoHyphens/>
        <w:spacing w:line="24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Are teachers’ English skills the real issue of not-well-functioning English education as the government assumes?</w:t>
      </w:r>
    </w:p>
    <w:p w14:paraId="59EC4006" w14:textId="77777777" w:rsidR="00535CA3" w:rsidRPr="005A76CE" w:rsidRDefault="00535CA3" w:rsidP="00535CA3">
      <w:pPr>
        <w:numPr>
          <w:ilvl w:val="0"/>
          <w:numId w:val="38"/>
        </w:numPr>
        <w:suppressAutoHyphens/>
        <w:spacing w:line="24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I</w:t>
      </w:r>
      <w:r w:rsidRPr="005A76CE">
        <w:rPr>
          <w:rFonts w:ascii="Times New Roman" w:eastAsia="Arial Unicode MS" w:hAnsi="Times New Roman" w:cs="Times New Roman"/>
          <w:kern w:val="1"/>
          <w:sz w:val="22"/>
        </w:rPr>
        <w:t>f the teachers’ English skills are not good enough, why did the government qualify them as English teachers in the first place?</w:t>
      </w:r>
    </w:p>
    <w:p w14:paraId="57611705" w14:textId="77777777" w:rsidR="00535CA3" w:rsidRPr="005A76CE" w:rsidRDefault="00535CA3" w:rsidP="00535CA3">
      <w:pPr>
        <w:numPr>
          <w:ilvl w:val="0"/>
          <w:numId w:val="38"/>
        </w:numPr>
        <w:suppressAutoHyphens/>
        <w:spacing w:line="24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What are the grounds for Teaching-English-Through-English and why should it be the direction of English education in the country?</w:t>
      </w:r>
    </w:p>
    <w:p w14:paraId="42BD09C9" w14:textId="77777777" w:rsidR="00535CA3" w:rsidRPr="005A76CE" w:rsidRDefault="00535CA3" w:rsidP="00535CA3">
      <w:pPr>
        <w:numPr>
          <w:ilvl w:val="0"/>
          <w:numId w:val="38"/>
        </w:numPr>
        <w:suppressAutoHyphens/>
        <w:spacing w:line="24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Will the improvement of teachers’ English skills lead to better English education as the government assumes?</w:t>
      </w:r>
    </w:p>
    <w:p w14:paraId="692D3E3B" w14:textId="77777777" w:rsidR="00535CA3" w:rsidRPr="005A76CE" w:rsidRDefault="00535CA3" w:rsidP="00535CA3">
      <w:pPr>
        <w:suppressAutoHyphens/>
        <w:spacing w:line="240" w:lineRule="auto"/>
        <w:ind w:firstLineChars="250" w:firstLine="550"/>
        <w:jc w:val="left"/>
        <w:rPr>
          <w:rFonts w:ascii="Times New Roman" w:eastAsia="Arial Unicode MS" w:hAnsi="Times New Roman" w:cs="Times New Roman"/>
          <w:kern w:val="1"/>
          <w:sz w:val="22"/>
        </w:rPr>
      </w:pPr>
    </w:p>
    <w:p w14:paraId="07B951F3" w14:textId="77777777" w:rsidR="00535CA3" w:rsidRPr="005A76CE" w:rsidRDefault="00535CA3" w:rsidP="00535CA3">
      <w:pPr>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Pondering the questions above, I considered the government’s attitude toward in-service Korean teachers of English problematic in that it is uncertain whether the teachers’ improved English skills will lead to better student learning, and in that the government implicitly ascribes the issues of public English education to the Korean teachers of English. It seems that there is an unbalanced power relationship between the government and the teachers. While the voices of teachers are not being heard, the government wields its power and control over teachers just because they are hired to work for the government. </w:t>
      </w:r>
    </w:p>
    <w:p w14:paraId="6B899C0F" w14:textId="6E585819"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T</w:t>
      </w:r>
      <w:r w:rsidRPr="005A76CE">
        <w:rPr>
          <w:rFonts w:ascii="Times New Roman" w:eastAsia="Arial Unicode MS" w:hAnsi="Times New Roman" w:cs="Times New Roman"/>
          <w:kern w:val="1"/>
          <w:sz w:val="22"/>
        </w:rPr>
        <w:t xml:space="preserve">hrough a closer consideration of the IETTP and EFL teacher education in the country, I realized that the taken-for-granted assumption equating proficient English speakers with good/better English teachers is prevalent in the society and is located at the center of IETTP. Behind the unquestioned assumption, there seem to be a cluster of certain attitudes about English. Given that attitudes are </w:t>
      </w:r>
      <w:r w:rsidR="00E9078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socially shared opinions</w:t>
      </w:r>
      <w:r w:rsidR="00E9078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these </w:t>
      </w:r>
      <w:r w:rsidRPr="005A76CE">
        <w:rPr>
          <w:rFonts w:ascii="Times New Roman" w:eastAsia="Arial Unicode MS" w:hAnsi="Times New Roman" w:cs="Times New Roman"/>
          <w:kern w:val="1"/>
          <w:sz w:val="22"/>
        </w:rPr>
        <w:lastRenderedPageBreak/>
        <w:t xml:space="preserve">cluster of certain attitudes </w:t>
      </w:r>
      <w:r w:rsidR="00E9078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are general but limited to</w:t>
      </w:r>
      <w:r w:rsidR="00E9078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South Korea, and </w:t>
      </w:r>
      <w:r w:rsidR="00E9078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they may be organized by underlying ideologies</w:t>
      </w:r>
      <w:r w:rsidR="00E9078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of Korean society (van Dijk, 2003, p. 329). This led me to delve deeper into the policy hoping to get to the heart of the matter. My hope is to reveal that there have been unquestioned assumptions about teaching English and teachers of English in South Korea, which many of us have not questioned, and which extend their influence on the people and the society of the country. </w:t>
      </w:r>
    </w:p>
    <w:p w14:paraId="1934E1EA" w14:textId="1FF4DD59"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Lastly, the fact that I am an insider in the society but an outsider of the public education system can have both benefits and challenges. Having the student and teacher experience in South Korea, I am better equipped with insights and the ability to understand the contents of this research, culturally and linguistically. In the meantime, not having shared the in-service teacher experience, my perspectives and interpretations of in-service teachers can only be limited and partial. </w:t>
      </w:r>
    </w:p>
    <w:p w14:paraId="0FDC69D0" w14:textId="77777777" w:rsidR="008A276A" w:rsidRPr="005A76CE" w:rsidRDefault="008A276A" w:rsidP="008A276A">
      <w:pPr>
        <w:suppressAutoHyphens/>
        <w:spacing w:line="480" w:lineRule="auto"/>
        <w:jc w:val="left"/>
        <w:rPr>
          <w:rFonts w:ascii="Times New Roman" w:eastAsia="Arial Unicode MS" w:hAnsi="Times New Roman" w:cs="Times New Roman"/>
          <w:kern w:val="1"/>
          <w:sz w:val="22"/>
        </w:rPr>
      </w:pPr>
    </w:p>
    <w:p w14:paraId="1CCB883B" w14:textId="77777777" w:rsidR="00535CA3" w:rsidRPr="005A76CE" w:rsidRDefault="00535CA3" w:rsidP="00535CA3">
      <w:pPr>
        <w:numPr>
          <w:ilvl w:val="1"/>
          <w:numId w:val="35"/>
        </w:numPr>
        <w:suppressAutoHyphens/>
        <w:spacing w:line="480" w:lineRule="auto"/>
        <w:jc w:val="left"/>
        <w:rPr>
          <w:rFonts w:ascii="Times New Roman" w:eastAsia="Arial Unicode MS" w:hAnsi="Times New Roman" w:cs="Times New Roman"/>
          <w:b/>
          <w:kern w:val="1"/>
          <w:sz w:val="22"/>
        </w:rPr>
      </w:pPr>
      <w:bookmarkStart w:id="8" w:name="_Hlk522191436"/>
      <w:r w:rsidRPr="005A76CE">
        <w:rPr>
          <w:rFonts w:ascii="Times New Roman" w:eastAsia="Arial Unicode MS" w:hAnsi="Times New Roman" w:cs="Times New Roman"/>
          <w:b/>
          <w:kern w:val="1"/>
          <w:sz w:val="22"/>
        </w:rPr>
        <w:t xml:space="preserve">  </w:t>
      </w:r>
      <w:r w:rsidRPr="005A76CE">
        <w:rPr>
          <w:rFonts w:ascii="Times New Roman" w:eastAsia="Arial Unicode MS" w:hAnsi="Times New Roman" w:cs="Times New Roman" w:hint="eastAsia"/>
          <w:b/>
          <w:kern w:val="1"/>
          <w:sz w:val="22"/>
        </w:rPr>
        <w:t>C</w:t>
      </w:r>
      <w:r w:rsidRPr="005A76CE">
        <w:rPr>
          <w:rFonts w:ascii="Times New Roman" w:eastAsia="Arial Unicode MS" w:hAnsi="Times New Roman" w:cs="Times New Roman"/>
          <w:b/>
          <w:kern w:val="1"/>
          <w:sz w:val="22"/>
        </w:rPr>
        <w:t>ritical Discourse Analysis as a Theoretical Framework</w:t>
      </w:r>
    </w:p>
    <w:bookmarkEnd w:id="8"/>
    <w:p w14:paraId="4735F814" w14:textId="7777777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This </w:t>
      </w:r>
      <w:r w:rsidRPr="005A76CE">
        <w:rPr>
          <w:rFonts w:ascii="Times New Roman" w:eastAsia="Arial Unicode MS" w:hAnsi="Times New Roman" w:cs="Times New Roman" w:hint="eastAsia"/>
          <w:kern w:val="1"/>
          <w:sz w:val="22"/>
        </w:rPr>
        <w:t>thesis</w:t>
      </w:r>
      <w:r w:rsidRPr="005A76CE">
        <w:rPr>
          <w:rFonts w:ascii="Times New Roman" w:eastAsia="Arial Unicode MS" w:hAnsi="Times New Roman" w:cs="Times New Roman"/>
          <w:kern w:val="1"/>
          <w:sz w:val="22"/>
        </w:rPr>
        <w:t xml:space="preserve"> adopts Critical Discourse Analysis (Fairclough, 1989) as a theoretical framework viewing the discourses around IETTP as the representation of the ideologies and power relations that IETTP bears and embodies. Drawing on this theoretical framework, it aims to unveil what ideologies related to English and English education are imposed and appropriated, and what power relations exist and are presented in the discourses around IETTP. </w:t>
      </w:r>
    </w:p>
    <w:p w14:paraId="7C7AFD64" w14:textId="6D3C662A"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Language is considered as the primary domain of ideology whether or not the language users in a society are aware of it (Hodge &amp; Kress, 1988). This implies that no language use represents absolute objectivity or pure facts (Hodge &amp; Kress, 1993). Rather, any language use is</w:t>
      </w:r>
      <w:r w:rsidR="00DE6D02" w:rsidRPr="005A76CE">
        <w:rPr>
          <w:rFonts w:ascii="Times New Roman" w:eastAsia="Arial Unicode MS" w:hAnsi="Times New Roman" w:cs="Times New Roman"/>
          <w:kern w:val="1"/>
          <w:sz w:val="22"/>
        </w:rPr>
        <w:t xml:space="preserve"> inevitably</w:t>
      </w:r>
      <w:r w:rsidRPr="005A76CE">
        <w:rPr>
          <w:rFonts w:ascii="Times New Roman" w:eastAsia="Arial Unicode MS" w:hAnsi="Times New Roman" w:cs="Times New Roman"/>
          <w:kern w:val="1"/>
          <w:sz w:val="22"/>
        </w:rPr>
        <w:t xml:space="preserve"> ideological and</w:t>
      </w:r>
      <w:r w:rsidR="00DE6D02" w:rsidRPr="005A76CE">
        <w:rPr>
          <w:rFonts w:ascii="Times New Roman" w:eastAsia="Arial Unicode MS" w:hAnsi="Times New Roman" w:cs="Times New Roman"/>
          <w:kern w:val="1"/>
          <w:sz w:val="22"/>
        </w:rPr>
        <w:t xml:space="preserve"> has inseparable relations with the values, beliefs</w:t>
      </w:r>
      <w:r w:rsidRPr="005A76CE">
        <w:rPr>
          <w:rFonts w:ascii="Times New Roman" w:eastAsia="Arial Unicode MS" w:hAnsi="Times New Roman" w:cs="Times New Roman"/>
          <w:kern w:val="1"/>
          <w:sz w:val="22"/>
        </w:rPr>
        <w:t xml:space="preserve"> and practice of its social contexts (Fairclough, 1989; F</w:t>
      </w:r>
      <w:r w:rsidR="00EC133B" w:rsidRPr="005A76CE">
        <w:rPr>
          <w:rFonts w:ascii="Times New Roman" w:eastAsia="Arial Unicode MS" w:hAnsi="Times New Roman" w:cs="Times New Roman"/>
          <w:kern w:val="1"/>
          <w:sz w:val="22"/>
        </w:rPr>
        <w:t>owler</w:t>
      </w:r>
      <w:r w:rsidRPr="005A76CE">
        <w:rPr>
          <w:rFonts w:ascii="Times New Roman" w:eastAsia="Arial Unicode MS" w:hAnsi="Times New Roman" w:cs="Times New Roman"/>
          <w:kern w:val="1"/>
          <w:sz w:val="22"/>
        </w:rPr>
        <w:t xml:space="preserve">, 1991). This </w:t>
      </w:r>
      <w:r w:rsidR="002D2A74" w:rsidRPr="005A76CE">
        <w:rPr>
          <w:rFonts w:ascii="Times New Roman" w:eastAsia="Arial Unicode MS" w:hAnsi="Times New Roman" w:cs="Times New Roman"/>
          <w:kern w:val="1"/>
          <w:sz w:val="22"/>
        </w:rPr>
        <w:t xml:space="preserve">indivisible </w:t>
      </w:r>
      <w:r w:rsidRPr="005A76CE">
        <w:rPr>
          <w:rFonts w:ascii="Times New Roman" w:eastAsia="Arial Unicode MS" w:hAnsi="Times New Roman" w:cs="Times New Roman"/>
          <w:kern w:val="1"/>
          <w:sz w:val="22"/>
        </w:rPr>
        <w:t xml:space="preserve">relationship between language and ideology has been the </w:t>
      </w:r>
      <w:r w:rsidR="002D2A74" w:rsidRPr="005A76CE">
        <w:rPr>
          <w:rFonts w:ascii="Times New Roman" w:eastAsia="Arial Unicode MS" w:hAnsi="Times New Roman" w:cs="Times New Roman"/>
          <w:kern w:val="1"/>
          <w:sz w:val="22"/>
        </w:rPr>
        <w:t>key interest</w:t>
      </w:r>
      <w:r w:rsidRPr="005A76CE">
        <w:rPr>
          <w:rFonts w:ascii="Times New Roman" w:eastAsia="Arial Unicode MS" w:hAnsi="Times New Roman" w:cs="Times New Roman"/>
          <w:kern w:val="1"/>
          <w:sz w:val="22"/>
        </w:rPr>
        <w:t xml:space="preserve"> of CDA. From the perspective that views CDA as a theoretical framework, it seems useful to take the following three aspects into account: language as social practice, language and ideology, and power and discourse (Li, 2016). Firstly, </w:t>
      </w:r>
      <w:r w:rsidRPr="005A76CE">
        <w:rPr>
          <w:rFonts w:ascii="Times New Roman" w:eastAsia="Arial Unicode MS" w:hAnsi="Times New Roman" w:cs="Times New Roman"/>
          <w:kern w:val="1"/>
          <w:sz w:val="22"/>
        </w:rPr>
        <w:lastRenderedPageBreak/>
        <w:t xml:space="preserve">Fairclough (1993) sees language use as social practice in that it is “a socially and historically situated mode of action, in a dialectical relationship with other facets of ‘the social (its social context)’ - it is socially shaped, but it is also socially shaping, or constitutive” (p. 134). This implies that language use should be understood with the consideration of its “social circumstances (e.g., whether they are generated within, broadly, stable and rigid, or flexible and open, power relations)” (Fairclough, 1993, p. 134). Secondly, language has an inextricable relationship with ideology. People interpret the world through the language that can be considered as interpretive schemata (Hodge &amp; Kress, 1993). This means people perceive the world through the language. Also, people from a particular social group tend to have distinctive beliefs and values, which affect how they perceive the world. Among the different definitions of ideology available in the field of CDA, Fairclough (1995) claims that ideology involves how people describe the world from their perspective of a certain interest. This implies that the social, political, and economic status of the language user affects what ideology they share. Consciously and unconsciously, ideology is expressed through language. In other words, language use can reveal the ideology of the users. Lastly, Fairclough (2015) argues that CDA has its central objective of analyzing and critiquing relations between discourse and power (p. 26). Distinguishing the ‘power to’ do things and the ‘power over’ other people, he problematizes the case when people have and exercise power over other people, especially “when it is not legitimate, or when it has bad effects, for instance when it results in unacceptable and unjustifiable damage to people or to social life” (p. 27). According to Fairclough (2015), “power is exercised and enacted in discourse… there are relations of power behind discourse… in both cases power is won, held, and lost in social struggles” (p. 98). This implies that through critically analyzing discourses, we can attempt to unveil what power relations exist among the parties involved, which might lead us to be aware of inequality and injustice constructed in a society. </w:t>
      </w:r>
    </w:p>
    <w:p w14:paraId="664C6236" w14:textId="15D4192C" w:rsidR="00AA2589" w:rsidRPr="005A76CE" w:rsidRDefault="00AA2589" w:rsidP="00535CA3">
      <w:pPr>
        <w:suppressAutoHyphens/>
        <w:spacing w:line="480" w:lineRule="auto"/>
        <w:jc w:val="left"/>
        <w:rPr>
          <w:rFonts w:ascii="Times New Roman" w:eastAsia="Arial Unicode MS" w:hAnsi="Times New Roman" w:cs="Times New Roman"/>
          <w:b/>
          <w:kern w:val="1"/>
          <w:sz w:val="22"/>
        </w:rPr>
      </w:pPr>
      <w:bookmarkStart w:id="9" w:name="_Hlk522191524"/>
    </w:p>
    <w:p w14:paraId="04D660D7" w14:textId="0378DEEC" w:rsidR="008A276A" w:rsidRPr="005A76CE" w:rsidRDefault="008A276A" w:rsidP="00535CA3">
      <w:pPr>
        <w:suppressAutoHyphens/>
        <w:spacing w:line="480" w:lineRule="auto"/>
        <w:jc w:val="left"/>
        <w:rPr>
          <w:rFonts w:ascii="Times New Roman" w:eastAsia="Arial Unicode MS" w:hAnsi="Times New Roman" w:cs="Times New Roman"/>
          <w:b/>
          <w:kern w:val="1"/>
          <w:sz w:val="22"/>
        </w:rPr>
      </w:pPr>
    </w:p>
    <w:p w14:paraId="4F0CBDE1" w14:textId="36DD38C8" w:rsidR="008A276A" w:rsidRPr="005A76CE" w:rsidRDefault="008A276A" w:rsidP="00535CA3">
      <w:pPr>
        <w:suppressAutoHyphens/>
        <w:spacing w:line="480" w:lineRule="auto"/>
        <w:jc w:val="left"/>
        <w:rPr>
          <w:rFonts w:ascii="Times New Roman" w:eastAsia="Arial Unicode MS" w:hAnsi="Times New Roman" w:cs="Times New Roman"/>
          <w:b/>
          <w:kern w:val="1"/>
          <w:sz w:val="22"/>
        </w:rPr>
      </w:pPr>
    </w:p>
    <w:p w14:paraId="5FD8148A" w14:textId="77777777" w:rsidR="008A276A" w:rsidRPr="005A76CE" w:rsidRDefault="008A276A" w:rsidP="00535CA3">
      <w:pPr>
        <w:suppressAutoHyphens/>
        <w:spacing w:line="480" w:lineRule="auto"/>
        <w:jc w:val="left"/>
        <w:rPr>
          <w:rFonts w:ascii="Times New Roman" w:eastAsia="Arial Unicode MS" w:hAnsi="Times New Roman" w:cs="Times New Roman"/>
          <w:b/>
          <w:kern w:val="1"/>
          <w:sz w:val="22"/>
        </w:rPr>
      </w:pPr>
    </w:p>
    <w:p w14:paraId="1557D546" w14:textId="2A8909DE" w:rsidR="00535CA3" w:rsidRPr="005A76CE" w:rsidRDefault="00535CA3" w:rsidP="00535CA3">
      <w:pPr>
        <w:suppressAutoHyphens/>
        <w:spacing w:line="480" w:lineRule="auto"/>
        <w:jc w:val="left"/>
        <w:rPr>
          <w:rFonts w:ascii="Times New Roman" w:eastAsia="Arial Unicode MS" w:hAnsi="Times New Roman" w:cs="Times New Roman"/>
          <w:b/>
          <w:kern w:val="1"/>
          <w:sz w:val="22"/>
        </w:rPr>
      </w:pPr>
      <w:r w:rsidRPr="005A76CE">
        <w:rPr>
          <w:rFonts w:ascii="Times New Roman" w:eastAsia="Arial Unicode MS" w:hAnsi="Times New Roman" w:cs="Times New Roman"/>
          <w:b/>
          <w:kern w:val="1"/>
          <w:sz w:val="22"/>
        </w:rPr>
        <w:lastRenderedPageBreak/>
        <w:t xml:space="preserve">5.2.1   Discourse and Discourse Analysis </w:t>
      </w:r>
    </w:p>
    <w:bookmarkEnd w:id="9"/>
    <w:p w14:paraId="659DA04A" w14:textId="4E98862A"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H</w:t>
      </w:r>
      <w:r w:rsidRPr="005A76CE">
        <w:rPr>
          <w:rFonts w:ascii="Times New Roman" w:eastAsia="Arial Unicode MS" w:hAnsi="Times New Roman" w:cs="Times New Roman" w:hint="eastAsia"/>
          <w:kern w:val="1"/>
          <w:sz w:val="22"/>
        </w:rPr>
        <w:t>aving a Latin origin, discourse means to circulate, literally moving around, spreading among people (</w:t>
      </w:r>
      <w:proofErr w:type="spellStart"/>
      <w:r w:rsidRPr="005A76CE">
        <w:rPr>
          <w:rFonts w:ascii="Times New Roman" w:eastAsia="Arial Unicode MS" w:hAnsi="Times New Roman" w:cs="Times New Roman" w:hint="eastAsia"/>
          <w:kern w:val="1"/>
          <w:sz w:val="22"/>
        </w:rPr>
        <w:t>Renkema</w:t>
      </w:r>
      <w:proofErr w:type="spellEnd"/>
      <w:r w:rsidRPr="005A76CE">
        <w:rPr>
          <w:rFonts w:ascii="Times New Roman" w:eastAsia="Arial Unicode MS" w:hAnsi="Times New Roman" w:cs="Times New Roman" w:hint="eastAsia"/>
          <w:kern w:val="1"/>
          <w:sz w:val="22"/>
        </w:rPr>
        <w:t>, 2004). While a simple dictionary definition of discourse</w:t>
      </w:r>
      <w:r w:rsidRPr="005A76CE">
        <w:rPr>
          <w:rFonts w:ascii="Times New Roman" w:eastAsia="Arial Unicode MS" w:hAnsi="Times New Roman" w:cs="Times New Roman"/>
          <w:kern w:val="1"/>
          <w:sz w:val="22"/>
        </w:rPr>
        <w:t xml:space="preserve">, </w:t>
      </w:r>
      <w:r w:rsidR="00036A14"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written or spoken communication or debate</w:t>
      </w:r>
      <w:r w:rsidR="00036A14"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(Oxford Dictionaries</w:t>
      </w:r>
      <w:r w:rsidR="007D49AB" w:rsidRPr="005A76CE">
        <w:rPr>
          <w:rFonts w:ascii="Times New Roman" w:eastAsia="Arial Unicode MS" w:hAnsi="Times New Roman" w:cs="Times New Roman"/>
          <w:kern w:val="1"/>
          <w:sz w:val="22"/>
        </w:rPr>
        <w:t xml:space="preserve"> Online, </w:t>
      </w:r>
      <w:r w:rsidRPr="005A76CE">
        <w:rPr>
          <w:rFonts w:ascii="Times New Roman" w:eastAsia="Arial Unicode MS" w:hAnsi="Times New Roman" w:cs="Times New Roman"/>
          <w:kern w:val="1"/>
          <w:sz w:val="22"/>
        </w:rPr>
        <w:t>2017</w:t>
      </w:r>
      <w:r w:rsidRPr="005A76CE">
        <w:rPr>
          <w:rFonts w:ascii="Times New Roman" w:eastAsia="Arial Unicode MS" w:hAnsi="Times New Roman" w:cs="Times New Roman" w:hint="eastAsia"/>
          <w:kern w:val="1"/>
          <w:sz w:val="22"/>
        </w:rPr>
        <w:t>)</w:t>
      </w:r>
      <w:r w:rsidRPr="005A76CE">
        <w:rPr>
          <w:rFonts w:ascii="Times New Roman" w:eastAsia="Arial Unicode MS" w:hAnsi="Times New Roman" w:cs="Times New Roman"/>
          <w:kern w:val="1"/>
          <w:sz w:val="22"/>
        </w:rPr>
        <w:t xml:space="preserve"> pays attention to the linguistic aspect of discourse, Foucault (1972) argues that discourse is about language and practice defining it as: </w:t>
      </w:r>
    </w:p>
    <w:p w14:paraId="6B1B2A1F" w14:textId="31640417" w:rsidR="00535CA3" w:rsidRPr="005A76CE" w:rsidRDefault="00535CA3" w:rsidP="00535CA3">
      <w:pPr>
        <w:suppressAutoHyphens/>
        <w:spacing w:line="360" w:lineRule="auto"/>
        <w:ind w:leftChars="350" w:left="700"/>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 group of statements which provide a language for talking about – a way of representing the knowledge about – a particular topic at a particular historical moment…Discourse is about the production of knowledge through language. But… since all social practices entail meaning, and meanings shape and influence what we do – our conduct – all practices have a discursive aspect. (as cited in Hall, 1992, p. 291) </w:t>
      </w:r>
    </w:p>
    <w:p w14:paraId="0C2BCF0A" w14:textId="3135ED99" w:rsidR="00535CA3" w:rsidRPr="005A76CE" w:rsidRDefault="00535CA3" w:rsidP="00535CA3">
      <w:pPr>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According to Foucault, discourse constructs a topic defining and producing the objects of our knowledge. He </w:t>
      </w:r>
      <w:r w:rsidRPr="005A76CE">
        <w:rPr>
          <w:rFonts w:ascii="Times New Roman" w:eastAsia="Arial Unicode MS" w:hAnsi="Times New Roman" w:cs="Times New Roman" w:hint="eastAsia"/>
          <w:kern w:val="1"/>
          <w:sz w:val="22"/>
        </w:rPr>
        <w:t xml:space="preserve">claims </w:t>
      </w:r>
      <w:r w:rsidRPr="005A76CE">
        <w:rPr>
          <w:rFonts w:ascii="Times New Roman" w:eastAsia="Arial Unicode MS" w:hAnsi="Times New Roman" w:cs="Times New Roman"/>
          <w:kern w:val="1"/>
          <w:sz w:val="22"/>
        </w:rPr>
        <w:t>that discourse governs the way in which a topic is meaningfully talked about and reasoned about. From his perspective, discourse also</w:t>
      </w:r>
      <w:r w:rsidR="00BA4107" w:rsidRPr="005A76CE">
        <w:rPr>
          <w:rFonts w:ascii="Times New Roman" w:eastAsia="Arial Unicode MS" w:hAnsi="Times New Roman" w:cs="Times New Roman"/>
          <w:kern w:val="1"/>
          <w:sz w:val="22"/>
        </w:rPr>
        <w:t xml:space="preserve"> plays </w:t>
      </w:r>
      <w:r w:rsidR="00086C62" w:rsidRPr="005A76CE">
        <w:rPr>
          <w:rFonts w:ascii="Times New Roman" w:eastAsia="Arial Unicode MS" w:hAnsi="Times New Roman" w:cs="Times New Roman"/>
          <w:kern w:val="1"/>
          <w:sz w:val="22"/>
        </w:rPr>
        <w:t xml:space="preserve">an influential role in how people put their ideas into practice and how they regulate others’ conduct </w:t>
      </w:r>
      <w:r w:rsidRPr="005A76CE">
        <w:rPr>
          <w:rFonts w:ascii="Times New Roman" w:eastAsia="Arial Unicode MS" w:hAnsi="Times New Roman" w:cs="Times New Roman"/>
          <w:kern w:val="1"/>
          <w:sz w:val="22"/>
        </w:rPr>
        <w:t xml:space="preserve">(Hall, 1997). </w:t>
      </w:r>
      <w:r w:rsidR="00F93370" w:rsidRPr="005A76CE">
        <w:rPr>
          <w:rFonts w:ascii="Times New Roman" w:eastAsia="Arial Unicode MS" w:hAnsi="Times New Roman" w:cs="Times New Roman"/>
          <w:kern w:val="1"/>
          <w:sz w:val="22"/>
        </w:rPr>
        <w:t xml:space="preserve">Discourse constructs meaning and meaningful practice. </w:t>
      </w:r>
      <w:r w:rsidRPr="005A76CE">
        <w:rPr>
          <w:rFonts w:ascii="Times New Roman" w:eastAsia="Arial Unicode MS" w:hAnsi="Times New Roman" w:cs="Times New Roman"/>
          <w:kern w:val="1"/>
          <w:sz w:val="22"/>
        </w:rPr>
        <w:t xml:space="preserve">In this regard, Foucault argues that </w:t>
      </w:r>
      <w:r w:rsidR="00F93370" w:rsidRPr="005A76CE">
        <w:rPr>
          <w:rFonts w:ascii="Times New Roman" w:eastAsia="Arial Unicode MS" w:hAnsi="Times New Roman" w:cs="Times New Roman"/>
          <w:kern w:val="1"/>
          <w:sz w:val="22"/>
        </w:rPr>
        <w:t>discourse is crucial in creating meaning</w:t>
      </w:r>
      <w:r w:rsidRPr="005A76CE">
        <w:rPr>
          <w:rFonts w:ascii="Times New Roman" w:eastAsia="Arial Unicode MS" w:hAnsi="Times New Roman" w:cs="Times New Roman"/>
          <w:kern w:val="1"/>
          <w:sz w:val="22"/>
        </w:rPr>
        <w:t xml:space="preserve"> but the point here is not about </w:t>
      </w:r>
      <w:r w:rsidR="00417FAA" w:rsidRPr="005A76CE">
        <w:rPr>
          <w:rFonts w:ascii="Times New Roman" w:eastAsia="Arial Unicode MS" w:hAnsi="Times New Roman" w:cs="Times New Roman"/>
          <w:kern w:val="1"/>
          <w:sz w:val="22"/>
        </w:rPr>
        <w:t>the existence of things but</w:t>
      </w:r>
      <w:r w:rsidRPr="005A76CE">
        <w:rPr>
          <w:rFonts w:ascii="Times New Roman" w:eastAsia="Arial Unicode MS" w:hAnsi="Times New Roman" w:cs="Times New Roman"/>
          <w:kern w:val="1"/>
          <w:sz w:val="22"/>
        </w:rPr>
        <w:t xml:space="preserve"> about where meaning comes from (as cited in Hall, 1997). </w:t>
      </w:r>
    </w:p>
    <w:p w14:paraId="07B27C24" w14:textId="7777777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Fairclough (2013) </w:t>
      </w:r>
      <w:r w:rsidRPr="005A76CE">
        <w:rPr>
          <w:rFonts w:ascii="Times New Roman" w:eastAsia="Arial Unicode MS" w:hAnsi="Times New Roman" w:cs="Times New Roman"/>
          <w:kern w:val="1"/>
          <w:sz w:val="22"/>
        </w:rPr>
        <w:t>argues that we cannot define discourse “</w:t>
      </w:r>
      <w:r w:rsidRPr="005A76CE">
        <w:rPr>
          <w:rFonts w:ascii="Times New Roman" w:eastAsia="Arial Unicode MS" w:hAnsi="Times New Roman" w:cs="Times New Roman" w:hint="eastAsia"/>
          <w:kern w:val="1"/>
          <w:sz w:val="22"/>
        </w:rPr>
        <w:t xml:space="preserve">except in terms of both its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internal</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relations and i</w:t>
      </w:r>
      <w:r w:rsidRPr="005A76CE">
        <w:rPr>
          <w:rFonts w:ascii="Times New Roman" w:eastAsia="Arial Unicode MS" w:hAnsi="Times New Roman" w:cs="Times New Roman"/>
          <w:kern w:val="1"/>
          <w:sz w:val="22"/>
        </w:rPr>
        <w:t>t</w:t>
      </w:r>
      <w:r w:rsidRPr="005A76CE">
        <w:rPr>
          <w:rFonts w:ascii="Times New Roman" w:eastAsia="Arial Unicode MS" w:hAnsi="Times New Roman" w:cs="Times New Roman" w:hint="eastAsia"/>
          <w:kern w:val="1"/>
          <w:sz w:val="22"/>
        </w:rPr>
        <w:t xml:space="preserve">s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external</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relations with (such) other objects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(p. 3). </w:t>
      </w:r>
      <w:r w:rsidRPr="005A76CE">
        <w:rPr>
          <w:rFonts w:ascii="Times New Roman" w:eastAsia="Arial Unicode MS" w:hAnsi="Times New Roman" w:cs="Times New Roman"/>
          <w:kern w:val="1"/>
          <w:sz w:val="22"/>
        </w:rPr>
        <w:t>He d</w:t>
      </w:r>
      <w:r w:rsidRPr="005A76CE">
        <w:rPr>
          <w:rFonts w:ascii="Times New Roman" w:eastAsia="Arial Unicode MS" w:hAnsi="Times New Roman" w:cs="Times New Roman" w:hint="eastAsia"/>
          <w:kern w:val="1"/>
          <w:sz w:val="22"/>
        </w:rPr>
        <w:t xml:space="preserve">escribes the sets of relations that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discourse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naturally bears as follows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w:t>
      </w:r>
    </w:p>
    <w:p w14:paraId="65512BD2" w14:textId="77777777" w:rsidR="00535CA3" w:rsidRPr="005A76CE" w:rsidRDefault="00535CA3" w:rsidP="00535CA3">
      <w:pPr>
        <w:suppressAutoHyphens/>
        <w:spacing w:line="360" w:lineRule="auto"/>
        <w:ind w:left="770" w:hangingChars="350" w:hanging="770"/>
        <w:rPr>
          <w:rFonts w:ascii="Times New Roman" w:eastAsia="Arial Unicode MS" w:hAnsi="Times New Roman" w:cs="Times New Roman"/>
          <w:kern w:val="1"/>
          <w:sz w:val="22"/>
          <w:lang w:val="en"/>
        </w:rPr>
      </w:pP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discourse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might be seen as some sort of entity or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object</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but it is itself a complex </w:t>
      </w:r>
      <w:r w:rsidRPr="005A76CE">
        <w:rPr>
          <w:rFonts w:ascii="Times New Roman" w:eastAsia="Arial Unicode MS" w:hAnsi="Times New Roman" w:cs="Times New Roman"/>
          <w:kern w:val="1"/>
          <w:sz w:val="22"/>
        </w:rPr>
        <w:t>set of relations including relations of communication between people who talk, write and in other ways communicate with each other, but also</w:t>
      </w:r>
      <w:r w:rsidRPr="005A76CE">
        <w:rPr>
          <w:rFonts w:ascii="Times New Roman" w:eastAsia="Arial Unicode MS" w:hAnsi="Times New Roman" w:cs="Times New Roman" w:hint="eastAsia"/>
          <w:kern w:val="1"/>
          <w:sz w:val="22"/>
        </w:rPr>
        <w:t>,</w:t>
      </w:r>
      <w:r w:rsidRPr="005A76CE">
        <w:rPr>
          <w:rFonts w:ascii="Times New Roman" w:eastAsia="Arial Unicode MS" w:hAnsi="Times New Roman" w:cs="Times New Roman"/>
          <w:kern w:val="1"/>
          <w:sz w:val="22"/>
        </w:rPr>
        <w:t xml:space="preserve"> for example, describe relations between concrete communicative events (conversations, newspaper articles etc.) </w:t>
      </w:r>
      <w:r w:rsidRPr="005A76CE">
        <w:rPr>
          <w:rFonts w:ascii="Times New Roman" w:eastAsia="Arial Unicode MS" w:hAnsi="Times New Roman" w:cs="Times New Roman" w:hint="eastAsia"/>
          <w:kern w:val="1"/>
          <w:sz w:val="22"/>
        </w:rPr>
        <w:t xml:space="preserve">and more abstract and enduring complex discursive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objects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with</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their</w:t>
      </w:r>
      <w:r w:rsidRPr="005A76CE">
        <w:rPr>
          <w:rFonts w:ascii="Times New Roman" w:eastAsia="Arial Unicode MS" w:hAnsi="Times New Roman" w:cs="Times New Roman" w:hint="eastAsia"/>
          <w:kern w:val="1"/>
          <w:sz w:val="22"/>
        </w:rPr>
        <w:t xml:space="preserve"> own complex relations) like languages, discourses and genres. </w:t>
      </w:r>
      <w:r w:rsidRPr="005A76CE">
        <w:rPr>
          <w:rFonts w:ascii="Times New Roman" w:eastAsia="Arial Unicode MS" w:hAnsi="Times New Roman" w:cs="Times New Roman"/>
          <w:kern w:val="1"/>
          <w:sz w:val="22"/>
        </w:rPr>
        <w:t>B</w:t>
      </w:r>
      <w:r w:rsidRPr="005A76CE">
        <w:rPr>
          <w:rFonts w:ascii="Times New Roman" w:eastAsia="Arial Unicode MS" w:hAnsi="Times New Roman" w:cs="Times New Roman" w:hint="eastAsia"/>
          <w:kern w:val="1"/>
          <w:sz w:val="22"/>
        </w:rPr>
        <w:t xml:space="preserve">ut there are also relations between discourse and other such complex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objects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including objects in the physical world, persons, power relations and institutions, which are interconnected elements in social activity or praxis. (p. 3) </w:t>
      </w:r>
    </w:p>
    <w:p w14:paraId="19001ADA" w14:textId="77777777" w:rsidR="003207A0" w:rsidRPr="005A76CE" w:rsidRDefault="003207A0" w:rsidP="00535CA3">
      <w:pPr>
        <w:suppressAutoHyphens/>
        <w:spacing w:line="480" w:lineRule="auto"/>
        <w:jc w:val="left"/>
        <w:rPr>
          <w:rFonts w:ascii="Times New Roman" w:eastAsia="Arial Unicode MS" w:hAnsi="Times New Roman" w:cs="Times New Roman"/>
          <w:kern w:val="1"/>
          <w:sz w:val="22"/>
          <w:lang w:val="en"/>
        </w:rPr>
      </w:pPr>
    </w:p>
    <w:p w14:paraId="760B00B6" w14:textId="05EE6AE8" w:rsidR="00535CA3" w:rsidRPr="005A76CE" w:rsidRDefault="00535CA3" w:rsidP="00535CA3">
      <w:pPr>
        <w:suppressAutoHyphens/>
        <w:spacing w:line="480" w:lineRule="auto"/>
        <w:jc w:val="left"/>
        <w:rPr>
          <w:rFonts w:ascii="Times New Roman" w:eastAsia="Arial Unicode MS" w:hAnsi="Times New Roman" w:cs="Times New Roman"/>
          <w:kern w:val="1"/>
          <w:sz w:val="22"/>
          <w:lang w:val="en"/>
        </w:rPr>
      </w:pPr>
      <w:r w:rsidRPr="005A76CE">
        <w:rPr>
          <w:rFonts w:ascii="Times New Roman" w:eastAsia="Arial Unicode MS" w:hAnsi="Times New Roman" w:cs="Times New Roman" w:hint="eastAsia"/>
          <w:kern w:val="1"/>
          <w:sz w:val="22"/>
          <w:lang w:val="en"/>
        </w:rPr>
        <w:lastRenderedPageBreak/>
        <w:t xml:space="preserve">Based on the description above, Fairclough (2013) goes on to claim that </w:t>
      </w:r>
      <w:r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discourse brings into the complex relations which constitute social life: meaning, and making meaning</w:t>
      </w:r>
      <w:r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 xml:space="preserve"> (p. 3). </w:t>
      </w:r>
      <w:r w:rsidRPr="005A76CE">
        <w:rPr>
          <w:rFonts w:ascii="Times New Roman" w:eastAsia="Arial Unicode MS" w:hAnsi="Times New Roman" w:cs="Times New Roman"/>
          <w:kern w:val="1"/>
          <w:sz w:val="22"/>
          <w:lang w:val="en"/>
        </w:rPr>
        <w:t>Th</w:t>
      </w:r>
      <w:r w:rsidRPr="005A76CE">
        <w:rPr>
          <w:rFonts w:ascii="Times New Roman" w:eastAsia="Arial Unicode MS" w:hAnsi="Times New Roman" w:cs="Times New Roman" w:hint="eastAsia"/>
          <w:kern w:val="1"/>
          <w:sz w:val="22"/>
          <w:lang w:val="en"/>
        </w:rPr>
        <w:t xml:space="preserve">e feature of </w:t>
      </w:r>
      <w:r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meaning making</w:t>
      </w:r>
      <w:r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 xml:space="preserve"> of discourse or </w:t>
      </w:r>
      <w:r w:rsidRPr="005A76CE">
        <w:rPr>
          <w:rFonts w:ascii="Times New Roman" w:eastAsia="Arial Unicode MS" w:hAnsi="Times New Roman" w:cs="Times New Roman"/>
          <w:kern w:val="1"/>
          <w:sz w:val="22"/>
          <w:lang w:val="en"/>
        </w:rPr>
        <w:t>the potential for ‘</w:t>
      </w:r>
      <w:r w:rsidRPr="005A76CE">
        <w:rPr>
          <w:rFonts w:ascii="Times New Roman" w:eastAsia="Arial Unicode MS" w:hAnsi="Times New Roman" w:cs="Times New Roman" w:hint="eastAsia"/>
          <w:kern w:val="1"/>
          <w:sz w:val="22"/>
          <w:lang w:val="en"/>
        </w:rPr>
        <w:t>meaning making</w:t>
      </w:r>
      <w:r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 xml:space="preserve"> is also emerged in the definitions of Discourse Analysis (henceforth, DA)</w:t>
      </w:r>
      <w:r w:rsidRPr="005A76CE">
        <w:rPr>
          <w:rFonts w:ascii="Times New Roman" w:eastAsia="Arial Unicode MS" w:hAnsi="Times New Roman" w:cs="Times New Roman"/>
          <w:kern w:val="1"/>
          <w:sz w:val="22"/>
          <w:lang w:val="en"/>
        </w:rPr>
        <w:t xml:space="preserve"> </w:t>
      </w:r>
      <w:r w:rsidRPr="005A76CE">
        <w:rPr>
          <w:rFonts w:ascii="Times New Roman" w:eastAsia="Arial Unicode MS" w:hAnsi="Times New Roman" w:cs="Times New Roman" w:hint="eastAsia"/>
          <w:kern w:val="1"/>
          <w:sz w:val="22"/>
          <w:lang w:val="en"/>
        </w:rPr>
        <w:t xml:space="preserve">, such as </w:t>
      </w:r>
      <w:r w:rsidR="00B25E97"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kern w:val="1"/>
          <w:sz w:val="22"/>
          <w:lang w:val="en"/>
        </w:rPr>
        <w:t>discourse analysis examines how stretches of lang</w:t>
      </w:r>
      <w:r w:rsidRPr="005A76CE">
        <w:rPr>
          <w:rFonts w:ascii="Times New Roman" w:eastAsia="Arial Unicode MS" w:hAnsi="Times New Roman" w:cs="Times New Roman" w:hint="eastAsia"/>
          <w:kern w:val="1"/>
          <w:sz w:val="22"/>
          <w:lang w:val="en"/>
        </w:rPr>
        <w:t>uage</w:t>
      </w:r>
      <w:r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become meaning and unified for their users</w:t>
      </w:r>
      <w:r w:rsidR="00B25E97"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 xml:space="preserve"> (Cook, 1989, p. viii),</w:t>
      </w:r>
      <w:r w:rsidRPr="005A76CE">
        <w:rPr>
          <w:rFonts w:ascii="Times New Roman" w:eastAsia="Arial Unicode MS" w:hAnsi="Times New Roman" w:cs="Times New Roman"/>
          <w:kern w:val="1"/>
          <w:sz w:val="22"/>
          <w:lang w:val="en"/>
        </w:rPr>
        <w:t xml:space="preserve"> “</w:t>
      </w:r>
      <w:r w:rsidRPr="005A76CE">
        <w:rPr>
          <w:rFonts w:ascii="Times New Roman" w:eastAsia="Arial Unicode MS" w:hAnsi="Times New Roman" w:cs="Times New Roman" w:hint="eastAsia"/>
          <w:kern w:val="1"/>
          <w:sz w:val="22"/>
          <w:lang w:val="en"/>
        </w:rPr>
        <w:t>discourse analysis is concerned with the study of the relationship between languages and the contexts in which is it used</w:t>
      </w:r>
      <w:r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 xml:space="preserve"> (McCarthy, 1991, p. 12) and </w:t>
      </w:r>
      <w:r w:rsidRPr="005A76CE">
        <w:rPr>
          <w:rFonts w:ascii="Times New Roman" w:eastAsia="Arial Unicode MS" w:hAnsi="Times New Roman" w:cs="Times New Roman"/>
          <w:kern w:val="1"/>
          <w:sz w:val="22"/>
          <w:lang w:val="en"/>
        </w:rPr>
        <w:t>it is “</w:t>
      </w:r>
      <w:r w:rsidRPr="005A76CE">
        <w:rPr>
          <w:rFonts w:ascii="Times New Roman" w:eastAsia="Arial Unicode MS" w:hAnsi="Times New Roman" w:cs="Times New Roman" w:hint="eastAsia"/>
          <w:kern w:val="1"/>
          <w:sz w:val="22"/>
          <w:lang w:val="en"/>
        </w:rPr>
        <w:t>the study of language in use.</w:t>
      </w:r>
      <w:r w:rsidR="0032630D" w:rsidRPr="005A76CE">
        <w:rPr>
          <w:rFonts w:ascii="Times New Roman" w:eastAsia="Arial Unicode MS" w:hAnsi="Times New Roman" w:cs="Times New Roman"/>
          <w:kern w:val="1"/>
          <w:sz w:val="22"/>
          <w:lang w:val="en"/>
        </w:rPr>
        <w:t xml:space="preserve"> In other words, DA </w:t>
      </w:r>
      <w:r w:rsidRPr="005A76CE">
        <w:rPr>
          <w:rFonts w:ascii="Times New Roman" w:eastAsia="Arial Unicode MS" w:hAnsi="Times New Roman" w:cs="Times New Roman" w:hint="eastAsia"/>
          <w:kern w:val="1"/>
          <w:sz w:val="22"/>
          <w:lang w:val="en"/>
        </w:rPr>
        <w:t xml:space="preserve">is </w:t>
      </w:r>
      <w:r w:rsidR="0032630D"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the study of language in use in the world, not just to say things but to do things</w:t>
      </w:r>
      <w:r w:rsidRPr="005A76CE">
        <w:rPr>
          <w:rFonts w:ascii="Times New Roman" w:eastAsia="Arial Unicode MS" w:hAnsi="Times New Roman" w:cs="Times New Roman"/>
          <w:kern w:val="1"/>
          <w:sz w:val="22"/>
          <w:lang w:val="en"/>
        </w:rPr>
        <w:t>”</w:t>
      </w:r>
      <w:r w:rsidRPr="005A76CE">
        <w:rPr>
          <w:rFonts w:ascii="Times New Roman" w:eastAsia="Arial Unicode MS" w:hAnsi="Times New Roman" w:cs="Times New Roman" w:hint="eastAsia"/>
          <w:kern w:val="1"/>
          <w:sz w:val="22"/>
          <w:lang w:val="en"/>
        </w:rPr>
        <w:t xml:space="preserve"> (Gee, 2011, p. 80). Using DA, researchers generally </w:t>
      </w:r>
      <w:proofErr w:type="spellStart"/>
      <w:r w:rsidRPr="005A76CE">
        <w:rPr>
          <w:rFonts w:ascii="Times New Roman" w:eastAsia="Arial Unicode MS" w:hAnsi="Times New Roman" w:cs="Times New Roman" w:hint="eastAsia"/>
          <w:kern w:val="1"/>
          <w:sz w:val="22"/>
          <w:lang w:val="en"/>
        </w:rPr>
        <w:t>analyse</w:t>
      </w:r>
      <w:proofErr w:type="spellEnd"/>
      <w:r w:rsidRPr="005A76CE">
        <w:rPr>
          <w:rFonts w:ascii="Times New Roman" w:eastAsia="Arial Unicode MS" w:hAnsi="Times New Roman" w:cs="Times New Roman" w:hint="eastAsia"/>
          <w:kern w:val="1"/>
          <w:sz w:val="22"/>
          <w:lang w:val="en"/>
        </w:rPr>
        <w:t xml:space="preserve"> the content of discourse possibly providing descriptive qualitative insights, however, those insights can only be in the level of micro interpretations (analysis of text, Luke, 2002) of language use (Fitzgibbon, 2013). This distinguishes DA from Critical Discourse Analysis (henceforth CDA) in that CDA may provide macro interpretations (analysis of social institutions, Luke, 2002) of discourse revealing the power and ideology </w:t>
      </w:r>
      <w:r w:rsidR="00EA4637" w:rsidRPr="005A76CE">
        <w:rPr>
          <w:rFonts w:ascii="Times New Roman" w:eastAsia="Arial Unicode MS" w:hAnsi="Times New Roman" w:cs="Times New Roman"/>
          <w:kern w:val="1"/>
          <w:sz w:val="22"/>
          <w:lang w:val="en"/>
        </w:rPr>
        <w:t xml:space="preserve">that have been created by </w:t>
      </w:r>
      <w:r w:rsidRPr="005A76CE">
        <w:rPr>
          <w:rFonts w:ascii="Times New Roman" w:eastAsia="Arial Unicode MS" w:hAnsi="Times New Roman" w:cs="Times New Roman" w:hint="eastAsia"/>
          <w:kern w:val="1"/>
          <w:sz w:val="22"/>
          <w:lang w:val="en"/>
        </w:rPr>
        <w:t xml:space="preserve">some social </w:t>
      </w:r>
      <w:r w:rsidR="00EA4637" w:rsidRPr="005A76CE">
        <w:rPr>
          <w:rFonts w:ascii="Times New Roman" w:eastAsia="Arial Unicode MS" w:hAnsi="Times New Roman" w:cs="Times New Roman"/>
          <w:kern w:val="1"/>
          <w:sz w:val="22"/>
          <w:lang w:val="en"/>
        </w:rPr>
        <w:t xml:space="preserve">groups </w:t>
      </w:r>
      <w:r w:rsidRPr="005A76CE">
        <w:rPr>
          <w:rFonts w:ascii="Times New Roman" w:eastAsia="Arial Unicode MS" w:hAnsi="Times New Roman" w:cs="Times New Roman"/>
          <w:kern w:val="1"/>
          <w:sz w:val="22"/>
          <w:lang w:val="en"/>
        </w:rPr>
        <w:t xml:space="preserve">in a society </w:t>
      </w:r>
      <w:r w:rsidRPr="005A76CE">
        <w:rPr>
          <w:rFonts w:ascii="Times New Roman" w:eastAsia="Arial Unicode MS" w:hAnsi="Times New Roman" w:cs="Times New Roman" w:hint="eastAsia"/>
          <w:kern w:val="1"/>
          <w:sz w:val="22"/>
          <w:lang w:val="en"/>
        </w:rPr>
        <w:t xml:space="preserve">(van Dijk, 1998). </w:t>
      </w:r>
    </w:p>
    <w:p w14:paraId="0E5B6BA7" w14:textId="77777777" w:rsidR="005A249B" w:rsidRPr="005A76CE" w:rsidRDefault="005A249B" w:rsidP="00535CA3">
      <w:pPr>
        <w:suppressAutoHyphens/>
        <w:spacing w:line="480" w:lineRule="auto"/>
        <w:jc w:val="left"/>
        <w:rPr>
          <w:rFonts w:ascii="Times New Roman" w:eastAsia="Arial Unicode MS" w:hAnsi="Times New Roman" w:cs="Times New Roman"/>
          <w:kern w:val="1"/>
          <w:sz w:val="22"/>
          <w:lang w:val="en"/>
        </w:rPr>
      </w:pPr>
    </w:p>
    <w:p w14:paraId="1F2735C3" w14:textId="77777777" w:rsidR="00535CA3" w:rsidRPr="005A76CE" w:rsidRDefault="00535CA3" w:rsidP="00535CA3">
      <w:pPr>
        <w:suppressAutoHyphens/>
        <w:spacing w:line="480" w:lineRule="auto"/>
        <w:jc w:val="left"/>
        <w:rPr>
          <w:rFonts w:ascii="Times New Roman" w:eastAsia="Arial Unicode MS" w:hAnsi="Times New Roman" w:cs="Times New Roman"/>
          <w:b/>
          <w:kern w:val="1"/>
          <w:sz w:val="22"/>
        </w:rPr>
      </w:pPr>
      <w:bookmarkStart w:id="10" w:name="_Hlk522191602"/>
      <w:r w:rsidRPr="005A76CE">
        <w:rPr>
          <w:rFonts w:ascii="Times New Roman" w:eastAsia="Arial Unicode MS" w:hAnsi="Times New Roman" w:cs="Times New Roman"/>
          <w:b/>
          <w:kern w:val="1"/>
          <w:sz w:val="22"/>
        </w:rPr>
        <w:t xml:space="preserve">5.2.2   </w:t>
      </w:r>
      <w:r w:rsidRPr="005A76CE">
        <w:rPr>
          <w:rFonts w:ascii="Times New Roman" w:eastAsia="Arial Unicode MS" w:hAnsi="Times New Roman" w:cs="Times New Roman" w:hint="eastAsia"/>
          <w:b/>
          <w:kern w:val="1"/>
          <w:sz w:val="22"/>
        </w:rPr>
        <w:t xml:space="preserve">Critical </w:t>
      </w:r>
      <w:r w:rsidRPr="005A76CE">
        <w:rPr>
          <w:rFonts w:ascii="Times New Roman" w:eastAsia="Arial Unicode MS" w:hAnsi="Times New Roman" w:cs="Times New Roman"/>
          <w:b/>
          <w:kern w:val="1"/>
          <w:sz w:val="22"/>
        </w:rPr>
        <w:t>Discourse</w:t>
      </w:r>
      <w:r w:rsidRPr="005A76CE">
        <w:rPr>
          <w:rFonts w:ascii="Times New Roman" w:eastAsia="Arial Unicode MS" w:hAnsi="Times New Roman" w:cs="Times New Roman" w:hint="eastAsia"/>
          <w:b/>
          <w:kern w:val="1"/>
          <w:sz w:val="22"/>
        </w:rPr>
        <w:t xml:space="preserve"> </w:t>
      </w:r>
      <w:r w:rsidRPr="005A76CE">
        <w:rPr>
          <w:rFonts w:ascii="Times New Roman" w:eastAsia="Arial Unicode MS" w:hAnsi="Times New Roman" w:cs="Times New Roman"/>
          <w:b/>
          <w:kern w:val="1"/>
          <w:sz w:val="22"/>
        </w:rPr>
        <w:t>A</w:t>
      </w:r>
      <w:r w:rsidRPr="005A76CE">
        <w:rPr>
          <w:rFonts w:ascii="Times New Roman" w:eastAsia="Arial Unicode MS" w:hAnsi="Times New Roman" w:cs="Times New Roman" w:hint="eastAsia"/>
          <w:b/>
          <w:kern w:val="1"/>
          <w:sz w:val="22"/>
        </w:rPr>
        <w:t>nalysis</w:t>
      </w:r>
    </w:p>
    <w:bookmarkEnd w:id="10"/>
    <w:p w14:paraId="3E464631" w14:textId="1A804F32"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CDA can be broadly understood as a set of approaches to </w:t>
      </w:r>
      <w:r w:rsidR="00A51D00" w:rsidRPr="005A76CE">
        <w:rPr>
          <w:rFonts w:ascii="Times New Roman" w:eastAsia="Arial Unicode MS" w:hAnsi="Times New Roman" w:cs="Times New Roman"/>
          <w:kern w:val="1"/>
          <w:sz w:val="22"/>
        </w:rPr>
        <w:t xml:space="preserve">search for </w:t>
      </w:r>
      <w:r w:rsidR="00EA4637" w:rsidRPr="005A76CE">
        <w:rPr>
          <w:rFonts w:ascii="Times New Roman" w:eastAsia="Arial Unicode MS" w:hAnsi="Times New Roman" w:cs="Times New Roman"/>
          <w:kern w:val="1"/>
          <w:sz w:val="22"/>
        </w:rPr>
        <w:t xml:space="preserve">answers </w:t>
      </w:r>
      <w:r w:rsidRPr="005A76CE">
        <w:rPr>
          <w:rFonts w:ascii="Times New Roman" w:eastAsia="Arial Unicode MS" w:hAnsi="Times New Roman" w:cs="Times New Roman"/>
          <w:kern w:val="1"/>
          <w:sz w:val="22"/>
        </w:rPr>
        <w:t xml:space="preserve">about the </w:t>
      </w:r>
      <w:r w:rsidR="00E441AA" w:rsidRPr="005A76CE">
        <w:rPr>
          <w:rFonts w:ascii="Times New Roman" w:eastAsia="Arial Unicode MS" w:hAnsi="Times New Roman" w:cs="Times New Roman"/>
          <w:kern w:val="1"/>
          <w:sz w:val="22"/>
        </w:rPr>
        <w:t>dynamics</w:t>
      </w:r>
      <w:r w:rsidRPr="005A76CE">
        <w:rPr>
          <w:rFonts w:ascii="Times New Roman" w:eastAsia="Arial Unicode MS" w:hAnsi="Times New Roman" w:cs="Times New Roman"/>
          <w:kern w:val="1"/>
          <w:sz w:val="22"/>
        </w:rPr>
        <w:t xml:space="preserve"> between language and society </w:t>
      </w:r>
      <w:r w:rsidRPr="005A76CE">
        <w:rPr>
          <w:rFonts w:ascii="Times New Roman" w:eastAsia="Arial Unicode MS" w:hAnsi="Times New Roman" w:cs="Times New Roman" w:hint="eastAsia"/>
          <w:kern w:val="1"/>
          <w:sz w:val="22"/>
        </w:rPr>
        <w:t>(Rogers et al., 2005)</w:t>
      </w:r>
      <w:r w:rsidRPr="005A76CE">
        <w:rPr>
          <w:rFonts w:ascii="Times New Roman" w:eastAsia="Arial Unicode MS" w:hAnsi="Times New Roman" w:cs="Times New Roman"/>
          <w:kern w:val="1"/>
          <w:sz w:val="22"/>
        </w:rPr>
        <w:t xml:space="preserve">. More specifically, CDA attempts to unveil the ideologies and power relations behind the discourses it studies (Fairclough, 1993). In their literature review of CDA in </w:t>
      </w:r>
      <w:r w:rsidR="00EA4637" w:rsidRPr="005A76CE">
        <w:rPr>
          <w:rFonts w:ascii="Times New Roman" w:eastAsia="Arial Unicode MS" w:hAnsi="Times New Roman" w:cs="Times New Roman"/>
          <w:kern w:val="1"/>
          <w:sz w:val="22"/>
        </w:rPr>
        <w:t xml:space="preserve">the field of </w:t>
      </w:r>
      <w:r w:rsidRPr="005A76CE">
        <w:rPr>
          <w:rFonts w:ascii="Times New Roman" w:eastAsia="Arial Unicode MS" w:hAnsi="Times New Roman" w:cs="Times New Roman"/>
          <w:kern w:val="1"/>
          <w:sz w:val="22"/>
        </w:rPr>
        <w:t xml:space="preserve">education, Rogers et al. (2005) list some major influential scholars and books in formulating the current form of CDA. The scholars are language philosophers and social theorists, Bakhtin (1981), DuBois (1903, 1990), </w:t>
      </w:r>
      <w:proofErr w:type="spellStart"/>
      <w:r w:rsidRPr="005A76CE">
        <w:rPr>
          <w:rFonts w:ascii="Times New Roman" w:eastAsia="Arial Unicode MS" w:hAnsi="Times New Roman" w:cs="Times New Roman"/>
          <w:kern w:val="1"/>
          <w:sz w:val="22"/>
        </w:rPr>
        <w:t>Pecheux</w:t>
      </w:r>
      <w:proofErr w:type="spellEnd"/>
      <w:r w:rsidRPr="005A76CE">
        <w:rPr>
          <w:rFonts w:ascii="Times New Roman" w:eastAsia="Arial Unicode MS" w:hAnsi="Times New Roman" w:cs="Times New Roman"/>
          <w:kern w:val="1"/>
          <w:sz w:val="22"/>
        </w:rPr>
        <w:t xml:space="preserve"> (1975), </w:t>
      </w:r>
      <w:proofErr w:type="spellStart"/>
      <w:r w:rsidRPr="005A76CE">
        <w:rPr>
          <w:rFonts w:ascii="Times New Roman" w:eastAsia="Arial Unicode MS" w:hAnsi="Times New Roman" w:cs="Times New Roman"/>
          <w:kern w:val="1"/>
          <w:sz w:val="22"/>
        </w:rPr>
        <w:t>Volosinov</w:t>
      </w:r>
      <w:proofErr w:type="spellEnd"/>
      <w:r w:rsidRPr="005A76CE">
        <w:rPr>
          <w:rFonts w:ascii="Times New Roman" w:eastAsia="Arial Unicode MS" w:hAnsi="Times New Roman" w:cs="Times New Roman"/>
          <w:kern w:val="1"/>
          <w:sz w:val="22"/>
        </w:rPr>
        <w:t xml:space="preserve"> (1930, 1973), and Wittgenstein (1953), and the books are </w:t>
      </w:r>
      <w:r w:rsidRPr="005A76CE">
        <w:rPr>
          <w:rFonts w:ascii="Times New Roman" w:eastAsia="Arial Unicode MS" w:hAnsi="Times New Roman" w:cs="Times New Roman"/>
          <w:i/>
          <w:kern w:val="1"/>
          <w:sz w:val="22"/>
        </w:rPr>
        <w:t>Language and Control</w:t>
      </w:r>
      <w:r w:rsidRPr="005A76CE">
        <w:rPr>
          <w:rFonts w:ascii="Times New Roman" w:eastAsia="Arial Unicode MS" w:hAnsi="Times New Roman" w:cs="Times New Roman"/>
          <w:kern w:val="1"/>
          <w:sz w:val="22"/>
        </w:rPr>
        <w:t xml:space="preserve"> (F</w:t>
      </w:r>
      <w:r w:rsidR="00A64592" w:rsidRPr="005A76CE">
        <w:rPr>
          <w:rFonts w:ascii="Times New Roman" w:eastAsia="Arial Unicode MS" w:hAnsi="Times New Roman" w:cs="Times New Roman"/>
          <w:kern w:val="1"/>
          <w:sz w:val="22"/>
        </w:rPr>
        <w:t>owler</w:t>
      </w:r>
      <w:r w:rsidR="00064A0B" w:rsidRPr="005A76CE">
        <w:rPr>
          <w:rFonts w:ascii="Times New Roman" w:eastAsia="Arial Unicode MS" w:hAnsi="Times New Roman" w:cs="Times New Roman"/>
          <w:kern w:val="1"/>
          <w:sz w:val="22"/>
        </w:rPr>
        <w:t xml:space="preserve">, Hodge, Kress &amp; </w:t>
      </w:r>
      <w:proofErr w:type="spellStart"/>
      <w:r w:rsidR="00064A0B" w:rsidRPr="005A76CE">
        <w:rPr>
          <w:rFonts w:ascii="Times New Roman" w:eastAsia="Arial Unicode MS" w:hAnsi="Times New Roman" w:cs="Times New Roman"/>
          <w:kern w:val="1"/>
          <w:sz w:val="22"/>
        </w:rPr>
        <w:t>Trew</w:t>
      </w:r>
      <w:proofErr w:type="spellEnd"/>
      <w:r w:rsidR="00064A0B"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 xml:space="preserve">1979), </w:t>
      </w:r>
      <w:r w:rsidRPr="005A76CE">
        <w:rPr>
          <w:rFonts w:ascii="Times New Roman" w:eastAsia="Arial Unicode MS" w:hAnsi="Times New Roman" w:cs="Times New Roman"/>
          <w:i/>
          <w:kern w:val="1"/>
          <w:sz w:val="22"/>
        </w:rPr>
        <w:t xml:space="preserve">Language </w:t>
      </w:r>
      <w:r w:rsidR="00064A0B" w:rsidRPr="005A76CE">
        <w:rPr>
          <w:rFonts w:ascii="Times New Roman" w:eastAsia="Arial Unicode MS" w:hAnsi="Times New Roman" w:cs="Times New Roman"/>
          <w:i/>
          <w:kern w:val="1"/>
          <w:sz w:val="22"/>
        </w:rPr>
        <w:t>a</w:t>
      </w:r>
      <w:r w:rsidRPr="005A76CE">
        <w:rPr>
          <w:rFonts w:ascii="Times New Roman" w:eastAsia="Arial Unicode MS" w:hAnsi="Times New Roman" w:cs="Times New Roman"/>
          <w:i/>
          <w:kern w:val="1"/>
          <w:sz w:val="22"/>
        </w:rPr>
        <w:t>s Ideology</w:t>
      </w:r>
      <w:r w:rsidRPr="005A76CE">
        <w:rPr>
          <w:rFonts w:ascii="Times New Roman" w:eastAsia="Arial Unicode MS" w:hAnsi="Times New Roman" w:cs="Times New Roman"/>
          <w:kern w:val="1"/>
          <w:sz w:val="22"/>
        </w:rPr>
        <w:t xml:space="preserve"> (Hodge </w:t>
      </w:r>
      <w:r w:rsidR="00064A0B" w:rsidRPr="005A76CE">
        <w:rPr>
          <w:rFonts w:ascii="Times New Roman" w:eastAsia="Arial Unicode MS" w:hAnsi="Times New Roman" w:cs="Times New Roman"/>
          <w:kern w:val="1"/>
          <w:sz w:val="22"/>
        </w:rPr>
        <w:t xml:space="preserve">&amp; Kress, </w:t>
      </w:r>
      <w:r w:rsidRPr="005A76CE">
        <w:rPr>
          <w:rFonts w:ascii="Times New Roman" w:eastAsia="Arial Unicode MS" w:hAnsi="Times New Roman" w:cs="Times New Roman"/>
          <w:kern w:val="1"/>
          <w:sz w:val="22"/>
        </w:rPr>
        <w:t>1979</w:t>
      </w:r>
      <w:r w:rsidR="00064A0B" w:rsidRPr="005A76CE">
        <w:rPr>
          <w:rFonts w:ascii="Times New Roman" w:eastAsia="Arial Unicode MS" w:hAnsi="Times New Roman" w:cs="Times New Roman"/>
          <w:kern w:val="1"/>
          <w:sz w:val="22"/>
        </w:rPr>
        <w:t>, 1993</w:t>
      </w:r>
      <w:r w:rsidRPr="005A76CE">
        <w:rPr>
          <w:rFonts w:ascii="Times New Roman" w:eastAsia="Arial Unicode MS" w:hAnsi="Times New Roman" w:cs="Times New Roman"/>
          <w:kern w:val="1"/>
          <w:sz w:val="22"/>
        </w:rPr>
        <w:t xml:space="preserve">). In their review, Rogers et al. point out that the attempt to relate the study of discourse to social events began to emerge along with the transformation of linguistic theories and methods in the social sciences and with social movements, such as the peace movement, the women’s movement, the disability movement, the civil rights </w:t>
      </w:r>
      <w:r w:rsidRPr="005A76CE">
        <w:rPr>
          <w:rFonts w:ascii="Times New Roman" w:eastAsia="Arial Unicode MS" w:hAnsi="Times New Roman" w:cs="Times New Roman"/>
          <w:kern w:val="1"/>
          <w:sz w:val="22"/>
        </w:rPr>
        <w:lastRenderedPageBreak/>
        <w:t xml:space="preserve">movement, and so on. In the 1970s, linguistic theories and methods were transformed from traditional linguistics to interactional linguistics, and to critical linguistics. During this period, linguists became aware of the necessity to </w:t>
      </w:r>
      <w:r w:rsidR="00A51D00" w:rsidRPr="005A76CE">
        <w:rPr>
          <w:rFonts w:ascii="Times New Roman" w:eastAsia="Arial Unicode MS" w:hAnsi="Times New Roman" w:cs="Times New Roman"/>
          <w:kern w:val="1"/>
          <w:sz w:val="22"/>
        </w:rPr>
        <w:t xml:space="preserve">figure out </w:t>
      </w:r>
      <w:r w:rsidRPr="005A76CE">
        <w:rPr>
          <w:rFonts w:ascii="Times New Roman" w:eastAsia="Arial Unicode MS" w:hAnsi="Times New Roman" w:cs="Times New Roman"/>
          <w:kern w:val="1"/>
          <w:sz w:val="22"/>
        </w:rPr>
        <w:t>the</w:t>
      </w:r>
      <w:r w:rsidR="00760277" w:rsidRPr="005A76CE">
        <w:rPr>
          <w:rFonts w:ascii="Times New Roman" w:eastAsia="Arial Unicode MS" w:hAnsi="Times New Roman" w:cs="Times New Roman"/>
          <w:kern w:val="1"/>
          <w:sz w:val="22"/>
        </w:rPr>
        <w:t xml:space="preserve"> inextricable</w:t>
      </w:r>
      <w:r w:rsidRPr="005A76CE">
        <w:rPr>
          <w:rFonts w:ascii="Times New Roman" w:eastAsia="Arial Unicode MS" w:hAnsi="Times New Roman" w:cs="Times New Roman"/>
          <w:kern w:val="1"/>
          <w:sz w:val="22"/>
        </w:rPr>
        <w:t xml:space="preserve"> relationships between language and society. The theory of systemic functional linguistics by Michael Halliday (1975, 1978, 1985), which emphasizes language as a meaning-making process, </w:t>
      </w:r>
      <w:r w:rsidR="00760277" w:rsidRPr="005A76CE">
        <w:rPr>
          <w:rFonts w:ascii="Times New Roman" w:eastAsia="Arial Unicode MS" w:hAnsi="Times New Roman" w:cs="Times New Roman"/>
          <w:kern w:val="1"/>
          <w:sz w:val="22"/>
        </w:rPr>
        <w:t xml:space="preserve">influenced </w:t>
      </w:r>
      <w:r w:rsidRPr="005A76CE">
        <w:rPr>
          <w:rFonts w:ascii="Times New Roman" w:eastAsia="Arial Unicode MS" w:hAnsi="Times New Roman" w:cs="Times New Roman"/>
          <w:kern w:val="1"/>
          <w:sz w:val="22"/>
        </w:rPr>
        <w:t xml:space="preserve">critical linguistics and then CDA. In society at large, the social events occurred during that time period were accompanied by a broader linguistic </w:t>
      </w:r>
      <w:r w:rsidR="00985376" w:rsidRPr="005A76CE">
        <w:rPr>
          <w:rFonts w:ascii="Times New Roman" w:eastAsia="Arial Unicode MS" w:hAnsi="Times New Roman" w:cs="Times New Roman"/>
          <w:kern w:val="1"/>
          <w:sz w:val="22"/>
        </w:rPr>
        <w:t>change</w:t>
      </w:r>
      <w:r w:rsidRPr="005A76CE">
        <w:rPr>
          <w:rFonts w:ascii="Times New Roman" w:eastAsia="Arial Unicode MS" w:hAnsi="Times New Roman" w:cs="Times New Roman"/>
          <w:kern w:val="1"/>
          <w:sz w:val="22"/>
        </w:rPr>
        <w:t xml:space="preserve"> in the social sciences</w:t>
      </w:r>
      <w:r w:rsidR="00A51D00" w:rsidRPr="005A76CE">
        <w:rPr>
          <w:rFonts w:ascii="Times New Roman" w:eastAsia="Arial Unicode MS" w:hAnsi="Times New Roman" w:cs="Times New Roman"/>
          <w:kern w:val="1"/>
          <w:sz w:val="22"/>
        </w:rPr>
        <w:t xml:space="preserve"> shifting from </w:t>
      </w:r>
      <w:r w:rsidRPr="005A76CE">
        <w:rPr>
          <w:rFonts w:ascii="Times New Roman" w:eastAsia="Arial Unicode MS" w:hAnsi="Times New Roman" w:cs="Times New Roman"/>
          <w:kern w:val="1"/>
          <w:sz w:val="22"/>
        </w:rPr>
        <w:t xml:space="preserve">methodological individualism, and the proliferation of post-structural and post-modern theories (Rogers et al., 2005). </w:t>
      </w:r>
    </w:p>
    <w:p w14:paraId="28FFA32A" w14:textId="4EB82E93"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It is </w:t>
      </w:r>
      <w:r w:rsidRPr="005A76CE">
        <w:rPr>
          <w:rFonts w:ascii="Times New Roman" w:eastAsia="Arial Unicode MS" w:hAnsi="Times New Roman" w:cs="Times New Roman"/>
          <w:kern w:val="1"/>
          <w:sz w:val="22"/>
        </w:rPr>
        <w:t xml:space="preserve">suggested </w:t>
      </w:r>
      <w:r w:rsidRPr="005A76CE">
        <w:rPr>
          <w:rFonts w:ascii="Times New Roman" w:eastAsia="Arial Unicode MS" w:hAnsi="Times New Roman" w:cs="Times New Roman" w:hint="eastAsia"/>
          <w:kern w:val="1"/>
          <w:sz w:val="22"/>
        </w:rPr>
        <w:t xml:space="preserve">that CDA emerged </w:t>
      </w:r>
      <w:r w:rsidR="00A51D00" w:rsidRPr="005A76CE">
        <w:rPr>
          <w:rFonts w:ascii="Times New Roman" w:eastAsia="Arial Unicode MS" w:hAnsi="Times New Roman" w:cs="Times New Roman"/>
          <w:kern w:val="1"/>
          <w:sz w:val="22"/>
        </w:rPr>
        <w:t>from</w:t>
      </w:r>
      <w:r w:rsidRPr="005A76CE">
        <w:rPr>
          <w:rFonts w:ascii="Times New Roman" w:eastAsia="Arial Unicode MS" w:hAnsi="Times New Roman" w:cs="Times New Roman" w:hint="eastAsia"/>
          <w:kern w:val="1"/>
          <w:sz w:val="22"/>
        </w:rPr>
        <w:t xml:space="preserve"> the </w:t>
      </w:r>
      <w:r w:rsidR="00A51D00" w:rsidRPr="005A76CE">
        <w:rPr>
          <w:rFonts w:ascii="Times New Roman" w:eastAsia="Arial Unicode MS" w:hAnsi="Times New Roman" w:cs="Times New Roman"/>
          <w:kern w:val="1"/>
          <w:sz w:val="22"/>
        </w:rPr>
        <w:t xml:space="preserve">collaborative </w:t>
      </w:r>
      <w:r w:rsidRPr="005A76CE">
        <w:rPr>
          <w:rFonts w:ascii="Times New Roman" w:eastAsia="Arial Unicode MS" w:hAnsi="Times New Roman" w:cs="Times New Roman" w:hint="eastAsia"/>
          <w:kern w:val="1"/>
          <w:sz w:val="22"/>
        </w:rPr>
        <w:t xml:space="preserve">work of Fairclough, Kress, van Leeuwen, van Dijk and </w:t>
      </w:r>
      <w:proofErr w:type="spellStart"/>
      <w:r w:rsidRPr="005A76CE">
        <w:rPr>
          <w:rFonts w:ascii="Times New Roman" w:eastAsia="Arial Unicode MS" w:hAnsi="Times New Roman" w:cs="Times New Roman" w:hint="eastAsia"/>
          <w:kern w:val="1"/>
          <w:sz w:val="22"/>
        </w:rPr>
        <w:t>Wodak</w:t>
      </w:r>
      <w:proofErr w:type="spellEnd"/>
      <w:r w:rsidRPr="005A76CE">
        <w:rPr>
          <w:rFonts w:ascii="Times New Roman" w:eastAsia="Arial Unicode MS" w:hAnsi="Times New Roman" w:cs="Times New Roman" w:hint="eastAsia"/>
          <w:kern w:val="1"/>
          <w:sz w:val="22"/>
        </w:rPr>
        <w:t xml:space="preserve"> in the early 1990s, in </w:t>
      </w:r>
      <w:r w:rsidR="00A51D00" w:rsidRPr="005A76CE">
        <w:rPr>
          <w:rFonts w:ascii="Times New Roman" w:eastAsia="Arial Unicode MS" w:hAnsi="Times New Roman" w:cs="Times New Roman"/>
          <w:kern w:val="1"/>
          <w:sz w:val="22"/>
        </w:rPr>
        <w:t xml:space="preserve">their </w:t>
      </w:r>
      <w:r w:rsidRPr="005A76CE">
        <w:rPr>
          <w:rFonts w:ascii="Times New Roman" w:eastAsia="Arial Unicode MS" w:hAnsi="Times New Roman" w:cs="Times New Roman" w:hint="eastAsia"/>
          <w:kern w:val="1"/>
          <w:sz w:val="22"/>
        </w:rPr>
        <w:t xml:space="preserve">ongoing discussions about the broad field of </w:t>
      </w:r>
      <w:r w:rsidRPr="005A76CE">
        <w:rPr>
          <w:rFonts w:ascii="Times New Roman" w:eastAsia="Arial Unicode MS" w:hAnsi="Times New Roman" w:cs="Times New Roman"/>
          <w:kern w:val="1"/>
          <w:sz w:val="22"/>
        </w:rPr>
        <w:t>discourse</w:t>
      </w:r>
      <w:r w:rsidRPr="005A76CE">
        <w:rPr>
          <w:rFonts w:ascii="Times New Roman" w:eastAsia="Arial Unicode MS" w:hAnsi="Times New Roman" w:cs="Times New Roman" w:hint="eastAsia"/>
          <w:kern w:val="1"/>
          <w:sz w:val="22"/>
        </w:rPr>
        <w:t xml:space="preserve"> analysis</w:t>
      </w:r>
      <w:r w:rsidR="00985376" w:rsidRPr="005A76CE">
        <w:rPr>
          <w:rFonts w:ascii="Times New Roman" w:eastAsia="Arial Unicode MS" w:hAnsi="Times New Roman" w:cs="Times New Roman"/>
          <w:kern w:val="1"/>
          <w:sz w:val="22"/>
        </w:rPr>
        <w:t xml:space="preserve"> (Rogers et al., 2005)</w:t>
      </w:r>
      <w:r w:rsidRPr="005A76CE">
        <w:rPr>
          <w:rFonts w:ascii="Times New Roman" w:eastAsia="Arial Unicode MS" w:hAnsi="Times New Roman" w:cs="Times New Roman" w:hint="eastAsia"/>
          <w:kern w:val="1"/>
          <w:sz w:val="22"/>
        </w:rPr>
        <w:t xml:space="preserve">. </w:t>
      </w:r>
      <w:r w:rsidR="00985376" w:rsidRPr="005A76CE">
        <w:rPr>
          <w:rFonts w:ascii="Times New Roman" w:eastAsia="Arial Unicode MS" w:hAnsi="Times New Roman" w:cs="Times New Roman"/>
          <w:kern w:val="1"/>
          <w:sz w:val="22"/>
        </w:rPr>
        <w:t xml:space="preserve">During the two days at a symposium in Amsterdam, the </w:t>
      </w:r>
      <w:r w:rsidRPr="005A76CE">
        <w:rPr>
          <w:rFonts w:ascii="Times New Roman" w:eastAsia="Arial Unicode MS" w:hAnsi="Times New Roman" w:cs="Times New Roman"/>
          <w:kern w:val="1"/>
          <w:sz w:val="22"/>
        </w:rPr>
        <w:t>scholars</w:t>
      </w:r>
      <w:r w:rsidR="00985376" w:rsidRPr="005A76CE">
        <w:rPr>
          <w:rFonts w:ascii="Times New Roman" w:eastAsia="Arial Unicode MS" w:hAnsi="Times New Roman" w:cs="Times New Roman"/>
          <w:kern w:val="1"/>
          <w:sz w:val="22"/>
        </w:rPr>
        <w:t xml:space="preserve"> discussed </w:t>
      </w:r>
      <w:r w:rsidRPr="005A76CE">
        <w:rPr>
          <w:rFonts w:ascii="Times New Roman" w:eastAsia="Arial Unicode MS" w:hAnsi="Times New Roman" w:cs="Times New Roman"/>
          <w:kern w:val="1"/>
          <w:sz w:val="22"/>
        </w:rPr>
        <w:t xml:space="preserve">theories and methods specific to CDA. The fact that they have diverse academic backgrounds influenced CDA reflecting their interdisciplinary approach (van Dijk, 2001). Through CDA, scholars attempted to bring social theory and discourse analysis together “to describe, interpret, and explain the ways in which discourse constructs, becomes constructed by, represents, and becomes represented by the social world” (Rogers et al., 2005, p. 366). </w:t>
      </w:r>
    </w:p>
    <w:p w14:paraId="7223422B" w14:textId="7777777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While CDA has been used worldwide in many disciplinary areas, “each with a history and style unique to the practitioners in the field” (Rogers et al., 2016, p. 1193), there are commonalities across the approach applied:</w:t>
      </w:r>
    </w:p>
    <w:p w14:paraId="4DAE6980" w14:textId="77777777" w:rsidR="00535CA3" w:rsidRPr="005A76CE" w:rsidRDefault="00535CA3" w:rsidP="00535CA3">
      <w:pPr>
        <w:suppressAutoHyphens/>
        <w:spacing w:line="360" w:lineRule="auto"/>
        <w:ind w:leftChars="250" w:left="500"/>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an interest in the properties of real language by users in natural settings; a focus on texts, discourses, conversations, or communicative events; a study of action and interaction; an interest in the nonverbal aspects of communication; a focus on the social and cognitive aspects of interaction; and an investigation of the context of language use. CDA found its way into education research through an interdisciplinary interest in language, power and ideology (</w:t>
      </w:r>
      <w:proofErr w:type="spellStart"/>
      <w:r w:rsidRPr="005A76CE">
        <w:rPr>
          <w:rFonts w:ascii="Times New Roman" w:eastAsia="Arial Unicode MS" w:hAnsi="Times New Roman" w:cs="Times New Roman"/>
          <w:kern w:val="1"/>
          <w:sz w:val="22"/>
        </w:rPr>
        <w:t>Wodak</w:t>
      </w:r>
      <w:proofErr w:type="spellEnd"/>
      <w:r w:rsidRPr="005A76CE">
        <w:rPr>
          <w:rFonts w:ascii="Times New Roman" w:eastAsia="Arial Unicode MS" w:hAnsi="Times New Roman" w:cs="Times New Roman"/>
          <w:kern w:val="1"/>
          <w:sz w:val="22"/>
        </w:rPr>
        <w:t xml:space="preserve"> &amp; Meyer, 2009 as cited in Rogers at al., 2016, p. 1193).</w:t>
      </w:r>
    </w:p>
    <w:p w14:paraId="37123356" w14:textId="77777777" w:rsidR="00535CA3" w:rsidRPr="005A76CE" w:rsidRDefault="00535CA3" w:rsidP="00535CA3">
      <w:pPr>
        <w:suppressAutoHyphens/>
        <w:spacing w:line="240" w:lineRule="auto"/>
        <w:ind w:leftChars="200" w:left="400" w:firstLineChars="50" w:firstLine="110"/>
        <w:jc w:val="left"/>
        <w:rPr>
          <w:rFonts w:ascii="Times New Roman" w:eastAsia="Arial Unicode MS" w:hAnsi="Times New Roman" w:cs="Times New Roman"/>
          <w:kern w:val="1"/>
          <w:sz w:val="22"/>
        </w:rPr>
      </w:pPr>
    </w:p>
    <w:p w14:paraId="504829EE" w14:textId="7777777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lastRenderedPageBreak/>
        <w:t>With regard to the question of what distinguishes CDA from DA then, i</w:t>
      </w:r>
      <w:r w:rsidRPr="005A76CE">
        <w:rPr>
          <w:rFonts w:ascii="Times New Roman" w:eastAsia="Arial Unicode MS" w:hAnsi="Times New Roman" w:cs="Times New Roman" w:hint="eastAsia"/>
          <w:kern w:val="1"/>
          <w:sz w:val="22"/>
        </w:rPr>
        <w:t>n addition to the difference that was briefly mentioned in the previous section</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the </w:t>
      </w:r>
      <w:r w:rsidRPr="005A76CE">
        <w:rPr>
          <w:rFonts w:ascii="Times New Roman" w:eastAsia="Arial Unicode MS" w:hAnsi="Times New Roman" w:cs="Times New Roman"/>
          <w:kern w:val="1"/>
          <w:sz w:val="22"/>
        </w:rPr>
        <w:t xml:space="preserve">principal </w:t>
      </w:r>
      <w:r w:rsidRPr="005A76CE">
        <w:rPr>
          <w:rFonts w:ascii="Times New Roman" w:eastAsia="Arial Unicode MS" w:hAnsi="Times New Roman" w:cs="Times New Roman" w:hint="eastAsia"/>
          <w:kern w:val="1"/>
          <w:sz w:val="22"/>
        </w:rPr>
        <w:t xml:space="preserve">differences between </w:t>
      </w:r>
      <w:r w:rsidRPr="005A76CE">
        <w:rPr>
          <w:rFonts w:ascii="Times New Roman" w:eastAsia="Arial Unicode MS" w:hAnsi="Times New Roman" w:cs="Times New Roman"/>
          <w:kern w:val="1"/>
          <w:sz w:val="22"/>
        </w:rPr>
        <w:t xml:space="preserve">the two approaches </w:t>
      </w:r>
      <w:r w:rsidRPr="005A76CE">
        <w:rPr>
          <w:rFonts w:ascii="Times New Roman" w:eastAsia="Arial Unicode MS" w:hAnsi="Times New Roman" w:cs="Times New Roman" w:hint="eastAsia"/>
          <w:kern w:val="1"/>
          <w:sz w:val="22"/>
        </w:rPr>
        <w:t>described by Fairclough (1992) as follow</w:t>
      </w:r>
      <w:r w:rsidRPr="005A76CE">
        <w:rPr>
          <w:rFonts w:ascii="Times New Roman" w:eastAsia="Arial Unicode MS" w:hAnsi="Times New Roman" w:cs="Times New Roman"/>
          <w:kern w:val="1"/>
          <w:sz w:val="22"/>
        </w:rPr>
        <w:t xml:space="preserve">: </w:t>
      </w:r>
    </w:p>
    <w:p w14:paraId="7B7D786F" w14:textId="77777777" w:rsidR="00535CA3" w:rsidRPr="005A76CE" w:rsidRDefault="00535CA3" w:rsidP="00535CA3">
      <w:pPr>
        <w:suppressAutoHyphens/>
        <w:spacing w:line="360" w:lineRule="auto"/>
        <w:ind w:leftChars="350" w:left="70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critical approaches differ from non-critical approaches in not just describing discursive practices, but in showing how discourse is shaped by relations of </w:t>
      </w:r>
      <w:r w:rsidRPr="005A76CE">
        <w:rPr>
          <w:rFonts w:ascii="Times New Roman" w:eastAsia="Arial Unicode MS" w:hAnsi="Times New Roman" w:cs="Times New Roman"/>
          <w:kern w:val="1"/>
          <w:sz w:val="22"/>
        </w:rPr>
        <w:t>power</w:t>
      </w:r>
      <w:r w:rsidRPr="005A76CE">
        <w:rPr>
          <w:rFonts w:ascii="Times New Roman" w:eastAsia="Arial Unicode MS" w:hAnsi="Times New Roman" w:cs="Times New Roman" w:hint="eastAsia"/>
          <w:kern w:val="1"/>
          <w:sz w:val="22"/>
        </w:rPr>
        <w:t xml:space="preserve"> and ideologies, and the </w:t>
      </w:r>
      <w:r w:rsidRPr="005A76CE">
        <w:rPr>
          <w:rFonts w:ascii="Times New Roman" w:eastAsia="Arial Unicode MS" w:hAnsi="Times New Roman" w:cs="Times New Roman"/>
          <w:kern w:val="1"/>
          <w:sz w:val="22"/>
        </w:rPr>
        <w:t>constructive</w:t>
      </w:r>
      <w:r w:rsidRPr="005A76CE">
        <w:rPr>
          <w:rFonts w:ascii="Times New Roman" w:eastAsia="Arial Unicode MS" w:hAnsi="Times New Roman" w:cs="Times New Roman" w:hint="eastAsia"/>
          <w:kern w:val="1"/>
          <w:sz w:val="22"/>
        </w:rPr>
        <w:t xml:space="preserve"> effects discourse has upon social relations and systems of knowledge and beliefs (p. 12). </w:t>
      </w:r>
    </w:p>
    <w:p w14:paraId="17822686" w14:textId="77777777" w:rsidR="00535CA3" w:rsidRPr="005A76CE" w:rsidRDefault="00535CA3" w:rsidP="00535CA3">
      <w:pPr>
        <w:suppressAutoHyphens/>
        <w:spacing w:line="240" w:lineRule="auto"/>
        <w:ind w:leftChars="350" w:left="700"/>
        <w:rPr>
          <w:rFonts w:ascii="Times New Roman" w:eastAsia="Arial Unicode MS" w:hAnsi="Times New Roman" w:cs="Times New Roman"/>
          <w:kern w:val="1"/>
          <w:szCs w:val="20"/>
        </w:rPr>
      </w:pPr>
    </w:p>
    <w:p w14:paraId="770CA13E" w14:textId="03578313" w:rsidR="00535CA3" w:rsidRPr="005A76CE" w:rsidRDefault="00535CA3" w:rsidP="00535CA3">
      <w:pPr>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I</w:t>
      </w:r>
      <w:r w:rsidRPr="005A76CE">
        <w:rPr>
          <w:rFonts w:ascii="Times New Roman" w:eastAsia="Arial Unicode MS" w:hAnsi="Times New Roman" w:cs="Times New Roman" w:hint="eastAsia"/>
          <w:kern w:val="1"/>
          <w:sz w:val="22"/>
        </w:rPr>
        <w:t xml:space="preserve">n a similar vein, van Dijk (2001) points out that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CDA applies a critical perspective to discourse analysis by focusing on social problems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(p. 96). In fact, critical approaches to discourse analysis are</w:t>
      </w:r>
      <w:r w:rsidR="008D3839" w:rsidRPr="005A76CE">
        <w:rPr>
          <w:rFonts w:ascii="Times New Roman" w:eastAsia="Arial Unicode MS" w:hAnsi="Times New Roman" w:cs="Times New Roman"/>
          <w:kern w:val="1"/>
          <w:sz w:val="22"/>
        </w:rPr>
        <w:t xml:space="preserve"> particularly</w:t>
      </w:r>
      <w:r w:rsidRPr="005A76CE">
        <w:rPr>
          <w:rFonts w:ascii="Times New Roman" w:eastAsia="Arial Unicode MS" w:hAnsi="Times New Roman" w:cs="Times New Roman" w:hint="eastAsia"/>
          <w:kern w:val="1"/>
          <w:sz w:val="22"/>
        </w:rPr>
        <w:t xml:space="preserve"> interested in </w:t>
      </w:r>
      <w:r w:rsidR="008D3839" w:rsidRPr="005A76CE">
        <w:rPr>
          <w:rFonts w:ascii="Times New Roman" w:eastAsia="Arial Unicode MS" w:hAnsi="Times New Roman" w:cs="Times New Roman"/>
          <w:kern w:val="1"/>
          <w:sz w:val="22"/>
        </w:rPr>
        <w:t>doubting</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unquestioned</w:t>
      </w:r>
      <w:r w:rsidRPr="005A76CE">
        <w:rPr>
          <w:rFonts w:ascii="Times New Roman" w:eastAsia="Arial Unicode MS" w:hAnsi="Times New Roman" w:cs="Times New Roman" w:hint="eastAsia"/>
          <w:kern w:val="1"/>
          <w:sz w:val="22"/>
        </w:rPr>
        <w:t xml:space="preserve"> </w:t>
      </w:r>
      <w:r w:rsidR="008D3839" w:rsidRPr="005A76CE">
        <w:rPr>
          <w:rFonts w:ascii="Times New Roman" w:eastAsia="Arial Unicode MS" w:hAnsi="Times New Roman" w:cs="Times New Roman"/>
          <w:kern w:val="1"/>
          <w:sz w:val="22"/>
        </w:rPr>
        <w:t xml:space="preserve">and naturalized </w:t>
      </w:r>
      <w:r w:rsidRPr="005A76CE">
        <w:rPr>
          <w:rFonts w:ascii="Times New Roman" w:eastAsia="Arial Unicode MS" w:hAnsi="Times New Roman" w:cs="Times New Roman" w:hint="eastAsia"/>
          <w:kern w:val="1"/>
          <w:sz w:val="22"/>
        </w:rPr>
        <w:t>assumptions in the society (Fairclough, 20</w:t>
      </w:r>
      <w:r w:rsidRPr="005A76CE">
        <w:rPr>
          <w:rFonts w:ascii="Times New Roman" w:eastAsia="Arial Unicode MS" w:hAnsi="Times New Roman" w:cs="Times New Roman"/>
          <w:kern w:val="1"/>
          <w:sz w:val="22"/>
        </w:rPr>
        <w:t>15;</w:t>
      </w:r>
      <w:r w:rsidRPr="005A76CE">
        <w:rPr>
          <w:rFonts w:ascii="Times New Roman" w:eastAsia="Arial Unicode MS" w:hAnsi="Times New Roman" w:cs="Times New Roman" w:hint="eastAsia"/>
          <w:kern w:val="1"/>
          <w:sz w:val="22"/>
        </w:rPr>
        <w:t xml:space="preserve"> </w:t>
      </w:r>
      <w:proofErr w:type="spellStart"/>
      <w:r w:rsidRPr="005A76CE">
        <w:rPr>
          <w:rFonts w:ascii="Times New Roman" w:eastAsia="Arial Unicode MS" w:hAnsi="Times New Roman" w:cs="Times New Roman" w:hint="eastAsia"/>
          <w:kern w:val="1"/>
          <w:sz w:val="22"/>
        </w:rPr>
        <w:t>Wodak</w:t>
      </w:r>
      <w:proofErr w:type="spellEnd"/>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&amp;</w:t>
      </w:r>
      <w:r w:rsidRPr="005A76CE">
        <w:rPr>
          <w:rFonts w:ascii="Times New Roman" w:eastAsia="Arial Unicode MS" w:hAnsi="Times New Roman" w:cs="Times New Roman" w:hint="eastAsia"/>
          <w:kern w:val="1"/>
          <w:sz w:val="22"/>
        </w:rPr>
        <w:t xml:space="preserve"> Meyer</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2001). </w:t>
      </w:r>
      <w:r w:rsidRPr="005A76CE">
        <w:rPr>
          <w:rFonts w:ascii="Times New Roman" w:eastAsia="Arial Unicode MS" w:hAnsi="Times New Roman" w:cs="Times New Roman"/>
          <w:kern w:val="1"/>
          <w:sz w:val="22"/>
        </w:rPr>
        <w:t>When we say that ideological representations are ‘naturalized’, it means that they come to be seen as non-ideological ‘common sense’ in the society and therefore they become characteristically opaque</w:t>
      </w:r>
      <w:r w:rsidR="00444199" w:rsidRPr="005A76CE">
        <w:rPr>
          <w:rFonts w:ascii="Times New Roman" w:eastAsia="Arial Unicode MS" w:hAnsi="Times New Roman" w:cs="Times New Roman"/>
          <w:kern w:val="1"/>
          <w:sz w:val="22"/>
        </w:rPr>
        <w:t xml:space="preserve"> to participants</w:t>
      </w:r>
      <w:r w:rsidRPr="005A76CE">
        <w:rPr>
          <w:rFonts w:ascii="Times New Roman" w:eastAsia="Arial Unicode MS" w:hAnsi="Times New Roman" w:cs="Times New Roman"/>
          <w:kern w:val="1"/>
          <w:sz w:val="22"/>
        </w:rPr>
        <w:t xml:space="preserve"> (Fairclough, 2015). </w:t>
      </w:r>
      <w:r w:rsidRPr="005A76CE">
        <w:rPr>
          <w:rFonts w:ascii="Times New Roman" w:eastAsia="Arial Unicode MS" w:hAnsi="Times New Roman" w:cs="Times New Roman" w:hint="eastAsia"/>
          <w:kern w:val="1"/>
          <w:sz w:val="22"/>
        </w:rPr>
        <w:t xml:space="preserve">CDA, therefore, can be an interdisciplinary or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transdisciplinary</w:t>
      </w:r>
      <w:r w:rsidRPr="005A76CE">
        <w:rPr>
          <w:rFonts w:ascii="Times New Roman" w:eastAsia="Arial Unicode MS" w:hAnsi="Times New Roman" w:cs="Times New Roman"/>
          <w:kern w:val="1"/>
          <w:sz w:val="22"/>
        </w:rPr>
        <w:t>’ (</w:t>
      </w:r>
      <w:r w:rsidRPr="005A76CE">
        <w:rPr>
          <w:rFonts w:ascii="Times New Roman" w:eastAsia="Arial Unicode MS" w:hAnsi="Times New Roman" w:cs="Times New Roman" w:hint="eastAsia"/>
          <w:kern w:val="1"/>
          <w:sz w:val="22"/>
        </w:rPr>
        <w:t xml:space="preserve">Fairclough, 2013) tool that exposes inequality and injustice naturalized in our society. </w:t>
      </w:r>
      <w:proofErr w:type="spellStart"/>
      <w:r w:rsidRPr="005A76CE">
        <w:rPr>
          <w:rFonts w:ascii="Times New Roman" w:eastAsia="Arial Unicode MS" w:hAnsi="Times New Roman" w:cs="Times New Roman"/>
          <w:kern w:val="1"/>
          <w:sz w:val="22"/>
        </w:rPr>
        <w:t>Herberman</w:t>
      </w:r>
      <w:proofErr w:type="spellEnd"/>
      <w:r w:rsidRPr="005A76CE">
        <w:rPr>
          <w:rFonts w:ascii="Times New Roman" w:eastAsia="Arial Unicode MS" w:hAnsi="Times New Roman" w:cs="Times New Roman"/>
          <w:kern w:val="1"/>
          <w:sz w:val="22"/>
        </w:rPr>
        <w:t xml:space="preserve"> (1973) argues that a</w:t>
      </w:r>
      <w:r w:rsidRPr="005A76CE">
        <w:rPr>
          <w:rFonts w:ascii="Times New Roman" w:eastAsia="Arial Unicode MS" w:hAnsi="Times New Roman" w:cs="Times New Roman" w:hint="eastAsia"/>
          <w:kern w:val="1"/>
          <w:sz w:val="22"/>
        </w:rPr>
        <w:t xml:space="preserve">s the use of written and spoken </w:t>
      </w:r>
      <w:r w:rsidRPr="005A76CE">
        <w:rPr>
          <w:rFonts w:ascii="Times New Roman" w:eastAsia="Arial Unicode MS" w:hAnsi="Times New Roman" w:cs="Times New Roman"/>
          <w:kern w:val="1"/>
          <w:sz w:val="22"/>
        </w:rPr>
        <w:t>discourse</w:t>
      </w:r>
      <w:r w:rsidRPr="005A76CE">
        <w:rPr>
          <w:rFonts w:ascii="Times New Roman" w:eastAsia="Arial Unicode MS" w:hAnsi="Times New Roman" w:cs="Times New Roman" w:hint="eastAsia"/>
          <w:kern w:val="1"/>
          <w:sz w:val="22"/>
        </w:rPr>
        <w:t xml:space="preserve"> in our society perpetuates the mediation between ideology and power, CDA illuminates the problems generated by this relationship. </w:t>
      </w:r>
    </w:p>
    <w:p w14:paraId="3A92BB10" w14:textId="1967996C"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Although CDA analyses written and/or spoken discourse, CDA </w:t>
      </w:r>
      <w:r w:rsidR="00A817A7" w:rsidRPr="005A76CE">
        <w:rPr>
          <w:rFonts w:ascii="Times New Roman" w:eastAsia="Arial Unicode MS" w:hAnsi="Times New Roman" w:cs="Times New Roman"/>
          <w:kern w:val="1"/>
          <w:sz w:val="22"/>
        </w:rPr>
        <w:t xml:space="preserve">does not aim to </w:t>
      </w:r>
      <w:proofErr w:type="spellStart"/>
      <w:r w:rsidR="00A817A7" w:rsidRPr="005A76CE">
        <w:rPr>
          <w:rFonts w:ascii="Times New Roman" w:eastAsia="Arial Unicode MS" w:hAnsi="Times New Roman" w:cs="Times New Roman"/>
          <w:kern w:val="1"/>
          <w:sz w:val="22"/>
        </w:rPr>
        <w:t>analyse</w:t>
      </w:r>
      <w:proofErr w:type="spellEnd"/>
      <w:r w:rsidRPr="005A76CE">
        <w:rPr>
          <w:rFonts w:ascii="Times New Roman" w:eastAsia="Arial Unicode MS" w:hAnsi="Times New Roman" w:cs="Times New Roman" w:hint="eastAsia"/>
          <w:kern w:val="1"/>
          <w:sz w:val="22"/>
        </w:rPr>
        <w:t xml:space="preserve"> discourse in</w:t>
      </w:r>
      <w:r w:rsidRPr="005A76CE">
        <w:rPr>
          <w:rFonts w:ascii="Times New Roman" w:eastAsia="Arial Unicode MS" w:hAnsi="Times New Roman" w:cs="Times New Roman"/>
          <w:kern w:val="1"/>
          <w:sz w:val="22"/>
        </w:rPr>
        <w:t xml:space="preserve"> and of</w:t>
      </w:r>
      <w:r w:rsidRPr="005A76CE">
        <w:rPr>
          <w:rFonts w:ascii="Times New Roman" w:eastAsia="Arial Unicode MS" w:hAnsi="Times New Roman" w:cs="Times New Roman" w:hint="eastAsia"/>
          <w:kern w:val="1"/>
          <w:sz w:val="22"/>
        </w:rPr>
        <w:t xml:space="preserve"> itself, but </w:t>
      </w:r>
      <w:r w:rsidR="00A817A7" w:rsidRPr="005A76CE">
        <w:rPr>
          <w:rFonts w:ascii="Times New Roman" w:eastAsia="Arial Unicode MS" w:hAnsi="Times New Roman" w:cs="Times New Roman"/>
          <w:kern w:val="1"/>
          <w:sz w:val="22"/>
        </w:rPr>
        <w:t xml:space="preserve">to </w:t>
      </w:r>
      <w:proofErr w:type="spellStart"/>
      <w:r w:rsidR="00A817A7" w:rsidRPr="005A76CE">
        <w:rPr>
          <w:rFonts w:ascii="Times New Roman" w:eastAsia="Arial Unicode MS" w:hAnsi="Times New Roman" w:cs="Times New Roman"/>
          <w:kern w:val="1"/>
          <w:sz w:val="22"/>
        </w:rPr>
        <w:t>analyse</w:t>
      </w:r>
      <w:proofErr w:type="spellEnd"/>
      <w:r w:rsidR="00A817A7"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dialectical relations between discourse and other object, elements or moments, as well as analysis of the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internal relations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of discourse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(Fairclough, 2013, p. 4). With regard to this, Fairclough (2013) </w:t>
      </w:r>
      <w:r w:rsidRPr="005A76CE">
        <w:rPr>
          <w:rFonts w:ascii="Times New Roman" w:eastAsia="Arial Unicode MS" w:hAnsi="Times New Roman" w:cs="Times New Roman"/>
          <w:kern w:val="1"/>
          <w:sz w:val="22"/>
        </w:rPr>
        <w:t>concretely</w:t>
      </w:r>
      <w:r w:rsidRPr="005A76CE">
        <w:rPr>
          <w:rFonts w:ascii="Times New Roman" w:eastAsia="Arial Unicode MS" w:hAnsi="Times New Roman" w:cs="Times New Roman" w:hint="eastAsia"/>
          <w:kern w:val="1"/>
          <w:sz w:val="22"/>
        </w:rPr>
        <w:t xml:space="preserve"> describes</w:t>
      </w:r>
      <w:r w:rsidRPr="005A76CE">
        <w:rPr>
          <w:rFonts w:ascii="Times New Roman" w:eastAsia="Arial Unicode MS" w:hAnsi="Times New Roman" w:cs="Times New Roman"/>
          <w:kern w:val="1"/>
          <w:sz w:val="22"/>
        </w:rPr>
        <w:t xml:space="preserve">: </w:t>
      </w:r>
    </w:p>
    <w:p w14:paraId="2A1F3240" w14:textId="77777777" w:rsidR="00535CA3" w:rsidRPr="005A76CE" w:rsidRDefault="00535CA3" w:rsidP="00535CA3">
      <w:pPr>
        <w:suppressAutoHyphens/>
        <w:spacing w:line="360" w:lineRule="auto"/>
        <w:ind w:leftChars="350" w:left="700"/>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A primary focus of CDA is on the effect of p</w:t>
      </w:r>
      <w:r w:rsidRPr="005A76CE">
        <w:rPr>
          <w:rFonts w:ascii="Times New Roman" w:eastAsia="Arial Unicode MS" w:hAnsi="Times New Roman" w:cs="Times New Roman"/>
          <w:kern w:val="1"/>
          <w:sz w:val="22"/>
        </w:rPr>
        <w:t>o</w:t>
      </w:r>
      <w:r w:rsidRPr="005A76CE">
        <w:rPr>
          <w:rFonts w:ascii="Times New Roman" w:eastAsia="Arial Unicode MS" w:hAnsi="Times New Roman" w:cs="Times New Roman" w:hint="eastAsia"/>
          <w:kern w:val="1"/>
          <w:sz w:val="22"/>
        </w:rPr>
        <w:t xml:space="preserve">wer relations and inequalities in producing social wrongs, and in particular on discursive aspects of power relations and inequalities: on dialectical relations within the social process and </w:t>
      </w:r>
      <w:r w:rsidRPr="005A76CE">
        <w:rPr>
          <w:rFonts w:ascii="Times New Roman" w:eastAsia="Arial Unicode MS" w:hAnsi="Times New Roman" w:cs="Times New Roman"/>
          <w:kern w:val="1"/>
          <w:sz w:val="22"/>
        </w:rPr>
        <w:t>their</w:t>
      </w:r>
      <w:r w:rsidRPr="005A76CE">
        <w:rPr>
          <w:rFonts w:ascii="Times New Roman" w:eastAsia="Arial Unicode MS" w:hAnsi="Times New Roman" w:cs="Times New Roman" w:hint="eastAsia"/>
          <w:kern w:val="1"/>
          <w:sz w:val="22"/>
        </w:rPr>
        <w:t xml:space="preserve"> elements. </w:t>
      </w:r>
      <w:r w:rsidRPr="005A76CE">
        <w:rPr>
          <w:rFonts w:ascii="Times New Roman" w:eastAsia="Arial Unicode MS" w:hAnsi="Times New Roman" w:cs="Times New Roman"/>
          <w:kern w:val="1"/>
          <w:sz w:val="22"/>
        </w:rPr>
        <w:t>T</w:t>
      </w:r>
      <w:r w:rsidRPr="005A76CE">
        <w:rPr>
          <w:rFonts w:ascii="Times New Roman" w:eastAsia="Arial Unicode MS" w:hAnsi="Times New Roman" w:cs="Times New Roman" w:hint="eastAsia"/>
          <w:kern w:val="1"/>
          <w:sz w:val="22"/>
        </w:rPr>
        <w:t xml:space="preserve">his includes questions of ideology, understanding ideologies to be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meaning in the service of power</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(Thompson, 1984); ways of representing aspects of the world, which may be operationalized in ways of acting and interacting and in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ways of being</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or </w:t>
      </w:r>
      <w:r w:rsidRPr="005A76CE">
        <w:rPr>
          <w:rFonts w:ascii="Times New Roman" w:eastAsia="Arial Unicode MS" w:hAnsi="Times New Roman" w:cs="Times New Roman"/>
          <w:kern w:val="1"/>
          <w:sz w:val="22"/>
        </w:rPr>
        <w:t>identities</w:t>
      </w:r>
      <w:r w:rsidRPr="005A76CE">
        <w:rPr>
          <w:rFonts w:ascii="Times New Roman" w:eastAsia="Arial Unicode MS" w:hAnsi="Times New Roman" w:cs="Times New Roman" w:hint="eastAsia"/>
          <w:kern w:val="1"/>
          <w:sz w:val="22"/>
        </w:rPr>
        <w:t xml:space="preserve">, that contribute to establishing or </w:t>
      </w:r>
      <w:r w:rsidRPr="005A76CE">
        <w:rPr>
          <w:rFonts w:ascii="Times New Roman" w:eastAsia="Arial Unicode MS" w:hAnsi="Times New Roman" w:cs="Times New Roman"/>
          <w:kern w:val="1"/>
          <w:sz w:val="22"/>
        </w:rPr>
        <w:t>sustaining unequal</w:t>
      </w:r>
      <w:r w:rsidRPr="005A76CE">
        <w:rPr>
          <w:rFonts w:ascii="Times New Roman" w:eastAsia="Arial Unicode MS" w:hAnsi="Times New Roman" w:cs="Times New Roman" w:hint="eastAsia"/>
          <w:kern w:val="1"/>
          <w:sz w:val="22"/>
        </w:rPr>
        <w:t xml:space="preserve"> relations of power. (p. 8)</w:t>
      </w:r>
    </w:p>
    <w:p w14:paraId="09D78823" w14:textId="77777777" w:rsidR="00535CA3" w:rsidRPr="005A76CE" w:rsidRDefault="00535CA3" w:rsidP="00535CA3">
      <w:pPr>
        <w:suppressAutoHyphens/>
        <w:spacing w:line="240" w:lineRule="auto"/>
        <w:ind w:leftChars="350" w:left="700"/>
        <w:rPr>
          <w:rFonts w:ascii="Times New Roman" w:eastAsia="Arial Unicode MS" w:hAnsi="Times New Roman" w:cs="Times New Roman"/>
          <w:kern w:val="1"/>
          <w:szCs w:val="20"/>
        </w:rPr>
      </w:pPr>
    </w:p>
    <w:p w14:paraId="2C8E53C0" w14:textId="5DBA8986" w:rsidR="00535CA3" w:rsidRPr="005A76CE" w:rsidRDefault="00535CA3" w:rsidP="00535CA3">
      <w:pPr>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lastRenderedPageBreak/>
        <w:t xml:space="preserve">Fairclough (2013) goes on to argue that critical analysis </w:t>
      </w:r>
      <w:r w:rsidR="00A817A7" w:rsidRPr="005A76CE">
        <w:rPr>
          <w:rFonts w:ascii="Times New Roman" w:eastAsia="Arial Unicode MS" w:hAnsi="Times New Roman" w:cs="Times New Roman"/>
          <w:kern w:val="1"/>
          <w:sz w:val="22"/>
        </w:rPr>
        <w:t xml:space="preserve">attempts </w:t>
      </w:r>
      <w:r w:rsidRPr="005A76CE">
        <w:rPr>
          <w:rFonts w:ascii="Times New Roman" w:eastAsia="Arial Unicode MS" w:hAnsi="Times New Roman" w:cs="Times New Roman" w:hint="eastAsia"/>
          <w:kern w:val="1"/>
          <w:sz w:val="22"/>
        </w:rPr>
        <w:t xml:space="preserve">to </w:t>
      </w:r>
      <w:r w:rsidR="00A817A7" w:rsidRPr="005A76CE">
        <w:rPr>
          <w:rFonts w:ascii="Times New Roman" w:eastAsia="Arial Unicode MS" w:hAnsi="Times New Roman" w:cs="Times New Roman"/>
          <w:kern w:val="1"/>
          <w:sz w:val="22"/>
        </w:rPr>
        <w:t>make</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interpretations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and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explanations</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of areas of social life which </w:t>
      </w:r>
      <w:r w:rsidR="00444199"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both identify the causes of social wrongs and produce knowledge which could contribute to righting or mitigating them</w:t>
      </w:r>
      <w:r w:rsidR="00444199"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(p. 8). Considering the fact that interpretations and explanations by certain members or groups of the society are already </w:t>
      </w:r>
      <w:r w:rsidRPr="005A76CE">
        <w:rPr>
          <w:rFonts w:ascii="Times New Roman" w:eastAsia="Arial Unicode MS" w:hAnsi="Times New Roman" w:cs="Times New Roman"/>
          <w:kern w:val="1"/>
          <w:sz w:val="22"/>
        </w:rPr>
        <w:t>available</w:t>
      </w:r>
      <w:r w:rsidRPr="005A76CE">
        <w:rPr>
          <w:rFonts w:ascii="Times New Roman" w:eastAsia="Arial Unicode MS" w:hAnsi="Times New Roman" w:cs="Times New Roman" w:hint="eastAsia"/>
          <w:kern w:val="1"/>
          <w:sz w:val="22"/>
        </w:rPr>
        <w:t xml:space="preserve">, it is arguable whether interpretations and explanations made by CDA researchers are </w:t>
      </w:r>
      <w:r w:rsidRPr="005A76CE">
        <w:rPr>
          <w:rFonts w:ascii="Times New Roman" w:eastAsia="Arial Unicode MS" w:hAnsi="Times New Roman" w:cs="Times New Roman"/>
          <w:kern w:val="1"/>
          <w:sz w:val="22"/>
        </w:rPr>
        <w:t xml:space="preserve">better than </w:t>
      </w:r>
      <w:r w:rsidRPr="005A76CE">
        <w:rPr>
          <w:rFonts w:ascii="Times New Roman" w:eastAsia="Arial Unicode MS" w:hAnsi="Times New Roman" w:cs="Times New Roman" w:hint="eastAsia"/>
          <w:kern w:val="1"/>
          <w:sz w:val="22"/>
        </w:rPr>
        <w:t>existing ones. In relation to this disputable point, Fairclough (2013) emphasizes the need</w:t>
      </w:r>
      <w:r w:rsidR="00473529" w:rsidRPr="005A76CE">
        <w:rPr>
          <w:rFonts w:ascii="Times New Roman" w:eastAsia="Arial Unicode MS" w:hAnsi="Times New Roman" w:cs="Times New Roman"/>
          <w:kern w:val="1"/>
          <w:sz w:val="22"/>
        </w:rPr>
        <w:t xml:space="preserve"> for </w:t>
      </w:r>
      <w:r w:rsidRPr="005A76CE">
        <w:rPr>
          <w:rFonts w:ascii="Times New Roman" w:eastAsia="Arial Unicode MS" w:hAnsi="Times New Roman" w:cs="Times New Roman" w:hint="eastAsia"/>
          <w:kern w:val="1"/>
          <w:sz w:val="22"/>
        </w:rPr>
        <w:t xml:space="preserve">providing explanations with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greater </w:t>
      </w:r>
      <w:r w:rsidRPr="005A76CE">
        <w:rPr>
          <w:rFonts w:ascii="Times New Roman" w:eastAsia="Arial Unicode MS" w:hAnsi="Times New Roman" w:cs="Times New Roman"/>
          <w:kern w:val="1"/>
          <w:sz w:val="22"/>
        </w:rPr>
        <w:t>explanatory</w:t>
      </w:r>
      <w:r w:rsidRPr="005A76CE">
        <w:rPr>
          <w:rFonts w:ascii="Times New Roman" w:eastAsia="Arial Unicode MS" w:hAnsi="Times New Roman" w:cs="Times New Roman" w:hint="eastAsia"/>
          <w:kern w:val="1"/>
          <w:sz w:val="22"/>
        </w:rPr>
        <w:t xml:space="preserve"> power</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which is able </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to provide </w:t>
      </w:r>
      <w:r w:rsidRPr="005A76CE">
        <w:rPr>
          <w:rFonts w:ascii="Times New Roman" w:eastAsia="Arial Unicode MS" w:hAnsi="Times New Roman" w:cs="Times New Roman"/>
          <w:kern w:val="1"/>
          <w:sz w:val="22"/>
        </w:rPr>
        <w:t>justified</w:t>
      </w:r>
      <w:r w:rsidRPr="005A76CE">
        <w:rPr>
          <w:rFonts w:ascii="Times New Roman" w:eastAsia="Arial Unicode MS" w:hAnsi="Times New Roman" w:cs="Times New Roman" w:hint="eastAsia"/>
          <w:kern w:val="1"/>
          <w:sz w:val="22"/>
        </w:rPr>
        <w:t xml:space="preserve"> explanations of as many feature</w:t>
      </w:r>
      <w:r w:rsidRPr="005A76CE">
        <w:rPr>
          <w:rFonts w:ascii="Times New Roman" w:eastAsia="Arial Unicode MS" w:hAnsi="Times New Roman" w:cs="Times New Roman"/>
          <w:kern w:val="1"/>
          <w:sz w:val="22"/>
        </w:rPr>
        <w:t>s</w:t>
      </w:r>
      <w:r w:rsidRPr="005A76CE">
        <w:rPr>
          <w:rFonts w:ascii="Times New Roman" w:eastAsia="Arial Unicode MS" w:hAnsi="Times New Roman" w:cs="Times New Roman" w:hint="eastAsia"/>
          <w:kern w:val="1"/>
          <w:sz w:val="22"/>
        </w:rPr>
        <w:t xml:space="preserve"> of the area of social life in focus as possible</w:t>
      </w:r>
      <w:r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 xml:space="preserve"> (p. 8). Better interpretations and explanations need to be more consistent with </w:t>
      </w:r>
      <w:r w:rsidR="002D2077" w:rsidRPr="005A76CE">
        <w:rPr>
          <w:rFonts w:ascii="Times New Roman" w:eastAsia="Arial Unicode MS" w:hAnsi="Times New Roman" w:cs="Times New Roman"/>
          <w:kern w:val="1"/>
          <w:sz w:val="22"/>
        </w:rPr>
        <w:t xml:space="preserve">available </w:t>
      </w:r>
      <w:r w:rsidRPr="005A76CE">
        <w:rPr>
          <w:rFonts w:ascii="Times New Roman" w:eastAsia="Arial Unicode MS" w:hAnsi="Times New Roman" w:cs="Times New Roman" w:hint="eastAsia"/>
          <w:kern w:val="1"/>
          <w:sz w:val="22"/>
        </w:rPr>
        <w:t xml:space="preserve">evidence, </w:t>
      </w:r>
      <w:r w:rsidR="0000020F" w:rsidRPr="005A76CE">
        <w:rPr>
          <w:rFonts w:ascii="Times New Roman" w:eastAsia="Arial Unicode MS" w:hAnsi="Times New Roman" w:cs="Times New Roman"/>
          <w:kern w:val="1"/>
          <w:sz w:val="22"/>
        </w:rPr>
        <w:t xml:space="preserve">past and current events, people’s past and current actions, and </w:t>
      </w:r>
      <w:r w:rsidRPr="005A76CE">
        <w:rPr>
          <w:rFonts w:ascii="Times New Roman" w:eastAsia="Arial Unicode MS" w:hAnsi="Times New Roman" w:cs="Times New Roman" w:hint="eastAsia"/>
          <w:kern w:val="1"/>
          <w:sz w:val="22"/>
        </w:rPr>
        <w:t xml:space="preserve">what the effects of </w:t>
      </w:r>
      <w:r w:rsidRPr="005A76CE">
        <w:rPr>
          <w:rFonts w:ascii="Times New Roman" w:eastAsia="Arial Unicode MS" w:hAnsi="Times New Roman" w:cs="Times New Roman"/>
          <w:kern w:val="1"/>
          <w:sz w:val="22"/>
        </w:rPr>
        <w:t>their</w:t>
      </w:r>
      <w:r w:rsidRPr="005A76CE">
        <w:rPr>
          <w:rFonts w:ascii="Times New Roman" w:eastAsia="Arial Unicode MS" w:hAnsi="Times New Roman" w:cs="Times New Roman" w:hint="eastAsia"/>
          <w:kern w:val="1"/>
          <w:sz w:val="22"/>
        </w:rPr>
        <w:t xml:space="preserve"> actions are</w:t>
      </w:r>
      <w:r w:rsidR="00B87A63" w:rsidRPr="005A76CE">
        <w:rPr>
          <w:rFonts w:ascii="Times New Roman" w:eastAsia="Arial Unicode MS" w:hAnsi="Times New Roman" w:cs="Times New Roman"/>
          <w:kern w:val="1"/>
          <w:sz w:val="22"/>
        </w:rPr>
        <w:t xml:space="preserve"> (Fairclough, 2013)</w:t>
      </w:r>
      <w:r w:rsidR="0000020F" w:rsidRPr="005A76CE">
        <w:rPr>
          <w:rFonts w:ascii="Times New Roman" w:eastAsia="Arial Unicode MS" w:hAnsi="Times New Roman" w:cs="Times New Roman"/>
          <w:kern w:val="1"/>
          <w:sz w:val="22"/>
        </w:rPr>
        <w:t xml:space="preserve">. </w:t>
      </w:r>
    </w:p>
    <w:p w14:paraId="6B2FA698" w14:textId="77777777" w:rsidR="00535CA3" w:rsidRPr="005A76CE" w:rsidRDefault="00535CA3" w:rsidP="00535CA3">
      <w:pPr>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     According to Fairclough (2013), the characteristics of research and analysis </w:t>
      </w:r>
      <w:r w:rsidRPr="005A76CE">
        <w:rPr>
          <w:rFonts w:ascii="Times New Roman" w:eastAsia="Arial Unicode MS" w:hAnsi="Times New Roman" w:cs="Times New Roman"/>
          <w:kern w:val="1"/>
          <w:sz w:val="22"/>
        </w:rPr>
        <w:t xml:space="preserve">that </w:t>
      </w:r>
      <w:r w:rsidRPr="005A76CE">
        <w:rPr>
          <w:rFonts w:ascii="Times New Roman" w:eastAsia="Arial Unicode MS" w:hAnsi="Times New Roman" w:cs="Times New Roman" w:hint="eastAsia"/>
          <w:kern w:val="1"/>
          <w:sz w:val="22"/>
        </w:rPr>
        <w:t>counts as CDA are suggested as follows</w:t>
      </w:r>
      <w:r w:rsidRPr="005A76CE">
        <w:rPr>
          <w:rFonts w:ascii="Times New Roman" w:eastAsia="Arial Unicode MS" w:hAnsi="Times New Roman" w:cs="Times New Roman"/>
          <w:kern w:val="1"/>
          <w:sz w:val="22"/>
        </w:rPr>
        <w:t>:</w:t>
      </w:r>
    </w:p>
    <w:p w14:paraId="1E16F7C0" w14:textId="77777777" w:rsidR="00535CA3" w:rsidRPr="005A76CE" w:rsidRDefault="00535CA3" w:rsidP="00535CA3">
      <w:pPr>
        <w:numPr>
          <w:ilvl w:val="0"/>
          <w:numId w:val="39"/>
        </w:numPr>
        <w:suppressAutoHyphens/>
        <w:spacing w:line="240" w:lineRule="auto"/>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It is not just analysis of discourse (or more </w:t>
      </w:r>
      <w:r w:rsidRPr="005A76CE">
        <w:rPr>
          <w:rFonts w:ascii="Times New Roman" w:eastAsia="Arial Unicode MS" w:hAnsi="Times New Roman" w:cs="Times New Roman"/>
          <w:kern w:val="1"/>
          <w:sz w:val="22"/>
        </w:rPr>
        <w:t>concretely</w:t>
      </w:r>
      <w:r w:rsidRPr="005A76CE">
        <w:rPr>
          <w:rFonts w:ascii="Times New Roman" w:eastAsia="Arial Unicode MS" w:hAnsi="Times New Roman" w:cs="Times New Roman" w:hint="eastAsia"/>
          <w:kern w:val="1"/>
          <w:sz w:val="22"/>
        </w:rPr>
        <w:t xml:space="preserve"> texts), it is part of some form of systematic </w:t>
      </w:r>
      <w:r w:rsidRPr="005A76CE">
        <w:rPr>
          <w:rFonts w:ascii="Times New Roman" w:eastAsia="Arial Unicode MS" w:hAnsi="Times New Roman" w:cs="Times New Roman"/>
          <w:kern w:val="1"/>
          <w:sz w:val="22"/>
        </w:rPr>
        <w:t>transdisciplinary</w:t>
      </w:r>
      <w:r w:rsidRPr="005A76CE">
        <w:rPr>
          <w:rFonts w:ascii="Times New Roman" w:eastAsia="Arial Unicode MS" w:hAnsi="Times New Roman" w:cs="Times New Roman" w:hint="eastAsia"/>
          <w:kern w:val="1"/>
          <w:sz w:val="22"/>
        </w:rPr>
        <w:t xml:space="preserve"> analysis of relations between discourse and other elements of the social process. </w:t>
      </w:r>
    </w:p>
    <w:p w14:paraId="722B5531" w14:textId="77777777" w:rsidR="00535CA3" w:rsidRPr="005A76CE" w:rsidRDefault="00535CA3" w:rsidP="00535CA3">
      <w:pPr>
        <w:numPr>
          <w:ilvl w:val="0"/>
          <w:numId w:val="39"/>
        </w:numPr>
        <w:suppressAutoHyphens/>
        <w:spacing w:line="240" w:lineRule="auto"/>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It is not just general commentary on discourse, it includes some form of systematic analysis of texts. </w:t>
      </w:r>
    </w:p>
    <w:p w14:paraId="03702DD8" w14:textId="643DAD86" w:rsidR="00535CA3" w:rsidRPr="005A76CE" w:rsidRDefault="00535CA3" w:rsidP="00535CA3">
      <w:pPr>
        <w:numPr>
          <w:ilvl w:val="0"/>
          <w:numId w:val="39"/>
        </w:numPr>
        <w:suppressAutoHyphens/>
        <w:spacing w:line="240" w:lineRule="auto"/>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I</w:t>
      </w:r>
      <w:r w:rsidRPr="005A76CE">
        <w:rPr>
          <w:rFonts w:ascii="Times New Roman" w:eastAsia="Arial Unicode MS" w:hAnsi="Times New Roman" w:cs="Times New Roman" w:hint="eastAsia"/>
          <w:kern w:val="1"/>
          <w:sz w:val="22"/>
        </w:rPr>
        <w:t xml:space="preserve">t is not just </w:t>
      </w:r>
      <w:r w:rsidRPr="005A76CE">
        <w:rPr>
          <w:rFonts w:ascii="Times New Roman" w:eastAsia="Arial Unicode MS" w:hAnsi="Times New Roman" w:cs="Times New Roman"/>
          <w:kern w:val="1"/>
          <w:sz w:val="22"/>
        </w:rPr>
        <w:t>descriptive</w:t>
      </w:r>
      <w:r w:rsidRPr="005A76CE">
        <w:rPr>
          <w:rFonts w:ascii="Times New Roman" w:eastAsia="Arial Unicode MS" w:hAnsi="Times New Roman" w:cs="Times New Roman" w:hint="eastAsia"/>
          <w:kern w:val="1"/>
          <w:sz w:val="22"/>
        </w:rPr>
        <w:t xml:space="preserve">, it is also normative. It addresses social wrongs in </w:t>
      </w:r>
      <w:r w:rsidRPr="005A76CE">
        <w:rPr>
          <w:rFonts w:ascii="Times New Roman" w:eastAsia="Arial Unicode MS" w:hAnsi="Times New Roman" w:cs="Times New Roman"/>
          <w:kern w:val="1"/>
          <w:sz w:val="22"/>
        </w:rPr>
        <w:t>their</w:t>
      </w:r>
      <w:r w:rsidRPr="005A76CE">
        <w:rPr>
          <w:rFonts w:ascii="Times New Roman" w:eastAsia="Arial Unicode MS" w:hAnsi="Times New Roman" w:cs="Times New Roman" w:hint="eastAsia"/>
          <w:kern w:val="1"/>
          <w:sz w:val="22"/>
        </w:rPr>
        <w:t xml:space="preserve"> discursive aspects and possible ways of righting or mitigating them</w:t>
      </w:r>
      <w:r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hint="eastAsia"/>
          <w:kern w:val="1"/>
          <w:sz w:val="22"/>
        </w:rPr>
        <w:t>(p. 10-11)</w:t>
      </w:r>
    </w:p>
    <w:p w14:paraId="2D36CEF0" w14:textId="77777777" w:rsidR="005A249B" w:rsidRPr="005A76CE" w:rsidRDefault="005A249B" w:rsidP="005A249B">
      <w:pPr>
        <w:suppressAutoHyphens/>
        <w:spacing w:line="240" w:lineRule="auto"/>
        <w:rPr>
          <w:rFonts w:ascii="Times New Roman" w:eastAsia="Arial Unicode MS" w:hAnsi="Times New Roman" w:cs="Times New Roman"/>
          <w:kern w:val="1"/>
          <w:sz w:val="22"/>
        </w:rPr>
      </w:pPr>
    </w:p>
    <w:p w14:paraId="019B6075" w14:textId="77777777" w:rsidR="00535CA3" w:rsidRPr="005A76CE" w:rsidRDefault="00535CA3" w:rsidP="005A249B">
      <w:pPr>
        <w:suppressAutoHyphens/>
        <w:spacing w:line="240" w:lineRule="auto"/>
        <w:jc w:val="left"/>
        <w:rPr>
          <w:rFonts w:ascii="Times New Roman" w:eastAsia="Arial Unicode MS" w:hAnsi="Times New Roman" w:cs="Times New Roman"/>
          <w:kern w:val="1"/>
          <w:szCs w:val="20"/>
        </w:rPr>
      </w:pPr>
    </w:p>
    <w:p w14:paraId="40D029B1" w14:textId="77777777" w:rsidR="00535CA3" w:rsidRPr="005A76CE" w:rsidRDefault="00535CA3" w:rsidP="00535CA3">
      <w:pPr>
        <w:suppressAutoHyphens/>
        <w:spacing w:line="480" w:lineRule="auto"/>
        <w:jc w:val="left"/>
        <w:rPr>
          <w:rFonts w:ascii="Times New Roman" w:eastAsia="Arial Unicode MS" w:hAnsi="Times New Roman" w:cs="Times New Roman"/>
          <w:b/>
          <w:kern w:val="1"/>
          <w:sz w:val="22"/>
        </w:rPr>
      </w:pPr>
      <w:r w:rsidRPr="005A76CE">
        <w:rPr>
          <w:rFonts w:ascii="Times New Roman" w:eastAsia="Arial Unicode MS" w:hAnsi="Times New Roman" w:cs="Times New Roman"/>
          <w:b/>
          <w:kern w:val="1"/>
          <w:sz w:val="22"/>
        </w:rPr>
        <w:t>5.2.3</w:t>
      </w:r>
      <w:bookmarkStart w:id="11" w:name="_Hlk522191707"/>
      <w:r w:rsidRPr="005A76CE">
        <w:rPr>
          <w:rFonts w:ascii="Times New Roman" w:eastAsia="Arial Unicode MS" w:hAnsi="Times New Roman" w:cs="Times New Roman"/>
          <w:b/>
          <w:kern w:val="1"/>
          <w:sz w:val="22"/>
        </w:rPr>
        <w:t xml:space="preserve">   Contribution </w:t>
      </w:r>
      <w:r w:rsidRPr="005A76CE">
        <w:rPr>
          <w:rFonts w:ascii="Times New Roman" w:eastAsia="Arial Unicode MS" w:hAnsi="Times New Roman" w:cs="Times New Roman" w:hint="eastAsia"/>
          <w:b/>
          <w:kern w:val="1"/>
          <w:sz w:val="22"/>
        </w:rPr>
        <w:t xml:space="preserve">and </w:t>
      </w:r>
      <w:r w:rsidRPr="005A76CE">
        <w:rPr>
          <w:rFonts w:ascii="Times New Roman" w:eastAsia="Arial Unicode MS" w:hAnsi="Times New Roman" w:cs="Times New Roman"/>
          <w:b/>
          <w:kern w:val="1"/>
          <w:sz w:val="22"/>
        </w:rPr>
        <w:t xml:space="preserve">Critique </w:t>
      </w:r>
      <w:r w:rsidRPr="005A76CE">
        <w:rPr>
          <w:rFonts w:ascii="Times New Roman" w:eastAsia="Arial Unicode MS" w:hAnsi="Times New Roman" w:cs="Times New Roman" w:hint="eastAsia"/>
          <w:b/>
          <w:kern w:val="1"/>
          <w:sz w:val="22"/>
        </w:rPr>
        <w:t xml:space="preserve">of </w:t>
      </w:r>
      <w:r w:rsidRPr="005A76CE">
        <w:rPr>
          <w:rFonts w:ascii="Times New Roman" w:eastAsia="Arial Unicode MS" w:hAnsi="Times New Roman" w:cs="Times New Roman"/>
          <w:b/>
          <w:kern w:val="1"/>
          <w:sz w:val="22"/>
        </w:rPr>
        <w:t>CDA</w:t>
      </w:r>
      <w:bookmarkEnd w:id="11"/>
    </w:p>
    <w:p w14:paraId="0CDC4632" w14:textId="168AD9C6" w:rsidR="00535CA3" w:rsidRPr="005A76CE" w:rsidRDefault="00535CA3" w:rsidP="00535CA3">
      <w:pPr>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     CDA offers a synergistic framework</w:t>
      </w:r>
      <w:r w:rsidRPr="005A76CE">
        <w:rPr>
          <w:rFonts w:ascii="Times New Roman" w:eastAsia="Arial Unicode MS" w:hAnsi="Times New Roman" w:cs="Times New Roman"/>
          <w:kern w:val="1"/>
          <w:sz w:val="22"/>
        </w:rPr>
        <w:t xml:space="preserve"> </w:t>
      </w:r>
      <w:r w:rsidR="00073824" w:rsidRPr="005A76CE">
        <w:rPr>
          <w:rFonts w:ascii="Times New Roman" w:eastAsia="Arial Unicode MS" w:hAnsi="Times New Roman" w:cs="Times New Roman"/>
          <w:kern w:val="1"/>
          <w:sz w:val="22"/>
        </w:rPr>
        <w:t>drawing on</w:t>
      </w:r>
      <w:r w:rsidRPr="005A76CE">
        <w:rPr>
          <w:rFonts w:ascii="Times New Roman" w:eastAsia="Arial Unicode MS" w:hAnsi="Times New Roman" w:cs="Times New Roman" w:hint="eastAsia"/>
          <w:kern w:val="1"/>
          <w:sz w:val="22"/>
        </w:rPr>
        <w:t xml:space="preserve"> a collection of different resources together (</w:t>
      </w:r>
      <w:r w:rsidRPr="005A76CE">
        <w:rPr>
          <w:rFonts w:ascii="Times New Roman" w:eastAsia="Arial Unicode MS" w:hAnsi="Times New Roman" w:cs="Times New Roman"/>
          <w:kern w:val="1"/>
          <w:sz w:val="22"/>
        </w:rPr>
        <w:t xml:space="preserve">Fairclough, 2015; </w:t>
      </w:r>
      <w:r w:rsidRPr="005A76CE">
        <w:rPr>
          <w:rFonts w:ascii="Times New Roman" w:eastAsia="Arial Unicode MS" w:hAnsi="Times New Roman" w:cs="Times New Roman" w:hint="eastAsia"/>
          <w:kern w:val="1"/>
          <w:sz w:val="22"/>
        </w:rPr>
        <w:t xml:space="preserve">Rogers et al., 2005). </w:t>
      </w:r>
      <w:r w:rsidRPr="005A76CE">
        <w:rPr>
          <w:rFonts w:ascii="Times New Roman" w:eastAsia="Arial Unicode MS" w:hAnsi="Times New Roman" w:cs="Times New Roman"/>
          <w:kern w:val="1"/>
          <w:sz w:val="22"/>
        </w:rPr>
        <w:t xml:space="preserve">Using different resources available, CDA can provide increased efficacy compared to the individual effect of each resource. CDA can be used as a means to </w:t>
      </w:r>
      <w:proofErr w:type="spellStart"/>
      <w:r w:rsidRPr="005A76CE">
        <w:rPr>
          <w:rFonts w:ascii="Times New Roman" w:eastAsia="Arial Unicode MS" w:hAnsi="Times New Roman" w:cs="Times New Roman"/>
          <w:kern w:val="1"/>
          <w:sz w:val="22"/>
        </w:rPr>
        <w:t>analyse</w:t>
      </w:r>
      <w:proofErr w:type="spellEnd"/>
      <w:r w:rsidRPr="005A76CE">
        <w:rPr>
          <w:rFonts w:ascii="Times New Roman" w:eastAsia="Arial Unicode MS" w:hAnsi="Times New Roman" w:cs="Times New Roman"/>
          <w:kern w:val="1"/>
          <w:sz w:val="22"/>
        </w:rPr>
        <w:t xml:space="preserve"> and research “social phenomena which are necessarily complex and thus require a multi-disciplinary and multi-methodical approach” (</w:t>
      </w:r>
      <w:proofErr w:type="spellStart"/>
      <w:r w:rsidRPr="005A76CE">
        <w:rPr>
          <w:rFonts w:ascii="Times New Roman" w:eastAsia="Arial Unicode MS" w:hAnsi="Times New Roman" w:cs="Times New Roman"/>
          <w:kern w:val="1"/>
          <w:sz w:val="22"/>
        </w:rPr>
        <w:t>Wodak</w:t>
      </w:r>
      <w:proofErr w:type="spellEnd"/>
      <w:r w:rsidRPr="005A76CE">
        <w:rPr>
          <w:rFonts w:ascii="Times New Roman" w:eastAsia="Arial Unicode MS" w:hAnsi="Times New Roman" w:cs="Times New Roman"/>
          <w:kern w:val="1"/>
          <w:sz w:val="22"/>
        </w:rPr>
        <w:t xml:space="preserve"> &amp; Meyer, 2009, p. 2). This multi-disciplinary nature of CDA is considered </w:t>
      </w:r>
      <w:r w:rsidR="00473529" w:rsidRPr="005A76CE">
        <w:rPr>
          <w:rFonts w:ascii="Times New Roman" w:eastAsia="Arial Unicode MS" w:hAnsi="Times New Roman" w:cs="Times New Roman"/>
          <w:kern w:val="1"/>
          <w:sz w:val="22"/>
        </w:rPr>
        <w:t xml:space="preserve">its </w:t>
      </w:r>
      <w:r w:rsidRPr="005A76CE">
        <w:rPr>
          <w:rFonts w:ascii="Times New Roman" w:eastAsia="Arial Unicode MS" w:hAnsi="Times New Roman" w:cs="Times New Roman"/>
          <w:kern w:val="1"/>
          <w:sz w:val="22"/>
        </w:rPr>
        <w:t xml:space="preserve">greatest strength because </w:t>
      </w:r>
      <w:r w:rsidR="00073824"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social phenomena are far too complex to be understood and explained within the restraints of a single discipline, and seek to adopt, adapt and </w:t>
      </w:r>
      <w:proofErr w:type="spellStart"/>
      <w:r w:rsidRPr="005A76CE">
        <w:rPr>
          <w:rFonts w:ascii="Times New Roman" w:eastAsia="Arial Unicode MS" w:hAnsi="Times New Roman" w:cs="Times New Roman"/>
          <w:kern w:val="1"/>
          <w:sz w:val="22"/>
        </w:rPr>
        <w:t>reappropriate</w:t>
      </w:r>
      <w:proofErr w:type="spellEnd"/>
      <w:r w:rsidRPr="005A76CE">
        <w:rPr>
          <w:rFonts w:ascii="Times New Roman" w:eastAsia="Arial Unicode MS" w:hAnsi="Times New Roman" w:cs="Times New Roman"/>
          <w:kern w:val="1"/>
          <w:sz w:val="22"/>
        </w:rPr>
        <w:t xml:space="preserve"> methods, theories and approaches from the social sciences and linguistics, to account for the intricacies of the social</w:t>
      </w:r>
      <w:r w:rsidR="00073824"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w:t>
      </w:r>
      <w:proofErr w:type="spellStart"/>
      <w:r w:rsidRPr="005A76CE">
        <w:rPr>
          <w:rFonts w:ascii="Times New Roman" w:eastAsia="Arial Unicode MS" w:hAnsi="Times New Roman" w:cs="Times New Roman"/>
          <w:kern w:val="1"/>
          <w:sz w:val="22"/>
        </w:rPr>
        <w:t>Wodak</w:t>
      </w:r>
      <w:proofErr w:type="spellEnd"/>
      <w:r w:rsidRPr="005A76CE">
        <w:rPr>
          <w:rFonts w:ascii="Times New Roman" w:eastAsia="Arial Unicode MS" w:hAnsi="Times New Roman" w:cs="Times New Roman"/>
          <w:kern w:val="1"/>
          <w:sz w:val="22"/>
        </w:rPr>
        <w:t xml:space="preserve"> &amp; Meyer, 2009, p. 2). In </w:t>
      </w:r>
      <w:r w:rsidRPr="005A76CE">
        <w:rPr>
          <w:rFonts w:ascii="Times New Roman" w:eastAsia="Arial Unicode MS" w:hAnsi="Times New Roman" w:cs="Times New Roman"/>
          <w:kern w:val="1"/>
          <w:sz w:val="22"/>
        </w:rPr>
        <w:lastRenderedPageBreak/>
        <w:t xml:space="preserve">addition, CDA has aspirations to denaturalize and destabilize the unequal power relations propagated by dominant discourses, which can be considered the potential contribution of CDA. </w:t>
      </w:r>
      <w:r w:rsidR="00431445" w:rsidRPr="005A76CE">
        <w:rPr>
          <w:rFonts w:ascii="Times New Roman" w:eastAsia="Arial Unicode MS" w:hAnsi="Times New Roman" w:cs="Times New Roman"/>
          <w:kern w:val="1"/>
          <w:sz w:val="22"/>
        </w:rPr>
        <w:t xml:space="preserve">By recognizing </w:t>
      </w:r>
      <w:r w:rsidRPr="005A76CE">
        <w:rPr>
          <w:rFonts w:ascii="Times New Roman" w:eastAsia="Arial Unicode MS" w:hAnsi="Times New Roman" w:cs="Times New Roman"/>
          <w:kern w:val="1"/>
          <w:sz w:val="22"/>
        </w:rPr>
        <w:t xml:space="preserve">the twin forces of oppression and emancipation, CDA can lead to social emancipation of those who are dominated and oppressed (Fairclough, 2015; </w:t>
      </w:r>
      <w:proofErr w:type="spellStart"/>
      <w:r w:rsidRPr="005A76CE">
        <w:rPr>
          <w:rFonts w:ascii="Times New Roman" w:eastAsia="Arial Unicode MS" w:hAnsi="Times New Roman" w:cs="Times New Roman"/>
          <w:kern w:val="1"/>
          <w:sz w:val="22"/>
        </w:rPr>
        <w:t>Wodak</w:t>
      </w:r>
      <w:proofErr w:type="spellEnd"/>
      <w:r w:rsidRPr="005A76CE">
        <w:rPr>
          <w:rFonts w:ascii="Times New Roman" w:eastAsia="Arial Unicode MS" w:hAnsi="Times New Roman" w:cs="Times New Roman"/>
          <w:kern w:val="1"/>
          <w:sz w:val="22"/>
        </w:rPr>
        <w:t xml:space="preserve"> &amp; Meyer, 2009). In fact, CDA research </w:t>
      </w:r>
      <w:r w:rsidR="001C402D" w:rsidRPr="005A76CE">
        <w:rPr>
          <w:rFonts w:ascii="Times New Roman" w:eastAsia="Arial Unicode MS" w:hAnsi="Times New Roman" w:cs="Times New Roman"/>
          <w:kern w:val="1"/>
          <w:sz w:val="22"/>
        </w:rPr>
        <w:t xml:space="preserve">aims at </w:t>
      </w:r>
      <w:r w:rsidRPr="005A76CE">
        <w:rPr>
          <w:rFonts w:ascii="Times New Roman" w:eastAsia="Arial Unicode MS" w:hAnsi="Times New Roman" w:cs="Times New Roman"/>
          <w:kern w:val="1"/>
          <w:sz w:val="22"/>
        </w:rPr>
        <w:t>raising awareness about the taken</w:t>
      </w:r>
      <w:r w:rsidR="0043144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for</w:t>
      </w:r>
      <w:r w:rsidR="0043144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granted assumptions in discourse so that the awareness can lead to emancipating the oppressed (Fairclough, 2015). </w:t>
      </w:r>
    </w:p>
    <w:p w14:paraId="797D9166" w14:textId="7FEE1D7B"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There also have been some critiques of CDA. Firstly, CDA is criticized due to its position of knowledge “that is somehow able to decide for others what is true” (Pennycook, 2001, p. 88). This issue may be related to “the researcher’s educational level and type, their access to English or their awareness of the need for critical inquiry (‘not all those involved in education share the desire for critical inquiry’)” (Fitzgibbon, 2013, p. 93). Secondly, CDA practitioners are required to “spell-out their point of view, perspective, principles and aims, both within their discipline and within society at large” (van Dijk, 1993, p. 252). Given the nature of CDA that is </w:t>
      </w:r>
      <w:r w:rsidR="00444199"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admittedly and ultimately political</w:t>
      </w:r>
      <w:r w:rsidR="00444199"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(van Dijk, 1993, p. 252), knowing the practitioners’ explicit sociopolitical stance is considered crucial to identify what interpretive lens they use to produce the knowledge. Another critique is about the lack of research that moved toward emancipatory action with the results of their analyses contrary to their liberative goals and aims (Rogers et al., 2005). In addition, CDA is criticized for presenting a</w:t>
      </w:r>
      <w:r w:rsidR="00431445" w:rsidRPr="005A76CE">
        <w:rPr>
          <w:rFonts w:ascii="Times New Roman" w:eastAsia="Arial Unicode MS" w:hAnsi="Times New Roman" w:cs="Times New Roman"/>
          <w:kern w:val="1"/>
          <w:sz w:val="22"/>
        </w:rPr>
        <w:t xml:space="preserve"> limited</w:t>
      </w:r>
      <w:r w:rsidRPr="005A76CE">
        <w:rPr>
          <w:rFonts w:ascii="Times New Roman" w:eastAsia="Arial Unicode MS" w:hAnsi="Times New Roman" w:cs="Times New Roman"/>
          <w:kern w:val="1"/>
          <w:sz w:val="22"/>
        </w:rPr>
        <w:t xml:space="preserve"> interpretation of text from a particular </w:t>
      </w:r>
      <w:r w:rsidR="00431445" w:rsidRPr="005A76CE">
        <w:rPr>
          <w:rFonts w:ascii="Times New Roman" w:eastAsia="Arial Unicode MS" w:hAnsi="Times New Roman" w:cs="Times New Roman"/>
          <w:kern w:val="1"/>
          <w:sz w:val="22"/>
        </w:rPr>
        <w:t>point of view</w:t>
      </w:r>
      <w:r w:rsidR="00973C47"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 xml:space="preserve">(Widdowson, 1995). Widdowson argues that CDA is partial because “it is not impartial in that it is ideologically committed, and so prejudiced” and “it selects those features of the text which support its preferred interpretation” (p. 169). </w:t>
      </w:r>
    </w:p>
    <w:p w14:paraId="4FA6FECF" w14:textId="1BF7FCFF" w:rsidR="005A249B" w:rsidRPr="005A76CE" w:rsidRDefault="005A249B" w:rsidP="005A249B">
      <w:pPr>
        <w:suppressAutoHyphens/>
        <w:spacing w:line="480" w:lineRule="auto"/>
        <w:jc w:val="left"/>
        <w:rPr>
          <w:rFonts w:ascii="Times New Roman" w:eastAsia="Arial Unicode MS" w:hAnsi="Times New Roman" w:cs="Times New Roman"/>
          <w:kern w:val="1"/>
          <w:sz w:val="22"/>
        </w:rPr>
      </w:pPr>
    </w:p>
    <w:p w14:paraId="614000D2" w14:textId="77777777" w:rsidR="00535CA3" w:rsidRPr="005A76CE" w:rsidRDefault="00535CA3" w:rsidP="00535CA3">
      <w:pPr>
        <w:suppressAutoHyphens/>
        <w:spacing w:line="480" w:lineRule="auto"/>
        <w:jc w:val="left"/>
        <w:rPr>
          <w:rFonts w:ascii="Times New Roman" w:eastAsia="Yu Mincho" w:hAnsi="Times New Roman" w:cs="Times New Roman"/>
          <w:b/>
          <w:kern w:val="1"/>
          <w:sz w:val="22"/>
        </w:rPr>
      </w:pPr>
      <w:r w:rsidRPr="005A76CE">
        <w:rPr>
          <w:rFonts w:ascii="Times New Roman" w:eastAsia="Yu Mincho" w:hAnsi="Times New Roman" w:cs="Times New Roman"/>
          <w:b/>
          <w:kern w:val="1"/>
          <w:sz w:val="22"/>
        </w:rPr>
        <w:t xml:space="preserve">5.2.4   </w:t>
      </w:r>
      <w:bookmarkStart w:id="12" w:name="_Hlk522191742"/>
      <w:r w:rsidRPr="005A76CE">
        <w:rPr>
          <w:rFonts w:ascii="Times New Roman" w:eastAsia="Yu Mincho" w:hAnsi="Times New Roman" w:cs="Times New Roman"/>
          <w:b/>
          <w:kern w:val="1"/>
          <w:sz w:val="22"/>
        </w:rPr>
        <w:t>Educational Policy Analysis and CDA</w:t>
      </w:r>
    </w:p>
    <w:bookmarkEnd w:id="12"/>
    <w:p w14:paraId="6F6C6169" w14:textId="336DAD3E" w:rsidR="00535CA3" w:rsidRPr="005A76CE" w:rsidRDefault="00535CA3" w:rsidP="00535CA3">
      <w:pPr>
        <w:suppressAutoHyphens/>
        <w:spacing w:line="480" w:lineRule="auto"/>
        <w:jc w:val="left"/>
        <w:rPr>
          <w:rFonts w:ascii="Times New Roman" w:eastAsia="Yu Mincho" w:hAnsi="Times New Roman" w:cs="Times New Roman"/>
          <w:kern w:val="1"/>
          <w:sz w:val="22"/>
        </w:rPr>
      </w:pPr>
      <w:r w:rsidRPr="005A76CE">
        <w:rPr>
          <w:rFonts w:ascii="Times New Roman" w:eastAsia="Yu Mincho" w:hAnsi="Times New Roman" w:cs="Times New Roman"/>
          <w:kern w:val="1"/>
          <w:sz w:val="22"/>
        </w:rPr>
        <w:t xml:space="preserve">     According to Sutton and Levinson (200</w:t>
      </w:r>
      <w:r w:rsidR="00EC46C6" w:rsidRPr="005A76CE">
        <w:rPr>
          <w:rFonts w:ascii="Times New Roman" w:eastAsia="Yu Mincho" w:hAnsi="Times New Roman" w:cs="Times New Roman"/>
          <w:kern w:val="1"/>
          <w:sz w:val="22"/>
        </w:rPr>
        <w:t>1</w:t>
      </w:r>
      <w:r w:rsidRPr="005A76CE">
        <w:rPr>
          <w:rFonts w:ascii="Times New Roman" w:eastAsia="Yu Mincho" w:hAnsi="Times New Roman" w:cs="Times New Roman"/>
          <w:kern w:val="1"/>
          <w:sz w:val="22"/>
        </w:rPr>
        <w:t xml:space="preserve">), approaches to educational policy analysis have gradually embraced more qualitative research methods and sociocultural perspectives during the past couple of decades. The notions of ‘policy as a practice of power’ and ‘the meaning of policy in practice’ have recently emerged in contrast to the perspective viewing policy as ‘a technocratic object, a kind of fuel rod for the body politic: put </w:t>
      </w:r>
      <w:r w:rsidRPr="005A76CE">
        <w:rPr>
          <w:rFonts w:ascii="Times New Roman" w:eastAsia="Yu Mincho" w:hAnsi="Times New Roman" w:cs="Times New Roman"/>
          <w:kern w:val="1"/>
          <w:sz w:val="22"/>
        </w:rPr>
        <w:lastRenderedPageBreak/>
        <w:t>the policy in and watch the machine run.’ Until recently, policy analysis was considered as an activity applying ‘the best social scientific knowledge to the rational solution of perennial human problems’. Historically, policy analysis has been heavily influenced by a ‘managerial perspective’ (Bowe, Ball, &amp; Gold, 1992, p. 7), which sees “the policy process divided into sequential steps and each is analyzed in turn” (Porter &amp; Hicks, 1995, p. 8). On the other hand, the sociocultural perspectives on educational policy studies seek to expand the understanding of the cultural, contextual, and political dimensions of educational policy (Sutton &amp; Levinson, 200</w:t>
      </w:r>
      <w:r w:rsidR="00EC46C6" w:rsidRPr="005A76CE">
        <w:rPr>
          <w:rFonts w:ascii="Times New Roman" w:eastAsia="Yu Mincho" w:hAnsi="Times New Roman" w:cs="Times New Roman"/>
          <w:kern w:val="1"/>
          <w:sz w:val="22"/>
        </w:rPr>
        <w:t>1</w:t>
      </w:r>
      <w:r w:rsidRPr="005A76CE">
        <w:rPr>
          <w:rFonts w:ascii="Times New Roman" w:eastAsia="Yu Mincho" w:hAnsi="Times New Roman" w:cs="Times New Roman"/>
          <w:kern w:val="1"/>
          <w:sz w:val="22"/>
        </w:rPr>
        <w:t xml:space="preserve">, p. 1). Shore and Wright (1997) describe a policy as a kind of political form “disguised by the objective, neutral, legal-rational idioms in which [it is] portrayed” (p. 8). Legally authorized or official policy can be described as </w:t>
      </w:r>
      <w:r w:rsidR="00E5798B"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a form of governance</w:t>
      </w:r>
      <w:r w:rsidR="00E5798B"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 xml:space="preserve"> or </w:t>
      </w:r>
      <w:r w:rsidR="00E5798B"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a discursive mode of governance</w:t>
      </w:r>
      <w:r w:rsidR="00E5798B"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 xml:space="preserve"> (Sutton &amp; Levinson, 200</w:t>
      </w:r>
      <w:r w:rsidR="00EC46C6" w:rsidRPr="005A76CE">
        <w:rPr>
          <w:rFonts w:ascii="Times New Roman" w:eastAsia="Yu Mincho" w:hAnsi="Times New Roman" w:cs="Times New Roman"/>
          <w:kern w:val="1"/>
          <w:sz w:val="22"/>
        </w:rPr>
        <w:t>1</w:t>
      </w:r>
      <w:r w:rsidRPr="005A76CE">
        <w:rPr>
          <w:rFonts w:ascii="Times New Roman" w:eastAsia="Yu Mincho" w:hAnsi="Times New Roman" w:cs="Times New Roman"/>
          <w:kern w:val="1"/>
          <w:sz w:val="22"/>
        </w:rPr>
        <w:t xml:space="preserve">, p. 2). The intent of policy is described as </w:t>
      </w:r>
      <w:r w:rsidR="00E5798B"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to direct and to harness social power for social outcomes</w:t>
      </w:r>
      <w:r w:rsidR="00E5798B"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 xml:space="preserve"> (Bhola, 1975, p. 1) and this power dynamics is intrinsic to making and implementing a policy. Therefore, the study of power and policy is critical to a sociocultural conception of policy (Sutton &amp; Levinson, 200</w:t>
      </w:r>
      <w:r w:rsidR="00EC46C6" w:rsidRPr="005A76CE">
        <w:rPr>
          <w:rFonts w:ascii="Times New Roman" w:eastAsia="Yu Mincho" w:hAnsi="Times New Roman" w:cs="Times New Roman"/>
          <w:kern w:val="1"/>
          <w:sz w:val="22"/>
        </w:rPr>
        <w:t>1</w:t>
      </w:r>
      <w:r w:rsidRPr="005A76CE">
        <w:rPr>
          <w:rFonts w:ascii="Times New Roman" w:eastAsia="Yu Mincho" w:hAnsi="Times New Roman" w:cs="Times New Roman"/>
          <w:kern w:val="1"/>
          <w:sz w:val="22"/>
        </w:rPr>
        <w:t>). According to Clark (2001), “unequal power relations are realized through discursive practices” (as cited in Hyatt, 2014, p. 44) in the process of forming a policy. This ideological nature of policy formation calls for adopting methodological approaches that explore the meaning and effects in education policy, not the intentions of policy makers (Ball, 1990 as cited in Hyatt, 2014). Ideological and discourse analysis are closely related to a sociocultural approach to policy analysis in that “they dissolve the lines between ordinary and authoritative meanings of policy by directing attention to the regimes of meaning which are constantly reinvented and reinforced through institutional practices” (Sutton &amp; Levinson, 200</w:t>
      </w:r>
      <w:r w:rsidR="00EC46C6" w:rsidRPr="005A76CE">
        <w:rPr>
          <w:rFonts w:ascii="Times New Roman" w:eastAsia="Yu Mincho" w:hAnsi="Times New Roman" w:cs="Times New Roman"/>
          <w:kern w:val="1"/>
          <w:sz w:val="22"/>
        </w:rPr>
        <w:t>1</w:t>
      </w:r>
      <w:r w:rsidRPr="005A76CE">
        <w:rPr>
          <w:rFonts w:ascii="Times New Roman" w:eastAsia="Yu Mincho" w:hAnsi="Times New Roman" w:cs="Times New Roman"/>
          <w:kern w:val="1"/>
          <w:sz w:val="22"/>
        </w:rPr>
        <w:t>, p. 9).</w:t>
      </w:r>
    </w:p>
    <w:p w14:paraId="2B1E50D0" w14:textId="481A9495" w:rsidR="005A249B" w:rsidRPr="005A76CE" w:rsidRDefault="00535CA3" w:rsidP="00535CA3">
      <w:pPr>
        <w:suppressAutoHyphens/>
        <w:spacing w:line="480" w:lineRule="auto"/>
        <w:jc w:val="left"/>
        <w:rPr>
          <w:rFonts w:ascii="Times New Roman" w:eastAsia="Yu Mincho" w:hAnsi="Times New Roman" w:cs="Times New Roman"/>
          <w:kern w:val="1"/>
          <w:sz w:val="22"/>
        </w:rPr>
      </w:pPr>
      <w:r w:rsidRPr="005A76CE">
        <w:rPr>
          <w:rFonts w:ascii="Times New Roman" w:eastAsia="Yu Mincho" w:hAnsi="Times New Roman" w:cs="Times New Roman" w:hint="eastAsia"/>
          <w:kern w:val="1"/>
          <w:sz w:val="22"/>
        </w:rPr>
        <w:t xml:space="preserve"> </w:t>
      </w:r>
      <w:r w:rsidRPr="005A76CE">
        <w:rPr>
          <w:rFonts w:ascii="Times New Roman" w:eastAsia="Yu Mincho" w:hAnsi="Times New Roman" w:cs="Times New Roman"/>
          <w:kern w:val="1"/>
          <w:sz w:val="22"/>
        </w:rPr>
        <w:t xml:space="preserve">    Fairclough (2003) argues that </w:t>
      </w:r>
      <w:r w:rsidR="00692949"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relationships of texts, practices and ideologies to social structures, processes, and interrelationships should be seen as modalities of power and can be more systematically investigated</w:t>
      </w:r>
      <w:r w:rsidR="00692949" w:rsidRPr="005A76CE">
        <w:rPr>
          <w:rFonts w:ascii="Times New Roman" w:eastAsia="Yu Mincho" w:hAnsi="Times New Roman" w:cs="Times New Roman"/>
          <w:kern w:val="1"/>
          <w:sz w:val="22"/>
        </w:rPr>
        <w:t>”</w:t>
      </w:r>
      <w:r w:rsidRPr="005A76CE">
        <w:rPr>
          <w:rFonts w:ascii="Times New Roman" w:eastAsia="Yu Mincho" w:hAnsi="Times New Roman" w:cs="Times New Roman"/>
          <w:kern w:val="1"/>
          <w:sz w:val="22"/>
        </w:rPr>
        <w:t xml:space="preserve"> (as cited in Hyatt, 2014, p. 44). In this sense, the benefit of adopting CDA for policy analysis is that it provides a systematic framework for analysis, uncovering “how texts (seen as semiotic representations of social events) represent and construct the social world, institutions, identities and relationships, and how these are shaped and characterized ideologically through relations of power” (</w:t>
      </w:r>
      <w:proofErr w:type="spellStart"/>
      <w:r w:rsidRPr="005A76CE">
        <w:rPr>
          <w:rFonts w:ascii="Times New Roman" w:eastAsia="Yu Mincho" w:hAnsi="Times New Roman" w:cs="Times New Roman"/>
          <w:kern w:val="1"/>
          <w:sz w:val="22"/>
        </w:rPr>
        <w:t>Chouliaraki</w:t>
      </w:r>
      <w:proofErr w:type="spellEnd"/>
      <w:r w:rsidRPr="005A76CE">
        <w:rPr>
          <w:rFonts w:ascii="Times New Roman" w:eastAsia="Yu Mincho" w:hAnsi="Times New Roman" w:cs="Times New Roman"/>
          <w:kern w:val="1"/>
          <w:sz w:val="22"/>
        </w:rPr>
        <w:t xml:space="preserve"> &amp; Fairclough, 1999 as cited in Hyatt, 2014, p. 45). As Hyatt (2014) points out, CDA can provide “valuable insights in engaging </w:t>
      </w:r>
      <w:r w:rsidRPr="005A76CE">
        <w:rPr>
          <w:rFonts w:ascii="Times New Roman" w:eastAsia="Yu Mincho" w:hAnsi="Times New Roman" w:cs="Times New Roman"/>
          <w:kern w:val="1"/>
          <w:sz w:val="22"/>
        </w:rPr>
        <w:lastRenderedPageBreak/>
        <w:t>with policy texts, where policy-making involves repeated struggles over meaning, and policies are seen as the outcomes of such struggles”</w:t>
      </w:r>
      <w:r w:rsidR="00692949" w:rsidRPr="005A76CE">
        <w:rPr>
          <w:rFonts w:ascii="Times New Roman" w:eastAsia="Yu Mincho" w:hAnsi="Times New Roman" w:cs="Times New Roman"/>
          <w:kern w:val="1"/>
          <w:sz w:val="22"/>
        </w:rPr>
        <w:t xml:space="preserve"> (p. 45)</w:t>
      </w:r>
      <w:r w:rsidRPr="005A76CE">
        <w:rPr>
          <w:rFonts w:ascii="Times New Roman" w:eastAsia="Yu Mincho" w:hAnsi="Times New Roman" w:cs="Times New Roman"/>
          <w:kern w:val="1"/>
          <w:sz w:val="22"/>
        </w:rPr>
        <w:t xml:space="preserve"> between power and equality in</w:t>
      </w:r>
      <w:r w:rsidR="002F1348" w:rsidRPr="005A76CE">
        <w:rPr>
          <w:rFonts w:ascii="Times New Roman" w:eastAsia="Yu Mincho" w:hAnsi="Times New Roman" w:cs="Times New Roman"/>
          <w:kern w:val="1"/>
          <w:sz w:val="22"/>
        </w:rPr>
        <w:t xml:space="preserve"> the process of policy making. </w:t>
      </w:r>
    </w:p>
    <w:p w14:paraId="3EC2EDE2" w14:textId="77777777" w:rsidR="002F1348" w:rsidRPr="005A76CE" w:rsidRDefault="002F1348" w:rsidP="00535CA3">
      <w:pPr>
        <w:suppressAutoHyphens/>
        <w:spacing w:line="480" w:lineRule="auto"/>
        <w:jc w:val="left"/>
        <w:rPr>
          <w:rFonts w:ascii="Times New Roman" w:hAnsi="Times New Roman" w:cs="Times New Roman"/>
          <w:kern w:val="1"/>
          <w:sz w:val="22"/>
        </w:rPr>
      </w:pPr>
    </w:p>
    <w:p w14:paraId="163EC7A2" w14:textId="77777777" w:rsidR="00535CA3" w:rsidRPr="005A76CE" w:rsidRDefault="00535CA3" w:rsidP="00535CA3">
      <w:pPr>
        <w:suppressAutoHyphens/>
        <w:spacing w:line="480" w:lineRule="auto"/>
        <w:jc w:val="left"/>
        <w:rPr>
          <w:rFonts w:ascii="Times New Roman" w:eastAsia="맑은 고딕" w:hAnsi="Times New Roman" w:cs="Times New Roman"/>
          <w:b/>
          <w:kern w:val="22"/>
          <w:sz w:val="22"/>
        </w:rPr>
      </w:pPr>
      <w:r w:rsidRPr="005A76CE">
        <w:rPr>
          <w:rFonts w:ascii="Times New Roman" w:eastAsia="맑은 고딕" w:hAnsi="Times New Roman" w:cs="Times New Roman"/>
          <w:b/>
          <w:kern w:val="22"/>
          <w:sz w:val="22"/>
        </w:rPr>
        <w:t>5.3   Methodology</w:t>
      </w:r>
    </w:p>
    <w:p w14:paraId="017D475B" w14:textId="77777777" w:rsidR="00535CA3" w:rsidRPr="005A76CE" w:rsidRDefault="00535CA3" w:rsidP="00535CA3">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This thesis adopts the Critical Higher Education Policy Discourse Analysis framework proposed by Hyatt (2014), which theoretically draws on critical discourse analysis. </w:t>
      </w:r>
      <w:r w:rsidRPr="005A76CE">
        <w:rPr>
          <w:rFonts w:ascii="Times New Roman" w:eastAsia="Yu Mincho" w:hAnsi="Times New Roman" w:cs="Times New Roman" w:hint="cs"/>
          <w:kern w:val="1"/>
          <w:sz w:val="22"/>
        </w:rPr>
        <w:t xml:space="preserve">This analytical </w:t>
      </w:r>
      <w:r w:rsidRPr="005A76CE">
        <w:rPr>
          <w:rFonts w:ascii="Times New Roman" w:eastAsia="Arial Unicode MS" w:hAnsi="Times New Roman" w:cs="Times New Roman"/>
          <w:kern w:val="1"/>
          <w:sz w:val="22"/>
        </w:rPr>
        <w:t>framework was offered for:</w:t>
      </w:r>
    </w:p>
    <w:p w14:paraId="3E2715B2" w14:textId="77777777" w:rsidR="00535CA3" w:rsidRPr="005A76CE" w:rsidRDefault="00535CA3" w:rsidP="00535CA3">
      <w:pPr>
        <w:tabs>
          <w:tab w:val="left" w:pos="1966"/>
        </w:tabs>
        <w:suppressAutoHyphens/>
        <w:spacing w:line="360" w:lineRule="auto"/>
        <w:ind w:leftChars="350" w:left="700"/>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the critical analysis of higher education policy texts, and of the processes and motivations behind their articulations, grounded in considerations of relationships and flows between language, power and discourse. (p. 41)</w:t>
      </w:r>
    </w:p>
    <w:p w14:paraId="7C782ADF" w14:textId="77777777" w:rsidR="00535CA3" w:rsidRPr="005A76CE" w:rsidRDefault="00535CA3" w:rsidP="00535CA3">
      <w:pPr>
        <w:tabs>
          <w:tab w:val="left" w:pos="1966"/>
        </w:tabs>
        <w:suppressAutoHyphens/>
        <w:spacing w:line="240" w:lineRule="auto"/>
        <w:ind w:leftChars="350" w:left="700"/>
        <w:jc w:val="left"/>
        <w:rPr>
          <w:rFonts w:ascii="Times New Roman" w:eastAsia="Arial Unicode MS" w:hAnsi="Times New Roman" w:cs="Times New Roman"/>
          <w:kern w:val="1"/>
          <w:sz w:val="22"/>
        </w:rPr>
      </w:pPr>
    </w:p>
    <w:p w14:paraId="2911B72E" w14:textId="77777777" w:rsidR="00535CA3" w:rsidRPr="005A76CE" w:rsidRDefault="00535CA3" w:rsidP="00535CA3">
      <w:pPr>
        <w:tabs>
          <w:tab w:val="left" w:pos="1966"/>
        </w:tabs>
        <w:suppressAutoHyphens/>
        <w:spacing w:line="480" w:lineRule="auto"/>
        <w:jc w:val="left"/>
        <w:rPr>
          <w:rFonts w:ascii="Times New Roman" w:eastAsia="Yu Mincho" w:hAnsi="Times New Roman" w:cs="Times New Roman"/>
          <w:kern w:val="1"/>
          <w:sz w:val="22"/>
        </w:rPr>
      </w:pPr>
      <w:r w:rsidRPr="005A76CE">
        <w:rPr>
          <w:rFonts w:ascii="Times New Roman" w:eastAsia="Yu Mincho" w:hAnsi="Times New Roman" w:cs="Times New Roman"/>
          <w:kern w:val="1"/>
          <w:sz w:val="22"/>
        </w:rPr>
        <w:t xml:space="preserve">Acknowledging that higher educational policy analysis requires employing many different theories and disciplines, Hyatt (2014) claims that the critical higher education policy discourse analysis framework aims to be a systematic tool for “exegesis, analysis and interpretation, uncloaking the ways in which language (and other semiotic modes) work within discourse as agents and actors in the realization, construction and perception and relations of power” (p. 42). </w:t>
      </w:r>
    </w:p>
    <w:p w14:paraId="27AD3774" w14:textId="7777777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By adopting the Critical Higher Education Policy Discourse Analysis, this t</w:t>
      </w:r>
      <w:r w:rsidRPr="005A76CE">
        <w:rPr>
          <w:rFonts w:ascii="Times New Roman" w:eastAsia="Arial Unicode MS" w:hAnsi="Times New Roman" w:cs="Times New Roman" w:hint="eastAsia"/>
          <w:kern w:val="1"/>
          <w:sz w:val="22"/>
        </w:rPr>
        <w:t xml:space="preserve">hesis </w:t>
      </w:r>
      <w:r w:rsidRPr="005A76CE">
        <w:rPr>
          <w:rFonts w:ascii="Times New Roman" w:eastAsia="Arial Unicode MS" w:hAnsi="Times New Roman" w:cs="Times New Roman"/>
          <w:kern w:val="1"/>
          <w:sz w:val="22"/>
        </w:rPr>
        <w:t>attempts</w:t>
      </w:r>
      <w:r w:rsidRPr="005A76CE">
        <w:rPr>
          <w:rFonts w:ascii="Times New Roman" w:eastAsia="Arial Unicode MS" w:hAnsi="Times New Roman" w:cs="Times New Roman" w:hint="eastAsia"/>
          <w:kern w:val="1"/>
          <w:sz w:val="22"/>
        </w:rPr>
        <w:t xml:space="preserve"> to </w:t>
      </w:r>
      <w:r w:rsidRPr="005A76CE">
        <w:rPr>
          <w:rFonts w:ascii="Times New Roman" w:eastAsia="Arial Unicode MS" w:hAnsi="Times New Roman" w:cs="Times New Roman"/>
          <w:kern w:val="1"/>
          <w:sz w:val="22"/>
        </w:rPr>
        <w:t xml:space="preserve">critically and systematically </w:t>
      </w:r>
      <w:proofErr w:type="spellStart"/>
      <w:r w:rsidRPr="005A76CE">
        <w:rPr>
          <w:rFonts w:ascii="Times New Roman" w:eastAsia="Arial Unicode MS" w:hAnsi="Times New Roman" w:cs="Times New Roman"/>
          <w:kern w:val="1"/>
          <w:sz w:val="22"/>
        </w:rPr>
        <w:t>analyse</w:t>
      </w:r>
      <w:proofErr w:type="spellEnd"/>
      <w:r w:rsidRPr="005A76CE">
        <w:rPr>
          <w:rFonts w:ascii="Times New Roman" w:eastAsia="Arial Unicode MS" w:hAnsi="Times New Roman" w:cs="Times New Roman"/>
          <w:kern w:val="1"/>
          <w:sz w:val="22"/>
        </w:rPr>
        <w:t xml:space="preserve"> the discourses about IETTP in the policy documents, news articles, and academic journals. By doing so, this thesis hopes </w:t>
      </w:r>
      <w:r w:rsidRPr="005A76CE">
        <w:rPr>
          <w:rFonts w:ascii="Times New Roman" w:eastAsia="Arial Unicode MS" w:hAnsi="Times New Roman" w:cs="Times New Roman" w:hint="eastAsia"/>
          <w:kern w:val="1"/>
          <w:sz w:val="22"/>
        </w:rPr>
        <w:t xml:space="preserve">to </w:t>
      </w:r>
      <w:r w:rsidRPr="005A76CE">
        <w:rPr>
          <w:rFonts w:ascii="Times New Roman" w:eastAsia="Arial Unicode MS" w:hAnsi="Times New Roman" w:cs="Times New Roman"/>
          <w:kern w:val="1"/>
          <w:sz w:val="22"/>
        </w:rPr>
        <w:t xml:space="preserve">reveal in what ways Korean teachers of English are represented in the society, and what kind of teachers IETTP desires to produce and why, which will involve </w:t>
      </w:r>
      <w:r w:rsidRPr="005A76CE">
        <w:rPr>
          <w:rFonts w:ascii="Times New Roman" w:eastAsia="Arial Unicode MS" w:hAnsi="Times New Roman" w:cs="Times New Roman" w:hint="eastAsia"/>
          <w:kern w:val="1"/>
          <w:sz w:val="22"/>
        </w:rPr>
        <w:t>unveil</w:t>
      </w:r>
      <w:r w:rsidRPr="005A76CE">
        <w:rPr>
          <w:rFonts w:ascii="Times New Roman" w:eastAsia="Arial Unicode MS" w:hAnsi="Times New Roman" w:cs="Times New Roman"/>
          <w:kern w:val="1"/>
          <w:sz w:val="22"/>
        </w:rPr>
        <w:t>ing</w:t>
      </w:r>
      <w:r w:rsidRPr="005A76CE">
        <w:rPr>
          <w:rFonts w:ascii="Times New Roman" w:eastAsia="Arial Unicode MS" w:hAnsi="Times New Roman" w:cs="Times New Roman" w:hint="eastAsia"/>
          <w:kern w:val="1"/>
          <w:sz w:val="22"/>
        </w:rPr>
        <w:t xml:space="preserve"> the ideologies and power </w:t>
      </w:r>
      <w:r w:rsidRPr="005A76CE">
        <w:rPr>
          <w:rFonts w:ascii="Times New Roman" w:eastAsia="Arial Unicode MS" w:hAnsi="Times New Roman" w:cs="Times New Roman"/>
          <w:kern w:val="1"/>
          <w:sz w:val="22"/>
        </w:rPr>
        <w:t xml:space="preserve">relations </w:t>
      </w:r>
      <w:r w:rsidRPr="005A76CE">
        <w:rPr>
          <w:rFonts w:ascii="Times New Roman" w:eastAsia="Arial Unicode MS" w:hAnsi="Times New Roman" w:cs="Times New Roman" w:hint="eastAsia"/>
          <w:kern w:val="1"/>
          <w:sz w:val="22"/>
        </w:rPr>
        <w:t xml:space="preserve">behind </w:t>
      </w:r>
      <w:r w:rsidRPr="005A76CE">
        <w:rPr>
          <w:rFonts w:ascii="Times New Roman" w:eastAsia="Arial Unicode MS" w:hAnsi="Times New Roman" w:cs="Times New Roman"/>
          <w:kern w:val="1"/>
          <w:sz w:val="22"/>
        </w:rPr>
        <w:t>IETTP</w:t>
      </w:r>
      <w:r w:rsidRPr="005A76CE">
        <w:rPr>
          <w:rFonts w:ascii="Times New Roman" w:eastAsia="Arial Unicode MS" w:hAnsi="Times New Roman" w:cs="Times New Roman" w:hint="eastAsia"/>
          <w:kern w:val="1"/>
          <w:sz w:val="22"/>
        </w:rPr>
        <w:t xml:space="preserve"> and how these </w:t>
      </w:r>
      <w:r w:rsidRPr="005A76CE">
        <w:rPr>
          <w:rFonts w:ascii="Times New Roman" w:eastAsia="Arial Unicode MS" w:hAnsi="Times New Roman" w:cs="Times New Roman"/>
          <w:kern w:val="1"/>
          <w:sz w:val="22"/>
        </w:rPr>
        <w:t>ideologies</w:t>
      </w:r>
      <w:r w:rsidRPr="005A76CE">
        <w:rPr>
          <w:rFonts w:ascii="Times New Roman" w:eastAsia="Arial Unicode MS" w:hAnsi="Times New Roman" w:cs="Times New Roman" w:hint="eastAsia"/>
          <w:kern w:val="1"/>
          <w:sz w:val="22"/>
        </w:rPr>
        <w:t xml:space="preserve"> and power </w:t>
      </w:r>
      <w:r w:rsidRPr="005A76CE">
        <w:rPr>
          <w:rFonts w:ascii="Times New Roman" w:eastAsia="Arial Unicode MS" w:hAnsi="Times New Roman" w:cs="Times New Roman"/>
          <w:kern w:val="1"/>
          <w:sz w:val="22"/>
        </w:rPr>
        <w:t xml:space="preserve">relations </w:t>
      </w:r>
      <w:r w:rsidRPr="005A76CE">
        <w:rPr>
          <w:rFonts w:ascii="Times New Roman" w:eastAsia="Arial Unicode MS" w:hAnsi="Times New Roman" w:cs="Times New Roman" w:hint="eastAsia"/>
          <w:kern w:val="1"/>
          <w:sz w:val="22"/>
        </w:rPr>
        <w:t xml:space="preserve">are produced and reproduced, and </w:t>
      </w:r>
      <w:r w:rsidRPr="005A76CE">
        <w:rPr>
          <w:rFonts w:ascii="Times New Roman" w:eastAsia="Arial Unicode MS" w:hAnsi="Times New Roman" w:cs="Times New Roman"/>
          <w:kern w:val="1"/>
          <w:sz w:val="22"/>
        </w:rPr>
        <w:t xml:space="preserve">furthermore, how they are manifested in the status and social meaning of Korean teachers of English and of in-service teacher education for the teachers. </w:t>
      </w:r>
    </w:p>
    <w:p w14:paraId="3B352B84" w14:textId="775BF0E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lastRenderedPageBreak/>
        <w:t xml:space="preserve">The Critical Higher Education Policy Discourse Analysis Framework is particularly suitable for this study as this systematic framework allows thorough analysis at the levels of contextualization and deconstruction of policy. The fact that this framework adopts “a transdisciplinary orientation, looking at social practices both within and beyond disciplinary boundaries to pursue new perspectives” (Hyatt &amp; </w:t>
      </w:r>
      <w:proofErr w:type="spellStart"/>
      <w:r w:rsidRPr="005A76CE">
        <w:rPr>
          <w:rFonts w:ascii="Times New Roman" w:eastAsia="Arial Unicode MS" w:hAnsi="Times New Roman" w:cs="Times New Roman"/>
          <w:kern w:val="1"/>
          <w:sz w:val="22"/>
        </w:rPr>
        <w:t>Meraud</w:t>
      </w:r>
      <w:proofErr w:type="spellEnd"/>
      <w:r w:rsidRPr="005A76CE">
        <w:rPr>
          <w:rFonts w:ascii="Times New Roman" w:eastAsia="Arial Unicode MS" w:hAnsi="Times New Roman" w:cs="Times New Roman"/>
          <w:kern w:val="1"/>
          <w:sz w:val="22"/>
        </w:rPr>
        <w:t xml:space="preserve">, 2015, p. 5) is highly significant for this study as the research questions of this thesis can be hardly answered in a single disciplinary domain and so this transdisciplinary approach is necessary to broaden </w:t>
      </w:r>
      <w:r w:rsidR="002F1348" w:rsidRPr="005A76CE">
        <w:rPr>
          <w:rFonts w:ascii="Times New Roman" w:eastAsia="Arial Unicode MS" w:hAnsi="Times New Roman" w:cs="Times New Roman"/>
          <w:kern w:val="1"/>
          <w:sz w:val="22"/>
        </w:rPr>
        <w:t xml:space="preserve">and deepen </w:t>
      </w:r>
      <w:r w:rsidRPr="005A76CE">
        <w:rPr>
          <w:rFonts w:ascii="Times New Roman" w:eastAsia="Arial Unicode MS" w:hAnsi="Times New Roman" w:cs="Times New Roman"/>
          <w:kern w:val="1"/>
          <w:sz w:val="22"/>
        </w:rPr>
        <w:t xml:space="preserve">our understanding about the issues raised. In addition, the point that this framework encourages the analyst “to view the policy text from multiple angles and insists on a thorough analysis of the immediate and longer term sociopolitical context from which the text emerges” (Hyatt &amp; </w:t>
      </w:r>
      <w:proofErr w:type="spellStart"/>
      <w:r w:rsidRPr="005A76CE">
        <w:rPr>
          <w:rFonts w:ascii="Times New Roman" w:eastAsia="Arial Unicode MS" w:hAnsi="Times New Roman" w:cs="Times New Roman"/>
          <w:kern w:val="1"/>
          <w:sz w:val="22"/>
        </w:rPr>
        <w:t>Meraud</w:t>
      </w:r>
      <w:proofErr w:type="spellEnd"/>
      <w:r w:rsidRPr="005A76CE">
        <w:rPr>
          <w:rFonts w:ascii="Times New Roman" w:eastAsia="Arial Unicode MS" w:hAnsi="Times New Roman" w:cs="Times New Roman"/>
          <w:kern w:val="1"/>
          <w:sz w:val="22"/>
        </w:rPr>
        <w:t xml:space="preserve">, 2015, p. 5) is another reason for this methodological choice. The reason is because the research questions of this thesis </w:t>
      </w:r>
      <w:r w:rsidR="00473529" w:rsidRPr="005A76CE">
        <w:rPr>
          <w:rFonts w:ascii="Times New Roman" w:eastAsia="Arial Unicode MS" w:hAnsi="Times New Roman" w:cs="Times New Roman"/>
          <w:kern w:val="1"/>
          <w:sz w:val="22"/>
        </w:rPr>
        <w:t xml:space="preserve">are </w:t>
      </w:r>
      <w:r w:rsidRPr="005A76CE">
        <w:rPr>
          <w:rFonts w:ascii="Times New Roman" w:eastAsia="Arial Unicode MS" w:hAnsi="Times New Roman" w:cs="Times New Roman"/>
          <w:kern w:val="1"/>
          <w:sz w:val="22"/>
        </w:rPr>
        <w:t>particularly related to ideologies and power relations, which should be better understood and addressed in their unique sociopolitical contexts.</w:t>
      </w:r>
    </w:p>
    <w:p w14:paraId="01D340A5" w14:textId="0A516848" w:rsidR="00535CA3" w:rsidRPr="005A76CE" w:rsidRDefault="00535CA3" w:rsidP="00535CA3">
      <w:pPr>
        <w:suppressAutoHyphens/>
        <w:spacing w:line="480" w:lineRule="auto"/>
        <w:jc w:val="left"/>
        <w:rPr>
          <w:rFonts w:ascii="Times New Roman" w:eastAsia="맑은 고딕" w:hAnsi="Times New Roman" w:cs="Times New Roman"/>
          <w:b/>
          <w:kern w:val="22"/>
          <w:sz w:val="22"/>
          <w:u w:val="single"/>
        </w:rPr>
      </w:pPr>
    </w:p>
    <w:p w14:paraId="701A3F56" w14:textId="450EF6CB" w:rsidR="003207A0" w:rsidRPr="005A76CE" w:rsidRDefault="003207A0" w:rsidP="00535CA3">
      <w:pPr>
        <w:suppressAutoHyphens/>
        <w:spacing w:line="480" w:lineRule="auto"/>
        <w:jc w:val="left"/>
        <w:rPr>
          <w:rFonts w:ascii="Times New Roman" w:eastAsia="맑은 고딕" w:hAnsi="Times New Roman" w:cs="Times New Roman"/>
          <w:b/>
          <w:kern w:val="22"/>
          <w:sz w:val="22"/>
          <w:u w:val="single"/>
        </w:rPr>
      </w:pPr>
    </w:p>
    <w:p w14:paraId="6A1EA6EB" w14:textId="34F66D5F" w:rsidR="005A249B" w:rsidRPr="005A76CE" w:rsidRDefault="005A249B" w:rsidP="00535CA3">
      <w:pPr>
        <w:suppressAutoHyphens/>
        <w:spacing w:line="480" w:lineRule="auto"/>
        <w:jc w:val="left"/>
        <w:rPr>
          <w:rFonts w:ascii="Times New Roman" w:eastAsia="맑은 고딕" w:hAnsi="Times New Roman" w:cs="Times New Roman"/>
          <w:b/>
          <w:kern w:val="22"/>
          <w:sz w:val="22"/>
          <w:u w:val="single"/>
        </w:rPr>
      </w:pPr>
    </w:p>
    <w:p w14:paraId="6CCEB3D8" w14:textId="50D6599B" w:rsidR="005A249B" w:rsidRPr="005A76CE" w:rsidRDefault="005A249B" w:rsidP="00535CA3">
      <w:pPr>
        <w:suppressAutoHyphens/>
        <w:spacing w:line="480" w:lineRule="auto"/>
        <w:jc w:val="left"/>
        <w:rPr>
          <w:rFonts w:ascii="Times New Roman" w:eastAsia="맑은 고딕" w:hAnsi="Times New Roman" w:cs="Times New Roman"/>
          <w:b/>
          <w:kern w:val="22"/>
          <w:sz w:val="22"/>
          <w:u w:val="single"/>
        </w:rPr>
      </w:pPr>
    </w:p>
    <w:p w14:paraId="4A387E21" w14:textId="744B8443" w:rsidR="005A249B" w:rsidRPr="005A76CE" w:rsidRDefault="005A249B" w:rsidP="00535CA3">
      <w:pPr>
        <w:suppressAutoHyphens/>
        <w:spacing w:line="480" w:lineRule="auto"/>
        <w:jc w:val="left"/>
        <w:rPr>
          <w:rFonts w:ascii="Times New Roman" w:eastAsia="맑은 고딕" w:hAnsi="Times New Roman" w:cs="Times New Roman"/>
          <w:b/>
          <w:kern w:val="22"/>
          <w:sz w:val="22"/>
          <w:u w:val="single"/>
        </w:rPr>
      </w:pPr>
    </w:p>
    <w:p w14:paraId="101DFB19" w14:textId="6936B231" w:rsidR="005A249B" w:rsidRPr="005A76CE" w:rsidRDefault="005A249B" w:rsidP="00535CA3">
      <w:pPr>
        <w:suppressAutoHyphens/>
        <w:spacing w:line="480" w:lineRule="auto"/>
        <w:jc w:val="left"/>
        <w:rPr>
          <w:rFonts w:ascii="Times New Roman" w:eastAsia="맑은 고딕" w:hAnsi="Times New Roman" w:cs="Times New Roman"/>
          <w:b/>
          <w:kern w:val="22"/>
          <w:sz w:val="22"/>
          <w:u w:val="single"/>
        </w:rPr>
      </w:pPr>
    </w:p>
    <w:p w14:paraId="725EDFE8" w14:textId="3CC0CCE1" w:rsidR="005A249B" w:rsidRPr="005A76CE" w:rsidRDefault="005A249B" w:rsidP="00535CA3">
      <w:pPr>
        <w:suppressAutoHyphens/>
        <w:spacing w:line="480" w:lineRule="auto"/>
        <w:jc w:val="left"/>
        <w:rPr>
          <w:rFonts w:ascii="Times New Roman" w:eastAsia="맑은 고딕" w:hAnsi="Times New Roman" w:cs="Times New Roman"/>
          <w:b/>
          <w:kern w:val="22"/>
          <w:sz w:val="22"/>
          <w:u w:val="single"/>
        </w:rPr>
      </w:pPr>
    </w:p>
    <w:p w14:paraId="4B80A87B" w14:textId="28662669" w:rsidR="005A249B" w:rsidRPr="005A76CE" w:rsidRDefault="005A249B" w:rsidP="00535CA3">
      <w:pPr>
        <w:suppressAutoHyphens/>
        <w:spacing w:line="480" w:lineRule="auto"/>
        <w:jc w:val="left"/>
        <w:rPr>
          <w:rFonts w:ascii="Times New Roman" w:eastAsia="맑은 고딕" w:hAnsi="Times New Roman" w:cs="Times New Roman"/>
          <w:b/>
          <w:kern w:val="22"/>
          <w:sz w:val="22"/>
          <w:u w:val="single"/>
        </w:rPr>
      </w:pPr>
    </w:p>
    <w:p w14:paraId="71DC59F1" w14:textId="2D735D8D" w:rsidR="006F10C9" w:rsidRPr="005A76CE" w:rsidRDefault="006F10C9" w:rsidP="00535CA3">
      <w:pPr>
        <w:suppressAutoHyphens/>
        <w:spacing w:line="480" w:lineRule="auto"/>
        <w:jc w:val="left"/>
        <w:rPr>
          <w:rFonts w:ascii="Times New Roman" w:eastAsia="맑은 고딕" w:hAnsi="Times New Roman" w:cs="Times New Roman"/>
          <w:b/>
          <w:kern w:val="22"/>
          <w:sz w:val="22"/>
          <w:u w:val="single"/>
        </w:rPr>
      </w:pPr>
    </w:p>
    <w:p w14:paraId="3DD8AC63" w14:textId="3C5A145A" w:rsidR="006F10C9" w:rsidRPr="005A76CE" w:rsidRDefault="006F10C9" w:rsidP="00535CA3">
      <w:pPr>
        <w:suppressAutoHyphens/>
        <w:spacing w:line="480" w:lineRule="auto"/>
        <w:jc w:val="left"/>
        <w:rPr>
          <w:rFonts w:ascii="Times New Roman" w:eastAsia="맑은 고딕" w:hAnsi="Times New Roman" w:cs="Times New Roman"/>
          <w:b/>
          <w:kern w:val="22"/>
          <w:sz w:val="22"/>
          <w:u w:val="single"/>
        </w:rPr>
      </w:pPr>
    </w:p>
    <w:p w14:paraId="2063BDAE" w14:textId="77777777" w:rsidR="00535CA3" w:rsidRPr="005A76CE" w:rsidRDefault="00535CA3" w:rsidP="00535CA3">
      <w:pPr>
        <w:suppressAutoHyphens/>
        <w:spacing w:line="480" w:lineRule="auto"/>
        <w:jc w:val="left"/>
        <w:rPr>
          <w:rFonts w:ascii="Times New Roman" w:eastAsia="맑은 고딕" w:hAnsi="Times New Roman" w:cs="Times New Roman"/>
          <w:b/>
          <w:kern w:val="22"/>
          <w:sz w:val="22"/>
          <w:u w:val="single"/>
        </w:rPr>
      </w:pPr>
      <w:r w:rsidRPr="005A76CE">
        <w:rPr>
          <w:rFonts w:ascii="Times New Roman" w:eastAsia="맑은 고딕" w:hAnsi="Times New Roman" w:cs="Times New Roman"/>
          <w:b/>
          <w:kern w:val="22"/>
          <w:sz w:val="22"/>
          <w:u w:val="single"/>
        </w:rPr>
        <w:lastRenderedPageBreak/>
        <w:t>The Text</w:t>
      </w:r>
    </w:p>
    <w:p w14:paraId="2D70777C" w14:textId="7777777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The corpus of this research is the written texts of the government policy, news articles and academic journals related to IETTP as seen in Table 5.1. below. </w:t>
      </w:r>
      <w:r w:rsidRPr="005A76CE" w:rsidDel="007F2BB7">
        <w:rPr>
          <w:rFonts w:ascii="Times New Roman" w:eastAsia="Arial Unicode MS" w:hAnsi="Times New Roman" w:cs="Times New Roman"/>
          <w:kern w:val="1"/>
          <w:sz w:val="22"/>
        </w:rPr>
        <w:t xml:space="preserve"> </w:t>
      </w:r>
    </w:p>
    <w:p w14:paraId="4EA48E29" w14:textId="77777777" w:rsidR="00535CA3" w:rsidRPr="005A76CE" w:rsidRDefault="00535CA3" w:rsidP="00535CA3">
      <w:pPr>
        <w:suppressAutoHyphens/>
        <w:spacing w:line="240" w:lineRule="auto"/>
        <w:jc w:val="left"/>
        <w:rPr>
          <w:rFonts w:ascii="Times New Roman" w:eastAsia="Arial Unicode MS" w:hAnsi="Times New Roman" w:cs="Times New Roman"/>
          <w:kern w:val="1"/>
          <w:sz w:val="22"/>
          <w:u w:val="single"/>
        </w:rPr>
      </w:pPr>
      <w:r w:rsidRPr="005A76CE">
        <w:rPr>
          <w:rFonts w:ascii="Times New Roman" w:eastAsia="Arial Unicode MS" w:hAnsi="Times New Roman" w:cs="Times New Roman" w:hint="eastAsia"/>
          <w:b/>
          <w:kern w:val="1"/>
          <w:sz w:val="22"/>
        </w:rPr>
        <w:t>T</w:t>
      </w:r>
      <w:r w:rsidRPr="005A76CE">
        <w:rPr>
          <w:rFonts w:ascii="Times New Roman" w:eastAsia="Arial Unicode MS" w:hAnsi="Times New Roman" w:cs="Times New Roman"/>
          <w:b/>
          <w:kern w:val="1"/>
          <w:sz w:val="22"/>
        </w:rPr>
        <w:t xml:space="preserve">able 5.1. </w:t>
      </w:r>
      <w:r w:rsidRPr="005A76CE">
        <w:rPr>
          <w:rFonts w:ascii="Times New Roman" w:eastAsia="Arial Unicode MS" w:hAnsi="Times New Roman" w:cs="Times New Roman" w:hint="cs"/>
          <w:kern w:val="1"/>
          <w:sz w:val="22"/>
        </w:rPr>
        <w:t>T</w:t>
      </w:r>
      <w:r w:rsidRPr="005A76CE">
        <w:rPr>
          <w:rFonts w:ascii="Times New Roman" w:eastAsia="Arial Unicode MS" w:hAnsi="Times New Roman" w:cs="Times New Roman"/>
          <w:kern w:val="1"/>
          <w:sz w:val="22"/>
        </w:rPr>
        <w:t>he corpus of the research</w:t>
      </w:r>
    </w:p>
    <w:tbl>
      <w:tblPr>
        <w:tblStyle w:val="16"/>
        <w:tblW w:w="9781" w:type="dxa"/>
        <w:tblInd w:w="108" w:type="dxa"/>
        <w:tblLayout w:type="fixed"/>
        <w:tblLook w:val="04A0" w:firstRow="1" w:lastRow="0" w:firstColumn="1" w:lastColumn="0" w:noHBand="0" w:noVBand="1"/>
      </w:tblPr>
      <w:tblGrid>
        <w:gridCol w:w="1843"/>
        <w:gridCol w:w="7229"/>
        <w:gridCol w:w="709"/>
      </w:tblGrid>
      <w:tr w:rsidR="005A76CE" w:rsidRPr="005A76CE" w14:paraId="76860FA4" w14:textId="77777777" w:rsidTr="00535CA3">
        <w:tc>
          <w:tcPr>
            <w:tcW w:w="1843" w:type="dxa"/>
          </w:tcPr>
          <w:p w14:paraId="19EEAAFD" w14:textId="77777777" w:rsidR="00535CA3" w:rsidRPr="005A76CE" w:rsidRDefault="00535CA3" w:rsidP="00535CA3">
            <w:pPr>
              <w:jc w:val="center"/>
              <w:rPr>
                <w:rFonts w:ascii="Times New Roman" w:eastAsia="맑은 고딕" w:hAnsi="Times New Roman" w:cs="Times New Roman"/>
                <w:b/>
              </w:rPr>
            </w:pPr>
            <w:r w:rsidRPr="005A76CE">
              <w:rPr>
                <w:rFonts w:ascii="Times New Roman" w:eastAsia="맑은 고딕" w:hAnsi="Times New Roman" w:cs="Times New Roman"/>
                <w:b/>
              </w:rPr>
              <w:t>Source</w:t>
            </w:r>
          </w:p>
        </w:tc>
        <w:tc>
          <w:tcPr>
            <w:tcW w:w="7229" w:type="dxa"/>
          </w:tcPr>
          <w:p w14:paraId="74227B8E" w14:textId="77777777" w:rsidR="00535CA3" w:rsidRPr="005A76CE" w:rsidRDefault="00535CA3" w:rsidP="00535CA3">
            <w:pPr>
              <w:jc w:val="center"/>
              <w:rPr>
                <w:rFonts w:ascii="Times New Roman" w:eastAsia="Yu Mincho" w:hAnsi="Times New Roman" w:cs="Times New Roman"/>
                <w:b/>
              </w:rPr>
            </w:pPr>
            <w:r w:rsidRPr="005A76CE">
              <w:rPr>
                <w:rFonts w:ascii="Times New Roman" w:eastAsia="Yu Mincho" w:hAnsi="Times New Roman" w:cs="Times New Roman" w:hint="eastAsia"/>
                <w:b/>
              </w:rPr>
              <w:t>T</w:t>
            </w:r>
            <w:r w:rsidRPr="005A76CE">
              <w:rPr>
                <w:rFonts w:ascii="Times New Roman" w:eastAsia="Yu Mincho" w:hAnsi="Times New Roman" w:cs="Times New Roman"/>
                <w:b/>
              </w:rPr>
              <w:t>itle</w:t>
            </w:r>
          </w:p>
        </w:tc>
        <w:tc>
          <w:tcPr>
            <w:tcW w:w="709" w:type="dxa"/>
          </w:tcPr>
          <w:p w14:paraId="69EAFA02" w14:textId="77777777" w:rsidR="00535CA3" w:rsidRPr="005A76CE" w:rsidRDefault="00535CA3" w:rsidP="00535CA3">
            <w:pPr>
              <w:jc w:val="center"/>
              <w:rPr>
                <w:rFonts w:ascii="Times New Roman" w:eastAsia="Yu Mincho" w:hAnsi="Times New Roman" w:cs="Times New Roman"/>
                <w:b/>
              </w:rPr>
            </w:pPr>
            <w:r w:rsidRPr="005A76CE">
              <w:rPr>
                <w:rFonts w:ascii="Times New Roman" w:eastAsia="Yu Mincho" w:hAnsi="Times New Roman" w:cs="Times New Roman" w:hint="eastAsia"/>
                <w:b/>
              </w:rPr>
              <w:t>Y</w:t>
            </w:r>
            <w:r w:rsidRPr="005A76CE">
              <w:rPr>
                <w:rFonts w:ascii="Times New Roman" w:eastAsia="Yu Mincho" w:hAnsi="Times New Roman" w:cs="Times New Roman"/>
                <w:b/>
              </w:rPr>
              <w:t>ear</w:t>
            </w:r>
          </w:p>
        </w:tc>
      </w:tr>
      <w:tr w:rsidR="005A76CE" w:rsidRPr="005A76CE" w14:paraId="13668583" w14:textId="77777777" w:rsidTr="00535CA3">
        <w:trPr>
          <w:trHeight w:val="654"/>
        </w:trPr>
        <w:tc>
          <w:tcPr>
            <w:tcW w:w="1843" w:type="dxa"/>
          </w:tcPr>
          <w:p w14:paraId="1012FC85" w14:textId="77777777" w:rsidR="00535CA3" w:rsidRPr="005A76CE" w:rsidRDefault="00535CA3" w:rsidP="00535CA3">
            <w:pPr>
              <w:jc w:val="left"/>
              <w:rPr>
                <w:rFonts w:ascii="Times New Roman" w:eastAsia="Yu Mincho" w:hAnsi="Times New Roman" w:cs="Times New Roman"/>
                <w:b/>
              </w:rPr>
            </w:pPr>
            <w:r w:rsidRPr="005A76CE">
              <w:rPr>
                <w:rFonts w:ascii="Times New Roman" w:eastAsia="Yu Mincho" w:hAnsi="Times New Roman" w:cs="Times New Roman" w:hint="eastAsia"/>
                <w:b/>
              </w:rPr>
              <w:t>G</w:t>
            </w:r>
            <w:r w:rsidRPr="005A76CE">
              <w:rPr>
                <w:rFonts w:ascii="Times New Roman" w:eastAsia="Yu Mincho" w:hAnsi="Times New Roman" w:cs="Times New Roman"/>
                <w:b/>
              </w:rPr>
              <w:t>overnment policy document</w:t>
            </w:r>
          </w:p>
        </w:tc>
        <w:tc>
          <w:tcPr>
            <w:tcW w:w="7229" w:type="dxa"/>
          </w:tcPr>
          <w:p w14:paraId="436E2A32" w14:textId="77777777" w:rsidR="00535CA3" w:rsidRPr="005A76CE" w:rsidRDefault="00535CA3" w:rsidP="00535CA3">
            <w:pPr>
              <w:jc w:val="left"/>
              <w:rPr>
                <w:rFonts w:ascii="Times New Roman" w:eastAsia="Yu Mincho" w:hAnsi="Times New Roman" w:cs="Times New Roman"/>
              </w:rPr>
            </w:pPr>
            <w:r w:rsidRPr="005A76CE">
              <w:rPr>
                <w:rFonts w:ascii="Times New Roman" w:eastAsia="Yu Mincho" w:hAnsi="Times New Roman" w:cs="Times New Roman" w:hint="eastAsia"/>
              </w:rPr>
              <w:t>G</w:t>
            </w:r>
            <w:r w:rsidRPr="005A76CE">
              <w:rPr>
                <w:rFonts w:ascii="Times New Roman" w:eastAsia="Yu Mincho" w:hAnsi="Times New Roman" w:cs="Times New Roman"/>
              </w:rPr>
              <w:t xml:space="preserve">eneral plan of intensive training for English teachers </w:t>
            </w:r>
          </w:p>
        </w:tc>
        <w:tc>
          <w:tcPr>
            <w:tcW w:w="709" w:type="dxa"/>
          </w:tcPr>
          <w:p w14:paraId="74559C9F" w14:textId="77777777" w:rsidR="00535CA3" w:rsidRPr="005A76CE" w:rsidRDefault="00535CA3" w:rsidP="00535CA3">
            <w:pPr>
              <w:jc w:val="left"/>
              <w:rPr>
                <w:rFonts w:ascii="Times New Roman" w:eastAsia="Yu Mincho" w:hAnsi="Times New Roman" w:cs="Times New Roman"/>
              </w:rPr>
            </w:pPr>
            <w:r w:rsidRPr="005A76CE">
              <w:rPr>
                <w:rFonts w:ascii="Times New Roman" w:eastAsia="Yu Mincho" w:hAnsi="Times New Roman" w:cs="Times New Roman" w:hint="eastAsia"/>
              </w:rPr>
              <w:t>2</w:t>
            </w:r>
            <w:r w:rsidRPr="005A76CE">
              <w:rPr>
                <w:rFonts w:ascii="Times New Roman" w:eastAsia="Yu Mincho" w:hAnsi="Times New Roman" w:cs="Times New Roman"/>
              </w:rPr>
              <w:t>006</w:t>
            </w:r>
          </w:p>
        </w:tc>
      </w:tr>
      <w:tr w:rsidR="005A76CE" w:rsidRPr="005A76CE" w14:paraId="5942C0BA" w14:textId="77777777" w:rsidTr="00535CA3">
        <w:trPr>
          <w:trHeight w:val="902"/>
        </w:trPr>
        <w:tc>
          <w:tcPr>
            <w:tcW w:w="1843" w:type="dxa"/>
          </w:tcPr>
          <w:p w14:paraId="5F1CAEE8" w14:textId="77777777" w:rsidR="00535CA3" w:rsidRPr="005A76CE" w:rsidRDefault="00535CA3" w:rsidP="00535CA3">
            <w:pPr>
              <w:jc w:val="left"/>
              <w:rPr>
                <w:rFonts w:ascii="Times New Roman" w:eastAsia="Yu Mincho" w:hAnsi="Times New Roman" w:cs="Times New Roman"/>
                <w:b/>
              </w:rPr>
            </w:pPr>
            <w:r w:rsidRPr="005A76CE">
              <w:rPr>
                <w:rFonts w:ascii="Times New Roman" w:eastAsia="Yu Mincho" w:hAnsi="Times New Roman" w:cs="Times New Roman" w:hint="eastAsia"/>
                <w:b/>
              </w:rPr>
              <w:t>N</w:t>
            </w:r>
            <w:r w:rsidRPr="005A76CE">
              <w:rPr>
                <w:rFonts w:ascii="Times New Roman" w:eastAsia="Yu Mincho" w:hAnsi="Times New Roman" w:cs="Times New Roman"/>
                <w:b/>
              </w:rPr>
              <w:t xml:space="preserve">ews articles </w:t>
            </w:r>
          </w:p>
        </w:tc>
        <w:tc>
          <w:tcPr>
            <w:tcW w:w="7229" w:type="dxa"/>
          </w:tcPr>
          <w:p w14:paraId="6A6EDC96"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U</w:t>
            </w:r>
            <w:r w:rsidRPr="005A76CE">
              <w:rPr>
                <w:rFonts w:ascii="Times New Roman" w:eastAsia="Yu Mincho" w:hAnsi="Times New Roman" w:cs="Times New Roman"/>
              </w:rPr>
              <w:t>rgent need of expanding the foreign language re-training for in-service teachers</w:t>
            </w:r>
          </w:p>
          <w:p w14:paraId="3A114C52"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S</w:t>
            </w:r>
            <w:r w:rsidRPr="005A76CE">
              <w:rPr>
                <w:rFonts w:ascii="Times New Roman" w:eastAsia="Yu Mincho" w:hAnsi="Times New Roman" w:cs="Times New Roman"/>
              </w:rPr>
              <w:t xml:space="preserve">tingy with investment on high school conversational English education </w:t>
            </w:r>
          </w:p>
          <w:p w14:paraId="44A9B9DC"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A</w:t>
            </w:r>
            <w:r w:rsidRPr="005A76CE">
              <w:rPr>
                <w:rFonts w:ascii="Times New Roman" w:eastAsia="Yu Mincho" w:hAnsi="Times New Roman" w:cs="Times New Roman"/>
              </w:rPr>
              <w:t xml:space="preserve"> nation shall stand straight when public education is right</w:t>
            </w:r>
          </w:p>
        </w:tc>
        <w:tc>
          <w:tcPr>
            <w:tcW w:w="709" w:type="dxa"/>
          </w:tcPr>
          <w:p w14:paraId="3E4BFF1E"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2</w:t>
            </w:r>
            <w:r w:rsidRPr="005A76CE">
              <w:rPr>
                <w:rFonts w:ascii="Times New Roman" w:eastAsia="Yu Mincho" w:hAnsi="Times New Roman" w:cs="Times New Roman"/>
              </w:rPr>
              <w:t xml:space="preserve">003 </w:t>
            </w:r>
          </w:p>
          <w:p w14:paraId="048705B5"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2</w:t>
            </w:r>
            <w:r w:rsidRPr="005A76CE">
              <w:rPr>
                <w:rFonts w:ascii="Times New Roman" w:eastAsia="Yu Mincho" w:hAnsi="Times New Roman" w:cs="Times New Roman"/>
              </w:rPr>
              <w:t>003</w:t>
            </w:r>
          </w:p>
          <w:p w14:paraId="4AF2A222" w14:textId="77777777" w:rsidR="00535CA3" w:rsidRPr="005A76CE" w:rsidRDefault="00535CA3" w:rsidP="00535CA3">
            <w:pPr>
              <w:jc w:val="left"/>
              <w:rPr>
                <w:rFonts w:ascii="Times New Roman" w:eastAsia="Yu Mincho" w:hAnsi="Times New Roman" w:cs="Times New Roman"/>
              </w:rPr>
            </w:pPr>
            <w:r w:rsidRPr="005A76CE">
              <w:rPr>
                <w:rFonts w:ascii="Times New Roman" w:eastAsia="Yu Mincho" w:hAnsi="Times New Roman" w:cs="Times New Roman" w:hint="eastAsia"/>
              </w:rPr>
              <w:t>2</w:t>
            </w:r>
            <w:r w:rsidRPr="005A76CE">
              <w:rPr>
                <w:rFonts w:ascii="Times New Roman" w:eastAsia="Yu Mincho" w:hAnsi="Times New Roman" w:cs="Times New Roman"/>
              </w:rPr>
              <w:t>007</w:t>
            </w:r>
          </w:p>
        </w:tc>
      </w:tr>
      <w:tr w:rsidR="00535CA3" w:rsidRPr="005A76CE" w14:paraId="2C4F4C68" w14:textId="77777777" w:rsidTr="00535CA3">
        <w:trPr>
          <w:trHeight w:val="1762"/>
        </w:trPr>
        <w:tc>
          <w:tcPr>
            <w:tcW w:w="1843" w:type="dxa"/>
          </w:tcPr>
          <w:p w14:paraId="70E87942" w14:textId="77777777" w:rsidR="00535CA3" w:rsidRPr="005A76CE" w:rsidRDefault="00535CA3" w:rsidP="00535CA3">
            <w:pPr>
              <w:jc w:val="left"/>
              <w:rPr>
                <w:rFonts w:ascii="Times New Roman" w:eastAsia="Yu Mincho" w:hAnsi="Times New Roman" w:cs="Times New Roman"/>
                <w:b/>
              </w:rPr>
            </w:pPr>
            <w:r w:rsidRPr="005A76CE">
              <w:rPr>
                <w:rFonts w:ascii="Times New Roman" w:eastAsia="Yu Mincho" w:hAnsi="Times New Roman" w:cs="Times New Roman" w:hint="eastAsia"/>
                <w:b/>
              </w:rPr>
              <w:t>A</w:t>
            </w:r>
            <w:r w:rsidRPr="005A76CE">
              <w:rPr>
                <w:rFonts w:ascii="Times New Roman" w:eastAsia="Yu Mincho" w:hAnsi="Times New Roman" w:cs="Times New Roman"/>
                <w:b/>
              </w:rPr>
              <w:t xml:space="preserve">cademic journals </w:t>
            </w:r>
          </w:p>
        </w:tc>
        <w:tc>
          <w:tcPr>
            <w:tcW w:w="7229" w:type="dxa"/>
          </w:tcPr>
          <w:p w14:paraId="2180C314"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A</w:t>
            </w:r>
            <w:r w:rsidRPr="005A76CE">
              <w:rPr>
                <w:rFonts w:ascii="Times New Roman" w:eastAsia="Yu Mincho" w:hAnsi="Times New Roman" w:cs="Times New Roman"/>
              </w:rPr>
              <w:t xml:space="preserve"> questionnaire survey on the intensive secondary English teacher training program</w:t>
            </w:r>
          </w:p>
          <w:p w14:paraId="63C89188"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T</w:t>
            </w:r>
            <w:r w:rsidRPr="005A76CE">
              <w:rPr>
                <w:rFonts w:ascii="Times New Roman" w:eastAsia="Yu Mincho" w:hAnsi="Times New Roman" w:cs="Times New Roman"/>
              </w:rPr>
              <w:t xml:space="preserve">he effects of the intensive training program for in-service secondary school English teachers </w:t>
            </w:r>
          </w:p>
          <w:p w14:paraId="2084023F"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E</w:t>
            </w:r>
            <w:r w:rsidRPr="005A76CE">
              <w:rPr>
                <w:rFonts w:ascii="Times New Roman" w:eastAsia="Yu Mincho" w:hAnsi="Times New Roman" w:cs="Times New Roman"/>
              </w:rPr>
              <w:t>valuation of intensive in-service English teacher training programs</w:t>
            </w:r>
          </w:p>
          <w:p w14:paraId="0356FDB0"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A</w:t>
            </w:r>
            <w:r w:rsidRPr="005A76CE">
              <w:rPr>
                <w:rFonts w:ascii="Times New Roman" w:eastAsia="Yu Mincho" w:hAnsi="Times New Roman" w:cs="Times New Roman"/>
              </w:rPr>
              <w:t xml:space="preserve"> study on the evaluation of teacher training programs for Korean English teachers</w:t>
            </w:r>
          </w:p>
          <w:p w14:paraId="3B4EF166"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E</w:t>
            </w:r>
            <w:r w:rsidRPr="005A76CE">
              <w:rPr>
                <w:rFonts w:ascii="Times New Roman" w:eastAsia="Yu Mincho" w:hAnsi="Times New Roman" w:cs="Times New Roman"/>
              </w:rPr>
              <w:t xml:space="preserve">valuation of an intensive English teacher training program: an investigation of teacher learners’ perceptions and development </w:t>
            </w:r>
          </w:p>
        </w:tc>
        <w:tc>
          <w:tcPr>
            <w:tcW w:w="709" w:type="dxa"/>
          </w:tcPr>
          <w:p w14:paraId="5E8FB330"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rPr>
              <w:t>2004</w:t>
            </w:r>
          </w:p>
          <w:p w14:paraId="49DA302C"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2</w:t>
            </w:r>
            <w:r w:rsidRPr="005A76CE">
              <w:rPr>
                <w:rFonts w:ascii="Times New Roman" w:eastAsia="Yu Mincho" w:hAnsi="Times New Roman" w:cs="Times New Roman"/>
              </w:rPr>
              <w:t>006</w:t>
            </w:r>
          </w:p>
          <w:p w14:paraId="5276EBDD" w14:textId="77777777" w:rsidR="00535CA3" w:rsidRPr="005A76CE" w:rsidRDefault="00535CA3" w:rsidP="00535CA3">
            <w:pPr>
              <w:spacing w:line="360" w:lineRule="auto"/>
              <w:jc w:val="left"/>
              <w:rPr>
                <w:rFonts w:ascii="Times New Roman" w:eastAsia="Yu Mincho" w:hAnsi="Times New Roman" w:cs="Times New Roman"/>
              </w:rPr>
            </w:pPr>
          </w:p>
          <w:p w14:paraId="37435BFF"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2</w:t>
            </w:r>
            <w:r w:rsidRPr="005A76CE">
              <w:rPr>
                <w:rFonts w:ascii="Times New Roman" w:eastAsia="Yu Mincho" w:hAnsi="Times New Roman" w:cs="Times New Roman"/>
              </w:rPr>
              <w:t>007</w:t>
            </w:r>
          </w:p>
          <w:p w14:paraId="2E2D0FE4"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2</w:t>
            </w:r>
            <w:r w:rsidRPr="005A76CE">
              <w:rPr>
                <w:rFonts w:ascii="Times New Roman" w:eastAsia="Yu Mincho" w:hAnsi="Times New Roman" w:cs="Times New Roman"/>
              </w:rPr>
              <w:t>010</w:t>
            </w:r>
          </w:p>
          <w:p w14:paraId="11C777E5" w14:textId="77777777" w:rsidR="00535CA3" w:rsidRPr="005A76CE" w:rsidRDefault="00535CA3" w:rsidP="00535CA3">
            <w:pPr>
              <w:spacing w:line="360" w:lineRule="auto"/>
              <w:jc w:val="left"/>
              <w:rPr>
                <w:rFonts w:ascii="Times New Roman" w:eastAsia="Yu Mincho" w:hAnsi="Times New Roman" w:cs="Times New Roman"/>
              </w:rPr>
            </w:pPr>
            <w:r w:rsidRPr="005A76CE">
              <w:rPr>
                <w:rFonts w:ascii="Times New Roman" w:eastAsia="Yu Mincho" w:hAnsi="Times New Roman" w:cs="Times New Roman" w:hint="eastAsia"/>
              </w:rPr>
              <w:t>2</w:t>
            </w:r>
            <w:r w:rsidRPr="005A76CE">
              <w:rPr>
                <w:rFonts w:ascii="Times New Roman" w:eastAsia="Yu Mincho" w:hAnsi="Times New Roman" w:cs="Times New Roman"/>
              </w:rPr>
              <w:t>011</w:t>
            </w:r>
          </w:p>
        </w:tc>
      </w:tr>
    </w:tbl>
    <w:p w14:paraId="7932FECE" w14:textId="77777777" w:rsidR="00535CA3" w:rsidRPr="005A76CE" w:rsidRDefault="00535CA3" w:rsidP="00535CA3">
      <w:pPr>
        <w:suppressAutoHyphens/>
        <w:spacing w:line="480" w:lineRule="auto"/>
        <w:jc w:val="left"/>
        <w:rPr>
          <w:rFonts w:ascii="Times New Roman" w:eastAsia="Arial Unicode MS" w:hAnsi="Times New Roman" w:cs="Times New Roman"/>
          <w:kern w:val="1"/>
          <w:sz w:val="22"/>
        </w:rPr>
      </w:pPr>
    </w:p>
    <w:p w14:paraId="34661A8D" w14:textId="2B61AA88"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Specifically, the general plan of IETTP in 2006, three news articles, and five academic journals related to IETTP will be </w:t>
      </w:r>
      <w:proofErr w:type="spellStart"/>
      <w:r w:rsidRPr="005A76CE">
        <w:rPr>
          <w:rFonts w:ascii="Times New Roman" w:eastAsia="Arial Unicode MS" w:hAnsi="Times New Roman" w:cs="Times New Roman"/>
          <w:kern w:val="1"/>
          <w:sz w:val="22"/>
        </w:rPr>
        <w:t>analysed</w:t>
      </w:r>
      <w:proofErr w:type="spellEnd"/>
      <w:r w:rsidRPr="005A76CE">
        <w:rPr>
          <w:rFonts w:ascii="Times New Roman" w:eastAsia="Arial Unicode MS" w:hAnsi="Times New Roman" w:cs="Times New Roman"/>
          <w:kern w:val="1"/>
          <w:sz w:val="22"/>
        </w:rPr>
        <w:t xml:space="preserve">. The general plan of IETTP in 2006 is one of the two general plans (government documents) that are currently and publicly available related to IETTP (the other one is for the year 2009). The reason for selecting the 2006 version is that it is more detailed than the other one though not significantly different in the basic scheme. The three news articles were selected through </w:t>
      </w:r>
      <w:proofErr w:type="spellStart"/>
      <w:r w:rsidRPr="005A76CE">
        <w:rPr>
          <w:rFonts w:ascii="Times New Roman" w:eastAsia="Arial Unicode MS" w:hAnsi="Times New Roman" w:cs="Times New Roman"/>
          <w:kern w:val="1"/>
          <w:sz w:val="22"/>
        </w:rPr>
        <w:t>Naver</w:t>
      </w:r>
      <w:proofErr w:type="spellEnd"/>
      <w:r w:rsidRPr="005A76CE">
        <w:rPr>
          <w:rFonts w:ascii="Times New Roman" w:eastAsia="Arial Unicode MS" w:hAnsi="Times New Roman" w:cs="Times New Roman"/>
          <w:kern w:val="1"/>
          <w:sz w:val="22"/>
        </w:rPr>
        <w:t xml:space="preserve"> (Korea’s most frequently used search engine) </w:t>
      </w:r>
      <w:r w:rsidR="00473529" w:rsidRPr="005A76CE">
        <w:rPr>
          <w:rFonts w:ascii="Times New Roman" w:eastAsia="Arial Unicode MS" w:hAnsi="Times New Roman" w:cs="Times New Roman"/>
          <w:kern w:val="1"/>
          <w:sz w:val="22"/>
        </w:rPr>
        <w:t xml:space="preserve">using </w:t>
      </w:r>
      <w:r w:rsidRPr="005A76CE">
        <w:rPr>
          <w:rFonts w:ascii="Times New Roman" w:eastAsia="Arial Unicode MS" w:hAnsi="Times New Roman" w:cs="Times New Roman"/>
          <w:kern w:val="1"/>
          <w:sz w:val="22"/>
        </w:rPr>
        <w:t>the Korean key word</w:t>
      </w:r>
      <w:r w:rsidR="00473529" w:rsidRPr="005A76CE">
        <w:rPr>
          <w:rFonts w:ascii="Times New Roman" w:eastAsia="Arial Unicode MS" w:hAnsi="Times New Roman" w:cs="Times New Roman"/>
          <w:kern w:val="1"/>
          <w:sz w:val="22"/>
        </w:rPr>
        <w:t>s</w:t>
      </w:r>
      <w:r w:rsidRPr="005A76CE">
        <w:rPr>
          <w:rFonts w:ascii="Times New Roman" w:eastAsia="Arial Unicode MS" w:hAnsi="Times New Roman" w:cs="Times New Roman"/>
          <w:kern w:val="1"/>
          <w:sz w:val="22"/>
        </w:rPr>
        <w:t xml:space="preserve"> ‘</w:t>
      </w:r>
      <w:proofErr w:type="spellStart"/>
      <w:r w:rsidRPr="005A76CE">
        <w:rPr>
          <w:rFonts w:ascii="Times New Roman" w:eastAsia="Arial Unicode MS" w:hAnsi="Times New Roman" w:cs="Times New Roman"/>
          <w:kern w:val="1"/>
          <w:sz w:val="22"/>
          <w:lang w:eastAsia="ar-SA"/>
        </w:rPr>
        <w:t>yeong</w:t>
      </w:r>
      <w:proofErr w:type="spellEnd"/>
      <w:r w:rsidRPr="005A76CE">
        <w:rPr>
          <w:rFonts w:ascii="Times New Roman" w:eastAsia="Arial Unicode MS" w:hAnsi="Times New Roman" w:cs="Times New Roman"/>
          <w:kern w:val="1"/>
          <w:sz w:val="22"/>
          <w:lang w:eastAsia="ar-SA"/>
        </w:rPr>
        <w:t>-</w:t>
      </w:r>
      <w:proofErr w:type="spellStart"/>
      <w:r w:rsidRPr="005A76CE">
        <w:rPr>
          <w:rFonts w:ascii="Times New Roman" w:eastAsia="Arial Unicode MS" w:hAnsi="Times New Roman" w:cs="Times New Roman"/>
          <w:kern w:val="1"/>
          <w:sz w:val="22"/>
          <w:lang w:eastAsia="ar-SA"/>
        </w:rPr>
        <w:t>eo</w:t>
      </w:r>
      <w:proofErr w:type="spellEnd"/>
      <w:r w:rsidRPr="005A76CE">
        <w:rPr>
          <w:rFonts w:ascii="Times New Roman" w:eastAsia="Arial Unicode MS" w:hAnsi="Times New Roman" w:cs="Times New Roman"/>
          <w:kern w:val="1"/>
          <w:sz w:val="22"/>
          <w:lang w:eastAsia="ar-SA"/>
        </w:rPr>
        <w:t>-</w:t>
      </w:r>
      <w:proofErr w:type="spellStart"/>
      <w:r w:rsidRPr="005A76CE">
        <w:rPr>
          <w:rFonts w:ascii="Times New Roman" w:eastAsia="Arial Unicode MS" w:hAnsi="Times New Roman" w:cs="Times New Roman"/>
          <w:kern w:val="1"/>
          <w:sz w:val="22"/>
          <w:lang w:eastAsia="ar-SA"/>
        </w:rPr>
        <w:t>gyo</w:t>
      </w:r>
      <w:proofErr w:type="spellEnd"/>
      <w:r w:rsidRPr="005A76CE">
        <w:rPr>
          <w:rFonts w:ascii="Times New Roman" w:eastAsia="Arial Unicode MS" w:hAnsi="Times New Roman" w:cs="Times New Roman"/>
          <w:kern w:val="1"/>
          <w:sz w:val="22"/>
          <w:lang w:eastAsia="ar-SA"/>
        </w:rPr>
        <w:t>-</w:t>
      </w:r>
      <w:proofErr w:type="spellStart"/>
      <w:r w:rsidRPr="005A76CE">
        <w:rPr>
          <w:rFonts w:ascii="Times New Roman" w:eastAsia="Arial Unicode MS" w:hAnsi="Times New Roman" w:cs="Times New Roman"/>
          <w:kern w:val="1"/>
          <w:sz w:val="22"/>
          <w:lang w:eastAsia="ar-SA"/>
        </w:rPr>
        <w:t>sa</w:t>
      </w:r>
      <w:proofErr w:type="spellEnd"/>
      <w:r w:rsidRPr="005A76CE">
        <w:rPr>
          <w:rFonts w:ascii="Times New Roman" w:eastAsia="Arial Unicode MS" w:hAnsi="Times New Roman" w:cs="Times New Roman"/>
          <w:kern w:val="1"/>
          <w:sz w:val="22"/>
          <w:lang w:eastAsia="ar-SA"/>
        </w:rPr>
        <w:t>-sim-</w:t>
      </w:r>
      <w:proofErr w:type="spellStart"/>
      <w:r w:rsidRPr="005A76CE">
        <w:rPr>
          <w:rFonts w:ascii="Times New Roman" w:eastAsia="Arial Unicode MS" w:hAnsi="Times New Roman" w:cs="Times New Roman"/>
          <w:kern w:val="1"/>
          <w:sz w:val="22"/>
          <w:lang w:eastAsia="ar-SA"/>
        </w:rPr>
        <w:t>hwa</w:t>
      </w:r>
      <w:proofErr w:type="spellEnd"/>
      <w:r w:rsidRPr="005A76CE">
        <w:rPr>
          <w:rFonts w:ascii="Times New Roman" w:eastAsia="Arial Unicode MS" w:hAnsi="Times New Roman" w:cs="Times New Roman"/>
          <w:kern w:val="1"/>
          <w:sz w:val="22"/>
          <w:lang w:eastAsia="ar-SA"/>
        </w:rPr>
        <w:t>-</w:t>
      </w:r>
      <w:proofErr w:type="spellStart"/>
      <w:r w:rsidRPr="005A76CE">
        <w:rPr>
          <w:rFonts w:ascii="Times New Roman" w:eastAsia="Arial Unicode MS" w:hAnsi="Times New Roman" w:cs="Times New Roman"/>
          <w:kern w:val="1"/>
          <w:sz w:val="22"/>
          <w:lang w:eastAsia="ar-SA"/>
        </w:rPr>
        <w:t>yeon-su</w:t>
      </w:r>
      <w:proofErr w:type="spellEnd"/>
      <w:r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rPr>
        <w:t xml:space="preserve">intensive English teacher training)’ in the time period of 2002-2007 (for the 5 years after the policy implementation). Among the 142 news articles searched in total, the ones that concretely mentioned IETTP with the details of the policy were selected. The five academic journals were searched through Academic Information at </w:t>
      </w:r>
      <w:proofErr w:type="spellStart"/>
      <w:r w:rsidRPr="005A76CE">
        <w:rPr>
          <w:rFonts w:ascii="Times New Roman" w:eastAsia="Arial Unicode MS" w:hAnsi="Times New Roman" w:cs="Times New Roman"/>
          <w:kern w:val="1"/>
          <w:sz w:val="22"/>
        </w:rPr>
        <w:t>Naver</w:t>
      </w:r>
      <w:proofErr w:type="spellEnd"/>
      <w:r w:rsidRPr="005A76CE">
        <w:rPr>
          <w:rFonts w:ascii="Times New Roman" w:eastAsia="Arial Unicode MS" w:hAnsi="Times New Roman" w:cs="Times New Roman"/>
          <w:kern w:val="1"/>
          <w:sz w:val="22"/>
        </w:rPr>
        <w:t xml:space="preserve"> using the same Korean key word used for the new</w:t>
      </w:r>
      <w:r w:rsidR="00473529" w:rsidRPr="005A76CE">
        <w:rPr>
          <w:rFonts w:ascii="Times New Roman" w:eastAsia="Arial Unicode MS" w:hAnsi="Times New Roman" w:cs="Times New Roman"/>
          <w:kern w:val="1"/>
          <w:sz w:val="22"/>
        </w:rPr>
        <w:t>s</w:t>
      </w:r>
      <w:r w:rsidRPr="005A76CE">
        <w:rPr>
          <w:rFonts w:ascii="Times New Roman" w:eastAsia="Arial Unicode MS" w:hAnsi="Times New Roman" w:cs="Times New Roman"/>
          <w:kern w:val="1"/>
          <w:sz w:val="22"/>
        </w:rPr>
        <w:t xml:space="preserve"> articles. Among </w:t>
      </w:r>
      <w:r w:rsidR="00473529" w:rsidRPr="005A76CE">
        <w:rPr>
          <w:rFonts w:ascii="Times New Roman" w:eastAsia="Arial Unicode MS" w:hAnsi="Times New Roman" w:cs="Times New Roman"/>
          <w:kern w:val="1"/>
          <w:sz w:val="22"/>
        </w:rPr>
        <w:t xml:space="preserve">the </w:t>
      </w:r>
      <w:r w:rsidRPr="005A76CE">
        <w:rPr>
          <w:rFonts w:ascii="Times New Roman" w:eastAsia="Arial Unicode MS" w:hAnsi="Times New Roman" w:cs="Times New Roman"/>
          <w:kern w:val="1"/>
          <w:sz w:val="22"/>
        </w:rPr>
        <w:t xml:space="preserve">34 </w:t>
      </w:r>
      <w:r w:rsidR="00473529" w:rsidRPr="005A76CE">
        <w:rPr>
          <w:rFonts w:ascii="Times New Roman" w:eastAsia="Arial Unicode MS" w:hAnsi="Times New Roman" w:cs="Times New Roman"/>
          <w:kern w:val="1"/>
          <w:sz w:val="22"/>
        </w:rPr>
        <w:t xml:space="preserve">academic </w:t>
      </w:r>
      <w:r w:rsidRPr="005A76CE">
        <w:rPr>
          <w:rFonts w:ascii="Times New Roman" w:eastAsia="Arial Unicode MS" w:hAnsi="Times New Roman" w:cs="Times New Roman"/>
          <w:kern w:val="1"/>
          <w:sz w:val="22"/>
        </w:rPr>
        <w:t>journal</w:t>
      </w:r>
      <w:r w:rsidR="00473529" w:rsidRPr="005A76CE">
        <w:rPr>
          <w:rFonts w:ascii="Times New Roman" w:eastAsia="Arial Unicode MS" w:hAnsi="Times New Roman" w:cs="Times New Roman"/>
          <w:kern w:val="1"/>
          <w:sz w:val="22"/>
        </w:rPr>
        <w:t xml:space="preserve"> articles </w:t>
      </w:r>
      <w:r w:rsidRPr="005A76CE">
        <w:rPr>
          <w:rFonts w:ascii="Times New Roman" w:eastAsia="Arial Unicode MS" w:hAnsi="Times New Roman" w:cs="Times New Roman"/>
          <w:kern w:val="1"/>
          <w:sz w:val="22"/>
        </w:rPr>
        <w:t xml:space="preserve">searched, the top </w:t>
      </w:r>
      <w:r w:rsidR="00473529" w:rsidRPr="005A76CE">
        <w:rPr>
          <w:rFonts w:ascii="Times New Roman" w:eastAsia="Arial Unicode MS" w:hAnsi="Times New Roman" w:cs="Times New Roman"/>
          <w:kern w:val="1"/>
          <w:sz w:val="22"/>
        </w:rPr>
        <w:t>5</w:t>
      </w:r>
      <w:r w:rsidRPr="005A76CE">
        <w:rPr>
          <w:rFonts w:ascii="Times New Roman" w:eastAsia="Arial Unicode MS" w:hAnsi="Times New Roman" w:cs="Times New Roman"/>
          <w:kern w:val="1"/>
          <w:sz w:val="22"/>
        </w:rPr>
        <w:t xml:space="preserve"> </w:t>
      </w:r>
      <w:r w:rsidR="00473529" w:rsidRPr="005A76CE">
        <w:rPr>
          <w:rFonts w:ascii="Times New Roman" w:eastAsia="Arial Unicode MS" w:hAnsi="Times New Roman" w:cs="Times New Roman"/>
          <w:kern w:val="1"/>
          <w:sz w:val="22"/>
        </w:rPr>
        <w:t xml:space="preserve">articles </w:t>
      </w:r>
      <w:r w:rsidRPr="005A76CE">
        <w:rPr>
          <w:rFonts w:ascii="Times New Roman" w:eastAsia="Arial Unicode MS" w:hAnsi="Times New Roman" w:cs="Times New Roman"/>
          <w:kern w:val="1"/>
          <w:sz w:val="22"/>
        </w:rPr>
        <w:t xml:space="preserve">that are directly </w:t>
      </w:r>
      <w:r w:rsidR="003E3932" w:rsidRPr="005A76CE">
        <w:rPr>
          <w:rFonts w:ascii="Times New Roman" w:eastAsia="Arial Unicode MS" w:hAnsi="Times New Roman" w:cs="Times New Roman"/>
          <w:kern w:val="1"/>
          <w:sz w:val="22"/>
        </w:rPr>
        <w:t xml:space="preserve">related to </w:t>
      </w:r>
      <w:r w:rsidRPr="005A76CE">
        <w:rPr>
          <w:rFonts w:ascii="Times New Roman" w:eastAsia="Arial Unicode MS" w:hAnsi="Times New Roman" w:cs="Times New Roman"/>
          <w:kern w:val="1"/>
          <w:sz w:val="22"/>
        </w:rPr>
        <w:t xml:space="preserve">IETTP and that were cited more than once were selected. The reason why this analysis includes news articles and academic journals along with </w:t>
      </w:r>
      <w:r w:rsidRPr="005A76CE">
        <w:rPr>
          <w:rFonts w:ascii="Times New Roman" w:eastAsia="Arial Unicode MS" w:hAnsi="Times New Roman" w:cs="Times New Roman" w:hint="eastAsia"/>
          <w:kern w:val="1"/>
          <w:sz w:val="22"/>
        </w:rPr>
        <w:t>t</w:t>
      </w:r>
      <w:r w:rsidRPr="005A76CE">
        <w:rPr>
          <w:rFonts w:ascii="Times New Roman" w:eastAsia="Arial Unicode MS" w:hAnsi="Times New Roman" w:cs="Times New Roman"/>
          <w:kern w:val="1"/>
          <w:sz w:val="22"/>
        </w:rPr>
        <w:t xml:space="preserve">he policy document is that this thesis </w:t>
      </w:r>
      <w:r w:rsidRPr="005A76CE">
        <w:rPr>
          <w:rFonts w:ascii="Times New Roman" w:eastAsia="Arial Unicode MS" w:hAnsi="Times New Roman" w:cs="Times New Roman"/>
          <w:kern w:val="1"/>
          <w:sz w:val="22"/>
        </w:rPr>
        <w:lastRenderedPageBreak/>
        <w:t>also aims to look into in what ways IETTP-related discourses are circulated, reproduced and reinforced in society by the media and academia. With no human participants or personal data involved, this will be a desk-based piece of research,</w:t>
      </w:r>
      <w:r w:rsidR="003E3932"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 xml:space="preserve">so there is no need to go through the institutional ethical review procedure. </w:t>
      </w:r>
    </w:p>
    <w:p w14:paraId="48A7D989"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4B6350EB"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50714DEB"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61BF95B1"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2C54F085"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6389B65F"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17A47BFF"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5192C470"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7C73BB23"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50D21AA2" w14:textId="77777777" w:rsidR="00B3237A" w:rsidRDefault="00B3237A" w:rsidP="00535CA3">
      <w:pPr>
        <w:suppressAutoHyphens/>
        <w:spacing w:line="480" w:lineRule="auto"/>
        <w:jc w:val="left"/>
        <w:rPr>
          <w:rFonts w:ascii="Times New Roman" w:eastAsia="Arial Unicode MS" w:hAnsi="Times New Roman" w:cs="Times New Roman"/>
          <w:b/>
          <w:kern w:val="1"/>
          <w:sz w:val="22"/>
          <w:u w:val="single"/>
        </w:rPr>
      </w:pPr>
    </w:p>
    <w:p w14:paraId="76523684" w14:textId="77777777" w:rsidR="00B3237A" w:rsidRDefault="00B3237A" w:rsidP="00535CA3">
      <w:pPr>
        <w:suppressAutoHyphens/>
        <w:spacing w:line="480" w:lineRule="auto"/>
        <w:jc w:val="left"/>
        <w:rPr>
          <w:rFonts w:ascii="Times New Roman" w:eastAsia="Arial Unicode MS" w:hAnsi="Times New Roman" w:cs="Times New Roman"/>
          <w:b/>
          <w:kern w:val="1"/>
          <w:sz w:val="22"/>
          <w:u w:val="single"/>
        </w:rPr>
      </w:pPr>
    </w:p>
    <w:p w14:paraId="357AA543" w14:textId="77777777" w:rsidR="00B3237A" w:rsidRDefault="00B3237A" w:rsidP="00535CA3">
      <w:pPr>
        <w:suppressAutoHyphens/>
        <w:spacing w:line="480" w:lineRule="auto"/>
        <w:jc w:val="left"/>
        <w:rPr>
          <w:rFonts w:ascii="Times New Roman" w:eastAsia="Arial Unicode MS" w:hAnsi="Times New Roman" w:cs="Times New Roman"/>
          <w:b/>
          <w:kern w:val="1"/>
          <w:sz w:val="22"/>
          <w:u w:val="single"/>
        </w:rPr>
      </w:pPr>
    </w:p>
    <w:p w14:paraId="7C2DF952" w14:textId="77777777" w:rsidR="00B3237A" w:rsidRDefault="00B3237A" w:rsidP="00535CA3">
      <w:pPr>
        <w:suppressAutoHyphens/>
        <w:spacing w:line="480" w:lineRule="auto"/>
        <w:jc w:val="left"/>
        <w:rPr>
          <w:rFonts w:ascii="Times New Roman" w:eastAsia="Arial Unicode MS" w:hAnsi="Times New Roman" w:cs="Times New Roman"/>
          <w:b/>
          <w:kern w:val="1"/>
          <w:sz w:val="22"/>
          <w:u w:val="single"/>
        </w:rPr>
      </w:pPr>
    </w:p>
    <w:p w14:paraId="69D8A29B" w14:textId="77777777" w:rsidR="00B3237A" w:rsidRDefault="00B3237A" w:rsidP="00535CA3">
      <w:pPr>
        <w:suppressAutoHyphens/>
        <w:spacing w:line="480" w:lineRule="auto"/>
        <w:jc w:val="left"/>
        <w:rPr>
          <w:rFonts w:ascii="Times New Roman" w:eastAsia="Arial Unicode MS" w:hAnsi="Times New Roman" w:cs="Times New Roman"/>
          <w:b/>
          <w:kern w:val="1"/>
          <w:sz w:val="22"/>
          <w:u w:val="single"/>
        </w:rPr>
      </w:pPr>
    </w:p>
    <w:p w14:paraId="3CFC00C7" w14:textId="77777777" w:rsidR="00B3237A" w:rsidRDefault="00B3237A" w:rsidP="00535CA3">
      <w:pPr>
        <w:suppressAutoHyphens/>
        <w:spacing w:line="480" w:lineRule="auto"/>
        <w:jc w:val="left"/>
        <w:rPr>
          <w:rFonts w:ascii="Times New Roman" w:eastAsia="Arial Unicode MS" w:hAnsi="Times New Roman" w:cs="Times New Roman"/>
          <w:b/>
          <w:kern w:val="1"/>
          <w:sz w:val="22"/>
          <w:u w:val="single"/>
        </w:rPr>
      </w:pPr>
    </w:p>
    <w:p w14:paraId="39EB6912" w14:textId="77777777" w:rsidR="00B3237A" w:rsidRDefault="00B3237A" w:rsidP="00535CA3">
      <w:pPr>
        <w:suppressAutoHyphens/>
        <w:spacing w:line="480" w:lineRule="auto"/>
        <w:jc w:val="left"/>
        <w:rPr>
          <w:rFonts w:ascii="Times New Roman" w:eastAsia="Arial Unicode MS" w:hAnsi="Times New Roman" w:cs="Times New Roman"/>
          <w:b/>
          <w:kern w:val="1"/>
          <w:sz w:val="22"/>
          <w:u w:val="single"/>
        </w:rPr>
      </w:pPr>
    </w:p>
    <w:p w14:paraId="5C764150" w14:textId="77777777" w:rsidR="00B3237A" w:rsidRDefault="00B3237A" w:rsidP="00535CA3">
      <w:pPr>
        <w:suppressAutoHyphens/>
        <w:spacing w:line="480" w:lineRule="auto"/>
        <w:jc w:val="left"/>
        <w:rPr>
          <w:rFonts w:ascii="Times New Roman" w:eastAsia="Arial Unicode MS" w:hAnsi="Times New Roman" w:cs="Times New Roman"/>
          <w:b/>
          <w:kern w:val="1"/>
          <w:sz w:val="22"/>
          <w:u w:val="single"/>
        </w:rPr>
      </w:pPr>
    </w:p>
    <w:p w14:paraId="4C15547C" w14:textId="172AB534" w:rsidR="00535CA3" w:rsidRPr="005A76CE" w:rsidRDefault="00535CA3" w:rsidP="00535CA3">
      <w:pPr>
        <w:suppressAutoHyphens/>
        <w:spacing w:line="480" w:lineRule="auto"/>
        <w:jc w:val="left"/>
        <w:rPr>
          <w:rFonts w:ascii="Times New Roman" w:eastAsia="Arial Unicode MS" w:hAnsi="Times New Roman" w:cs="Times New Roman"/>
          <w:b/>
          <w:kern w:val="1"/>
          <w:sz w:val="22"/>
          <w:u w:val="single"/>
        </w:rPr>
      </w:pPr>
      <w:r w:rsidRPr="005A76CE">
        <w:rPr>
          <w:rFonts w:ascii="Times New Roman" w:eastAsia="Arial Unicode MS" w:hAnsi="Times New Roman" w:cs="Times New Roman" w:hint="eastAsia"/>
          <w:b/>
          <w:kern w:val="1"/>
          <w:sz w:val="22"/>
          <w:u w:val="single"/>
        </w:rPr>
        <w:lastRenderedPageBreak/>
        <w:t>T</w:t>
      </w:r>
      <w:r w:rsidRPr="005A76CE">
        <w:rPr>
          <w:rFonts w:ascii="Times New Roman" w:eastAsia="Arial Unicode MS" w:hAnsi="Times New Roman" w:cs="Times New Roman"/>
          <w:b/>
          <w:kern w:val="1"/>
          <w:sz w:val="22"/>
          <w:u w:val="single"/>
        </w:rPr>
        <w:t>ranslation</w:t>
      </w:r>
    </w:p>
    <w:p w14:paraId="6956FAE7" w14:textId="77777777"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In order to ensure the credibility of the analysis of the discourses from the selected documents, this thesis handles translation issues based on the criteria described below. </w:t>
      </w:r>
    </w:p>
    <w:p w14:paraId="48E4524C" w14:textId="77777777" w:rsidR="00535CA3" w:rsidRPr="005A76CE" w:rsidRDefault="00535CA3" w:rsidP="00535CA3">
      <w:pPr>
        <w:numPr>
          <w:ilvl w:val="0"/>
          <w:numId w:val="37"/>
        </w:numPr>
        <w:suppressAutoHyphens/>
        <w:spacing w:line="360" w:lineRule="auto"/>
        <w:ind w:left="403" w:hanging="403"/>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W</w:t>
      </w:r>
      <w:r w:rsidRPr="005A76CE">
        <w:rPr>
          <w:rFonts w:ascii="Times New Roman" w:eastAsia="Arial Unicode MS" w:hAnsi="Times New Roman" w:cs="Times New Roman"/>
          <w:kern w:val="1"/>
          <w:sz w:val="22"/>
        </w:rPr>
        <w:t xml:space="preserve">hen original English versions of any selected documents are available, this thesis will use the original English version over the Korean one to minimize any possible translation issues. </w:t>
      </w:r>
    </w:p>
    <w:p w14:paraId="7A361A67" w14:textId="77777777" w:rsidR="00535CA3" w:rsidRPr="005A76CE" w:rsidRDefault="00535CA3" w:rsidP="00535CA3">
      <w:pPr>
        <w:numPr>
          <w:ilvl w:val="0"/>
          <w:numId w:val="37"/>
        </w:numPr>
        <w:suppressAutoHyphens/>
        <w:spacing w:line="360" w:lineRule="auto"/>
        <w:ind w:left="403" w:hanging="403"/>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When only Korean versions are available, the English translation will be done by third-party translators who are bilingual Korean/English speakers to ensure the credibility of translation and to avoid any researcher’s bias. </w:t>
      </w:r>
      <w:r w:rsidRPr="005A76CE">
        <w:rPr>
          <w:rFonts w:ascii="Times New Roman" w:eastAsia="Arial Unicode MS" w:hAnsi="Times New Roman" w:cs="Times New Roman"/>
          <w:kern w:val="1"/>
          <w:sz w:val="22"/>
        </w:rPr>
        <w:tab/>
      </w:r>
    </w:p>
    <w:p w14:paraId="089FD7BC" w14:textId="77777777" w:rsidR="00535CA3" w:rsidRPr="005A76CE" w:rsidRDefault="00535CA3" w:rsidP="00535CA3">
      <w:pPr>
        <w:numPr>
          <w:ilvl w:val="0"/>
          <w:numId w:val="37"/>
        </w:numPr>
        <w:suppressAutoHyphens/>
        <w:spacing w:line="360" w:lineRule="auto"/>
        <w:ind w:left="403" w:hanging="403"/>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I</w:t>
      </w:r>
      <w:r w:rsidRPr="005A76CE">
        <w:rPr>
          <w:rFonts w:ascii="Times New Roman" w:eastAsia="Arial Unicode MS" w:hAnsi="Times New Roman" w:cs="Times New Roman"/>
          <w:kern w:val="1"/>
          <w:sz w:val="22"/>
        </w:rPr>
        <w:t>n the case of academic journals, the authors’ original English titles and English abstracts will be used while only the introductions or prefaces will be translated by third-party translators who are bilingual Korean/English speakers to ensure the credibility of translation and to avoid any researcher’s bias. The partial use of the academic journals is due to the difficulties that arise as each journal covers a broader scope than this thesis addresses.</w:t>
      </w:r>
    </w:p>
    <w:p w14:paraId="7723F394" w14:textId="77777777" w:rsidR="00535CA3" w:rsidRPr="005A76CE" w:rsidRDefault="00535CA3" w:rsidP="00535CA3">
      <w:pPr>
        <w:suppressAutoHyphens/>
        <w:spacing w:line="360" w:lineRule="auto"/>
        <w:ind w:left="403"/>
        <w:jc w:val="left"/>
        <w:rPr>
          <w:rFonts w:ascii="Times New Roman" w:eastAsia="Arial Unicode MS" w:hAnsi="Times New Roman" w:cs="Times New Roman"/>
          <w:kern w:val="1"/>
          <w:sz w:val="22"/>
        </w:rPr>
      </w:pPr>
    </w:p>
    <w:p w14:paraId="0BBD74D7"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4772BC09"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1ACFFC50"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4049957D"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1CB6CF76"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6B7E1D77"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2B966E82"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550533D1"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2BE10B8F" w14:textId="77777777" w:rsidR="00B3237A" w:rsidRPr="005A76CE" w:rsidRDefault="00B3237A" w:rsidP="00535CA3">
      <w:pPr>
        <w:suppressAutoHyphens/>
        <w:spacing w:line="480" w:lineRule="auto"/>
        <w:jc w:val="left"/>
        <w:rPr>
          <w:rFonts w:ascii="Times New Roman" w:eastAsia="Arial Unicode MS" w:hAnsi="Times New Roman" w:cs="Times New Roman"/>
          <w:b/>
          <w:kern w:val="1"/>
          <w:sz w:val="22"/>
          <w:u w:val="single"/>
        </w:rPr>
      </w:pPr>
    </w:p>
    <w:p w14:paraId="39445C04" w14:textId="43A1A919" w:rsidR="00535CA3" w:rsidRPr="005A76CE" w:rsidRDefault="00535CA3" w:rsidP="00535CA3">
      <w:pPr>
        <w:suppressAutoHyphens/>
        <w:spacing w:line="480" w:lineRule="auto"/>
        <w:jc w:val="left"/>
        <w:rPr>
          <w:rFonts w:ascii="Times New Roman" w:eastAsia="Arial Unicode MS" w:hAnsi="Times New Roman" w:cs="Times New Roman"/>
          <w:b/>
          <w:kern w:val="1"/>
          <w:sz w:val="22"/>
          <w:u w:val="single"/>
        </w:rPr>
      </w:pPr>
      <w:r w:rsidRPr="005A76CE">
        <w:rPr>
          <w:rFonts w:ascii="Times New Roman" w:eastAsia="Arial Unicode MS" w:hAnsi="Times New Roman" w:cs="Times New Roman"/>
          <w:b/>
          <w:kern w:val="1"/>
          <w:sz w:val="22"/>
          <w:u w:val="single"/>
        </w:rPr>
        <w:lastRenderedPageBreak/>
        <w:t xml:space="preserve">Some Practical and </w:t>
      </w:r>
      <w:r w:rsidRPr="005A76CE">
        <w:rPr>
          <w:rFonts w:ascii="Times New Roman" w:eastAsia="Arial Unicode MS" w:hAnsi="Times New Roman" w:cs="Times New Roman" w:hint="eastAsia"/>
          <w:b/>
          <w:kern w:val="1"/>
          <w:sz w:val="22"/>
          <w:u w:val="single"/>
        </w:rPr>
        <w:t>E</w:t>
      </w:r>
      <w:r w:rsidRPr="005A76CE">
        <w:rPr>
          <w:rFonts w:ascii="Times New Roman" w:eastAsia="Arial Unicode MS" w:hAnsi="Times New Roman" w:cs="Times New Roman"/>
          <w:b/>
          <w:kern w:val="1"/>
          <w:sz w:val="22"/>
          <w:u w:val="single"/>
        </w:rPr>
        <w:t>thical Issues</w:t>
      </w:r>
    </w:p>
    <w:p w14:paraId="0E8AEAFC" w14:textId="1B648D1A"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There are several practical and </w:t>
      </w:r>
      <w:r w:rsidRPr="005A76CE">
        <w:rPr>
          <w:rFonts w:ascii="Times New Roman" w:eastAsia="Arial Unicode MS" w:hAnsi="Times New Roman" w:cs="Times New Roman" w:hint="eastAsia"/>
          <w:kern w:val="1"/>
          <w:sz w:val="22"/>
        </w:rPr>
        <w:t>ethi</w:t>
      </w:r>
      <w:r w:rsidRPr="005A76CE">
        <w:rPr>
          <w:rFonts w:ascii="Times New Roman" w:eastAsia="Arial Unicode MS" w:hAnsi="Times New Roman" w:cs="Times New Roman"/>
          <w:kern w:val="1"/>
          <w:sz w:val="22"/>
        </w:rPr>
        <w:t xml:space="preserve">cal issues that are inherent in this specific research. One major practical issue is related to the language difference between the object and the outcome of the research.  Although ways to mitigate potential translation issues are provided as mentioned in the previous section, the fact that a translated version cannot be identical to the original still remains. A further practical issue is the use of only currently-publicly-available data. The general plan of IETTP and the selected news articles have not been </w:t>
      </w:r>
      <w:r w:rsidR="003E3932" w:rsidRPr="005A76CE">
        <w:rPr>
          <w:rFonts w:ascii="Times New Roman" w:eastAsia="Arial Unicode MS" w:hAnsi="Times New Roman" w:cs="Times New Roman"/>
          <w:kern w:val="1"/>
          <w:sz w:val="22"/>
        </w:rPr>
        <w:t xml:space="preserve">compiled </w:t>
      </w:r>
      <w:r w:rsidRPr="005A76CE">
        <w:rPr>
          <w:rFonts w:ascii="Times New Roman" w:eastAsia="Arial Unicode MS" w:hAnsi="Times New Roman" w:cs="Times New Roman"/>
          <w:kern w:val="1"/>
          <w:sz w:val="22"/>
        </w:rPr>
        <w:t>for this research. Like the academic journals, they are searched through available online resources using the key word ‘</w:t>
      </w:r>
      <w:proofErr w:type="spellStart"/>
      <w:r w:rsidRPr="005A76CE">
        <w:rPr>
          <w:rFonts w:ascii="Times New Roman" w:eastAsia="Arial Unicode MS" w:hAnsi="Times New Roman" w:cs="Times New Roman"/>
          <w:kern w:val="1"/>
          <w:sz w:val="22"/>
          <w:lang w:eastAsia="ar-SA"/>
        </w:rPr>
        <w:t>yeong</w:t>
      </w:r>
      <w:proofErr w:type="spellEnd"/>
      <w:r w:rsidRPr="005A76CE">
        <w:rPr>
          <w:rFonts w:ascii="Times New Roman" w:eastAsia="Arial Unicode MS" w:hAnsi="Times New Roman" w:cs="Times New Roman"/>
          <w:kern w:val="1"/>
          <w:sz w:val="22"/>
          <w:lang w:eastAsia="ar-SA"/>
        </w:rPr>
        <w:t>-</w:t>
      </w:r>
      <w:proofErr w:type="spellStart"/>
      <w:r w:rsidRPr="005A76CE">
        <w:rPr>
          <w:rFonts w:ascii="Times New Roman" w:eastAsia="Arial Unicode MS" w:hAnsi="Times New Roman" w:cs="Times New Roman"/>
          <w:kern w:val="1"/>
          <w:sz w:val="22"/>
          <w:lang w:eastAsia="ar-SA"/>
        </w:rPr>
        <w:t>eo</w:t>
      </w:r>
      <w:proofErr w:type="spellEnd"/>
      <w:r w:rsidRPr="005A76CE">
        <w:rPr>
          <w:rFonts w:ascii="Times New Roman" w:eastAsia="Arial Unicode MS" w:hAnsi="Times New Roman" w:cs="Times New Roman"/>
          <w:kern w:val="1"/>
          <w:sz w:val="22"/>
          <w:lang w:eastAsia="ar-SA"/>
        </w:rPr>
        <w:t>-</w:t>
      </w:r>
      <w:proofErr w:type="spellStart"/>
      <w:r w:rsidRPr="005A76CE">
        <w:rPr>
          <w:rFonts w:ascii="Times New Roman" w:eastAsia="Arial Unicode MS" w:hAnsi="Times New Roman" w:cs="Times New Roman"/>
          <w:kern w:val="1"/>
          <w:sz w:val="22"/>
          <w:lang w:eastAsia="ar-SA"/>
        </w:rPr>
        <w:t>gyo</w:t>
      </w:r>
      <w:proofErr w:type="spellEnd"/>
      <w:r w:rsidRPr="005A76CE">
        <w:rPr>
          <w:rFonts w:ascii="Times New Roman" w:eastAsia="Arial Unicode MS" w:hAnsi="Times New Roman" w:cs="Times New Roman"/>
          <w:kern w:val="1"/>
          <w:sz w:val="22"/>
          <w:lang w:eastAsia="ar-SA"/>
        </w:rPr>
        <w:t>-</w:t>
      </w:r>
      <w:proofErr w:type="spellStart"/>
      <w:r w:rsidRPr="005A76CE">
        <w:rPr>
          <w:rFonts w:ascii="Times New Roman" w:eastAsia="Arial Unicode MS" w:hAnsi="Times New Roman" w:cs="Times New Roman"/>
          <w:kern w:val="1"/>
          <w:sz w:val="22"/>
          <w:lang w:eastAsia="ar-SA"/>
        </w:rPr>
        <w:t>sa</w:t>
      </w:r>
      <w:proofErr w:type="spellEnd"/>
      <w:r w:rsidRPr="005A76CE">
        <w:rPr>
          <w:rFonts w:ascii="Times New Roman" w:eastAsia="Arial Unicode MS" w:hAnsi="Times New Roman" w:cs="Times New Roman"/>
          <w:kern w:val="1"/>
          <w:sz w:val="22"/>
          <w:lang w:eastAsia="ar-SA"/>
        </w:rPr>
        <w:t>-sim-</w:t>
      </w:r>
      <w:proofErr w:type="spellStart"/>
      <w:r w:rsidRPr="005A76CE">
        <w:rPr>
          <w:rFonts w:ascii="Times New Roman" w:eastAsia="Arial Unicode MS" w:hAnsi="Times New Roman" w:cs="Times New Roman"/>
          <w:kern w:val="1"/>
          <w:sz w:val="22"/>
          <w:lang w:eastAsia="ar-SA"/>
        </w:rPr>
        <w:t>hwa</w:t>
      </w:r>
      <w:proofErr w:type="spellEnd"/>
      <w:r w:rsidRPr="005A76CE">
        <w:rPr>
          <w:rFonts w:ascii="Times New Roman" w:eastAsia="Arial Unicode MS" w:hAnsi="Times New Roman" w:cs="Times New Roman"/>
          <w:kern w:val="1"/>
          <w:sz w:val="22"/>
          <w:lang w:eastAsia="ar-SA"/>
        </w:rPr>
        <w:t>-</w:t>
      </w:r>
      <w:proofErr w:type="spellStart"/>
      <w:r w:rsidRPr="005A76CE">
        <w:rPr>
          <w:rFonts w:ascii="Times New Roman" w:eastAsia="Arial Unicode MS" w:hAnsi="Times New Roman" w:cs="Times New Roman"/>
          <w:kern w:val="1"/>
          <w:sz w:val="22"/>
          <w:lang w:eastAsia="ar-SA"/>
        </w:rPr>
        <w:t>yeon-su</w:t>
      </w:r>
      <w:proofErr w:type="spellEnd"/>
      <w:r w:rsidRPr="005A76CE">
        <w:rPr>
          <w:rFonts w:ascii="Times New Roman" w:eastAsia="Arial Unicode MS" w:hAnsi="Times New Roman" w:cs="Times New Roman"/>
          <w:kern w:val="1"/>
          <w:sz w:val="22"/>
          <w:lang w:eastAsia="ar-SA"/>
        </w:rPr>
        <w:t xml:space="preserve"> (</w:t>
      </w:r>
      <w:r w:rsidRPr="005A76CE">
        <w:rPr>
          <w:rFonts w:ascii="Times New Roman" w:eastAsia="Arial Unicode MS" w:hAnsi="Times New Roman" w:cs="Times New Roman"/>
          <w:kern w:val="1"/>
          <w:sz w:val="22"/>
        </w:rPr>
        <w:t xml:space="preserve">intensive English teacher training)’. This leaves an issue as to whether or not there were/are possibly other data available but inadvertently omitted. </w:t>
      </w:r>
    </w:p>
    <w:p w14:paraId="02657DBF" w14:textId="0351EBA9" w:rsidR="00535CA3" w:rsidRPr="005A76CE" w:rsidRDefault="00535CA3" w:rsidP="00535CA3">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The main ethical issue is the centrality of the researcher in interpreting data and constructing conclusions like other research that has adopted a CDA approach</w:t>
      </w:r>
      <w:r w:rsidR="004E13D8" w:rsidRPr="005A76CE">
        <w:rPr>
          <w:rFonts w:ascii="Times New Roman" w:eastAsia="Arial Unicode MS" w:hAnsi="Times New Roman" w:cs="Times New Roman"/>
          <w:kern w:val="1"/>
          <w:sz w:val="22"/>
        </w:rPr>
        <w:t xml:space="preserve"> or arguably any interpretive work</w:t>
      </w:r>
      <w:r w:rsidRPr="005A76CE">
        <w:rPr>
          <w:rFonts w:ascii="Times New Roman" w:eastAsia="Arial Unicode MS" w:hAnsi="Times New Roman" w:cs="Times New Roman"/>
          <w:kern w:val="1"/>
          <w:sz w:val="22"/>
        </w:rPr>
        <w:t xml:space="preserve">. According to Weiss and </w:t>
      </w:r>
      <w:proofErr w:type="spellStart"/>
      <w:r w:rsidRPr="005A76CE">
        <w:rPr>
          <w:rFonts w:ascii="Times New Roman" w:eastAsia="Arial Unicode MS" w:hAnsi="Times New Roman" w:cs="Times New Roman"/>
          <w:kern w:val="1"/>
          <w:sz w:val="22"/>
        </w:rPr>
        <w:t>Wodak</w:t>
      </w:r>
      <w:proofErr w:type="spellEnd"/>
      <w:r w:rsidRPr="005A76CE">
        <w:rPr>
          <w:rFonts w:ascii="Times New Roman" w:eastAsia="Arial Unicode MS" w:hAnsi="Times New Roman" w:cs="Times New Roman"/>
          <w:kern w:val="1"/>
          <w:sz w:val="22"/>
        </w:rPr>
        <w:t xml:space="preserve"> (2003), the researcher is deeply </w:t>
      </w:r>
      <w:r w:rsidR="006F10C9" w:rsidRPr="005A76CE">
        <w:rPr>
          <w:rFonts w:ascii="Times New Roman" w:eastAsia="Arial Unicode MS" w:hAnsi="Times New Roman" w:cs="Times New Roman"/>
          <w:kern w:val="1"/>
          <w:sz w:val="22"/>
        </w:rPr>
        <w:t>involved in choosing topics, selecting texts</w:t>
      </w:r>
      <w:r w:rsidR="0013075C" w:rsidRPr="005A76CE">
        <w:rPr>
          <w:rFonts w:ascii="Times New Roman" w:eastAsia="Arial Unicode MS" w:hAnsi="Times New Roman" w:cs="Times New Roman"/>
          <w:kern w:val="1"/>
          <w:sz w:val="22"/>
        </w:rPr>
        <w:t>,</w:t>
      </w:r>
      <w:r w:rsidR="006F10C9" w:rsidRPr="005A76CE">
        <w:rPr>
          <w:rFonts w:ascii="Times New Roman" w:eastAsia="Arial Unicode MS" w:hAnsi="Times New Roman" w:cs="Times New Roman"/>
          <w:kern w:val="1"/>
          <w:sz w:val="22"/>
        </w:rPr>
        <w:t xml:space="preserve"> and </w:t>
      </w:r>
      <w:r w:rsidRPr="005A76CE">
        <w:rPr>
          <w:rFonts w:ascii="Times New Roman" w:eastAsia="Arial Unicode MS" w:hAnsi="Times New Roman" w:cs="Times New Roman"/>
          <w:kern w:val="1"/>
          <w:sz w:val="22"/>
        </w:rPr>
        <w:t xml:space="preserve">the </w:t>
      </w:r>
      <w:r w:rsidR="00AD7558" w:rsidRPr="005A76CE">
        <w:rPr>
          <w:rFonts w:ascii="Times New Roman" w:eastAsia="Arial Unicode MS" w:hAnsi="Times New Roman" w:cs="Times New Roman"/>
          <w:kern w:val="1"/>
          <w:sz w:val="22"/>
        </w:rPr>
        <w:t xml:space="preserve">types </w:t>
      </w:r>
      <w:r w:rsidRPr="005A76CE">
        <w:rPr>
          <w:rFonts w:ascii="Times New Roman" w:eastAsia="Arial Unicode MS" w:hAnsi="Times New Roman" w:cs="Times New Roman"/>
          <w:kern w:val="1"/>
          <w:sz w:val="22"/>
        </w:rPr>
        <w:t xml:space="preserve">of sampling and CDA </w:t>
      </w:r>
      <w:r w:rsidR="00AD7558" w:rsidRPr="005A76CE">
        <w:rPr>
          <w:rFonts w:ascii="Times New Roman" w:eastAsia="Arial Unicode MS" w:hAnsi="Times New Roman" w:cs="Times New Roman"/>
          <w:kern w:val="1"/>
          <w:sz w:val="22"/>
        </w:rPr>
        <w:t>adopted</w:t>
      </w:r>
      <w:r w:rsidRPr="005A76CE">
        <w:rPr>
          <w:rFonts w:ascii="Times New Roman" w:eastAsia="Arial Unicode MS" w:hAnsi="Times New Roman" w:cs="Times New Roman"/>
          <w:kern w:val="1"/>
          <w:sz w:val="22"/>
        </w:rPr>
        <w:t>. The researcher</w:t>
      </w:r>
      <w:r w:rsidR="0013075C" w:rsidRPr="005A76CE">
        <w:rPr>
          <w:rFonts w:ascii="Times New Roman" w:eastAsia="Arial Unicode MS" w:hAnsi="Times New Roman" w:cs="Times New Roman"/>
          <w:kern w:val="1"/>
          <w:sz w:val="22"/>
        </w:rPr>
        <w:t xml:space="preserve">’s positionality, personal experiences and views toward </w:t>
      </w:r>
      <w:r w:rsidR="00AD7558" w:rsidRPr="005A76CE">
        <w:rPr>
          <w:rFonts w:ascii="Times New Roman" w:eastAsia="Arial Unicode MS" w:hAnsi="Times New Roman" w:cs="Times New Roman"/>
          <w:kern w:val="1"/>
          <w:sz w:val="22"/>
        </w:rPr>
        <w:t xml:space="preserve">research </w:t>
      </w:r>
      <w:r w:rsidR="0013075C" w:rsidRPr="005A76CE">
        <w:rPr>
          <w:rFonts w:ascii="Times New Roman" w:eastAsia="Arial Unicode MS" w:hAnsi="Times New Roman" w:cs="Times New Roman"/>
          <w:kern w:val="1"/>
          <w:sz w:val="22"/>
        </w:rPr>
        <w:t xml:space="preserve">topic inevitably influence the ways to </w:t>
      </w:r>
      <w:proofErr w:type="spellStart"/>
      <w:r w:rsidR="0013075C" w:rsidRPr="005A76CE">
        <w:rPr>
          <w:rFonts w:ascii="Times New Roman" w:eastAsia="Arial Unicode MS" w:hAnsi="Times New Roman" w:cs="Times New Roman"/>
          <w:kern w:val="1"/>
          <w:sz w:val="22"/>
        </w:rPr>
        <w:t>analyse</w:t>
      </w:r>
      <w:proofErr w:type="spellEnd"/>
      <w:r w:rsidR="0013075C" w:rsidRPr="005A76CE">
        <w:rPr>
          <w:rFonts w:ascii="Times New Roman" w:eastAsia="Arial Unicode MS" w:hAnsi="Times New Roman" w:cs="Times New Roman"/>
          <w:kern w:val="1"/>
          <w:sz w:val="22"/>
        </w:rPr>
        <w:t xml:space="preserve"> </w:t>
      </w:r>
      <w:r w:rsidR="00AD7558" w:rsidRPr="005A76CE">
        <w:rPr>
          <w:rFonts w:ascii="Times New Roman" w:eastAsia="Arial Unicode MS" w:hAnsi="Times New Roman" w:cs="Times New Roman"/>
          <w:kern w:val="1"/>
          <w:sz w:val="22"/>
        </w:rPr>
        <w:t>the</w:t>
      </w:r>
      <w:r w:rsidR="0013075C" w:rsidRPr="005A76CE">
        <w:rPr>
          <w:rFonts w:ascii="Times New Roman" w:eastAsia="Arial Unicode MS" w:hAnsi="Times New Roman" w:cs="Times New Roman"/>
          <w:kern w:val="1"/>
          <w:sz w:val="22"/>
        </w:rPr>
        <w:t xml:space="preserve"> data and make interpretations</w:t>
      </w:r>
      <w:r w:rsidR="00AD7558" w:rsidRPr="005A76CE">
        <w:rPr>
          <w:rFonts w:ascii="Times New Roman" w:eastAsia="Arial Unicode MS" w:hAnsi="Times New Roman" w:cs="Times New Roman"/>
          <w:kern w:val="1"/>
          <w:sz w:val="22"/>
        </w:rPr>
        <w:t xml:space="preserve"> of it</w:t>
      </w:r>
      <w:r w:rsidR="0013075C"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w:t>
      </w:r>
      <w:proofErr w:type="spellStart"/>
      <w:r w:rsidRPr="005A76CE">
        <w:rPr>
          <w:rFonts w:ascii="Times New Roman" w:eastAsia="Arial Unicode MS" w:hAnsi="Times New Roman" w:cs="Times New Roman"/>
          <w:kern w:val="1"/>
          <w:sz w:val="22"/>
        </w:rPr>
        <w:t>Wodak</w:t>
      </w:r>
      <w:proofErr w:type="spellEnd"/>
      <w:r w:rsidRPr="005A76CE">
        <w:rPr>
          <w:rFonts w:ascii="Times New Roman" w:eastAsia="Arial Unicode MS" w:hAnsi="Times New Roman" w:cs="Times New Roman"/>
          <w:kern w:val="1"/>
          <w:sz w:val="22"/>
        </w:rPr>
        <w:t xml:space="preserve"> &amp; Meyer, 2009). This researcher bias can be minimized by being self-reflexive through</w:t>
      </w:r>
      <w:r w:rsidR="001C1249" w:rsidRPr="005A76CE">
        <w:rPr>
          <w:rFonts w:ascii="Times New Roman" w:eastAsia="Arial Unicode MS" w:hAnsi="Times New Roman" w:cs="Times New Roman"/>
          <w:kern w:val="1"/>
          <w:sz w:val="22"/>
        </w:rPr>
        <w:t xml:space="preserve">out </w:t>
      </w:r>
      <w:r w:rsidRPr="005A76CE">
        <w:rPr>
          <w:rFonts w:ascii="Times New Roman" w:eastAsia="Arial Unicode MS" w:hAnsi="Times New Roman" w:cs="Times New Roman"/>
          <w:kern w:val="1"/>
          <w:sz w:val="22"/>
        </w:rPr>
        <w:t xml:space="preserve">all stages of </w:t>
      </w:r>
      <w:r w:rsidR="001C1249" w:rsidRPr="005A76CE">
        <w:rPr>
          <w:rFonts w:ascii="Times New Roman" w:eastAsia="Arial Unicode MS" w:hAnsi="Times New Roman" w:cs="Times New Roman"/>
          <w:kern w:val="1"/>
          <w:sz w:val="22"/>
        </w:rPr>
        <w:t xml:space="preserve">researching and </w:t>
      </w:r>
      <w:r w:rsidRPr="005A76CE">
        <w:rPr>
          <w:rFonts w:ascii="Times New Roman" w:eastAsia="Arial Unicode MS" w:hAnsi="Times New Roman" w:cs="Times New Roman"/>
          <w:kern w:val="1"/>
          <w:sz w:val="22"/>
        </w:rPr>
        <w:t xml:space="preserve">writing (Baxter, 2010; </w:t>
      </w:r>
      <w:proofErr w:type="spellStart"/>
      <w:r w:rsidRPr="005A76CE">
        <w:rPr>
          <w:rFonts w:ascii="Times New Roman" w:eastAsia="Arial Unicode MS" w:hAnsi="Times New Roman" w:cs="Times New Roman"/>
          <w:kern w:val="1"/>
          <w:sz w:val="22"/>
        </w:rPr>
        <w:t>Wodak</w:t>
      </w:r>
      <w:proofErr w:type="spellEnd"/>
      <w:r w:rsidRPr="005A76CE">
        <w:rPr>
          <w:rFonts w:ascii="Times New Roman" w:eastAsia="Arial Unicode MS" w:hAnsi="Times New Roman" w:cs="Times New Roman"/>
          <w:kern w:val="1"/>
          <w:sz w:val="22"/>
        </w:rPr>
        <w:t xml:space="preserve"> &amp; Meyer, 2009)</w:t>
      </w:r>
      <w:r w:rsidR="00734432" w:rsidRPr="005A76CE">
        <w:rPr>
          <w:rFonts w:ascii="Times New Roman" w:eastAsia="Arial Unicode MS" w:hAnsi="Times New Roman" w:cs="Times New Roman"/>
          <w:kern w:val="1"/>
          <w:sz w:val="22"/>
        </w:rPr>
        <w:t>. Researchers’ self-reflexivity can be achieved by being explicit about their</w:t>
      </w:r>
      <w:r w:rsidRPr="005A76CE">
        <w:rPr>
          <w:rFonts w:ascii="Times New Roman" w:eastAsia="Arial Unicode MS" w:hAnsi="Times New Roman" w:cs="Times New Roman"/>
          <w:kern w:val="1"/>
          <w:sz w:val="22"/>
        </w:rPr>
        <w:t xml:space="preserve"> prior</w:t>
      </w:r>
      <w:r w:rsidR="00395FB7"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assumptions, the motivations behind their research, and their personal value systems</w:t>
      </w:r>
      <w:r w:rsidR="00734432" w:rsidRPr="005A76CE">
        <w:rPr>
          <w:rFonts w:ascii="Times New Roman" w:eastAsia="Arial Unicode MS" w:hAnsi="Times New Roman" w:cs="Times New Roman"/>
          <w:kern w:val="1"/>
          <w:sz w:val="22"/>
        </w:rPr>
        <w:t xml:space="preserve"> (Baxter, 2010)</w:t>
      </w:r>
      <w:r w:rsidRPr="005A76CE">
        <w:rPr>
          <w:rFonts w:ascii="Times New Roman" w:eastAsia="Arial Unicode MS" w:hAnsi="Times New Roman" w:cs="Times New Roman"/>
          <w:kern w:val="1"/>
          <w:sz w:val="22"/>
        </w:rPr>
        <w:t>. Unlike the majority of social science research, researcher bias is perceived as being a natural aspect of CDA research. So, CDA requires a researcher to explicitly define and defend his/her own socio-political position rather than denying or preventing it (</w:t>
      </w:r>
      <w:proofErr w:type="spellStart"/>
      <w:r w:rsidRPr="005A76CE">
        <w:rPr>
          <w:rFonts w:ascii="Times New Roman" w:eastAsia="Arial Unicode MS" w:hAnsi="Times New Roman" w:cs="Times New Roman"/>
          <w:kern w:val="1"/>
          <w:sz w:val="22"/>
        </w:rPr>
        <w:t>Wodak</w:t>
      </w:r>
      <w:proofErr w:type="spellEnd"/>
      <w:r w:rsidRPr="005A76CE">
        <w:rPr>
          <w:rFonts w:ascii="Times New Roman" w:eastAsia="Arial Unicode MS" w:hAnsi="Times New Roman" w:cs="Times New Roman"/>
          <w:kern w:val="1"/>
          <w:sz w:val="22"/>
        </w:rPr>
        <w:t xml:space="preserve"> &amp; Meyer, 200</w:t>
      </w:r>
      <w:r w:rsidR="003A4653" w:rsidRPr="005A76CE">
        <w:rPr>
          <w:rFonts w:ascii="Times New Roman" w:eastAsia="Arial Unicode MS" w:hAnsi="Times New Roman" w:cs="Times New Roman"/>
          <w:kern w:val="1"/>
          <w:sz w:val="22"/>
        </w:rPr>
        <w:t>9</w:t>
      </w:r>
      <w:r w:rsidRPr="005A76CE">
        <w:rPr>
          <w:rFonts w:ascii="Times New Roman" w:eastAsia="Arial Unicode MS" w:hAnsi="Times New Roman" w:cs="Times New Roman"/>
          <w:kern w:val="1"/>
          <w:sz w:val="22"/>
        </w:rPr>
        <w:t>).</w:t>
      </w:r>
    </w:p>
    <w:p w14:paraId="42C4809C" w14:textId="0786B425" w:rsidR="00B3237A" w:rsidRPr="005A76CE" w:rsidRDefault="00B3237A" w:rsidP="00535CA3">
      <w:pPr>
        <w:suppressAutoHyphens/>
        <w:spacing w:line="480" w:lineRule="auto"/>
        <w:ind w:firstLineChars="250" w:firstLine="550"/>
        <w:jc w:val="left"/>
        <w:rPr>
          <w:rFonts w:ascii="Times New Roman" w:eastAsia="Arial Unicode MS" w:hAnsi="Times New Roman" w:cs="Times New Roman"/>
          <w:kern w:val="1"/>
          <w:sz w:val="22"/>
        </w:rPr>
      </w:pPr>
    </w:p>
    <w:p w14:paraId="55B9B041" w14:textId="20D5C649" w:rsidR="00B3237A" w:rsidRPr="005A76CE" w:rsidRDefault="00B3237A" w:rsidP="00535CA3">
      <w:pPr>
        <w:suppressAutoHyphens/>
        <w:spacing w:line="480" w:lineRule="auto"/>
        <w:ind w:firstLineChars="250" w:firstLine="550"/>
        <w:jc w:val="left"/>
        <w:rPr>
          <w:rFonts w:ascii="Times New Roman" w:eastAsia="Arial Unicode MS" w:hAnsi="Times New Roman" w:cs="Times New Roman"/>
          <w:kern w:val="1"/>
          <w:sz w:val="22"/>
        </w:rPr>
      </w:pPr>
    </w:p>
    <w:p w14:paraId="44249D3D" w14:textId="2AFF1B43" w:rsidR="00B3237A" w:rsidRPr="005A76CE" w:rsidRDefault="00B3237A" w:rsidP="00535CA3">
      <w:pPr>
        <w:suppressAutoHyphens/>
        <w:spacing w:line="480" w:lineRule="auto"/>
        <w:ind w:firstLineChars="250" w:firstLine="550"/>
        <w:jc w:val="left"/>
        <w:rPr>
          <w:rFonts w:ascii="Times New Roman" w:eastAsia="Arial Unicode MS" w:hAnsi="Times New Roman" w:cs="Times New Roman"/>
          <w:kern w:val="1"/>
          <w:sz w:val="22"/>
        </w:rPr>
      </w:pPr>
    </w:p>
    <w:p w14:paraId="17C5B581" w14:textId="77777777" w:rsidR="00734432" w:rsidRPr="005A76CE" w:rsidRDefault="00734432" w:rsidP="00535CA3">
      <w:pPr>
        <w:suppressAutoHyphens/>
        <w:spacing w:line="480" w:lineRule="auto"/>
        <w:ind w:firstLineChars="250" w:firstLine="550"/>
        <w:jc w:val="left"/>
        <w:rPr>
          <w:rFonts w:ascii="Times New Roman" w:eastAsia="Arial Unicode MS" w:hAnsi="Times New Roman" w:cs="Times New Roman"/>
          <w:kern w:val="1"/>
          <w:sz w:val="22"/>
        </w:rPr>
      </w:pPr>
    </w:p>
    <w:p w14:paraId="0A95C4B5" w14:textId="77777777" w:rsidR="00535CA3" w:rsidRPr="005A76CE" w:rsidRDefault="00535CA3" w:rsidP="00535CA3">
      <w:pPr>
        <w:tabs>
          <w:tab w:val="left" w:pos="1966"/>
        </w:tabs>
        <w:suppressAutoHyphens/>
        <w:spacing w:line="480" w:lineRule="auto"/>
        <w:jc w:val="left"/>
        <w:rPr>
          <w:rFonts w:ascii="Times New Roman" w:eastAsia="Arial Unicode MS" w:hAnsi="Times New Roman" w:cs="Times New Roman"/>
          <w:b/>
          <w:kern w:val="1"/>
          <w:sz w:val="22"/>
        </w:rPr>
      </w:pPr>
      <w:bookmarkStart w:id="13" w:name="_Hlk522191827"/>
      <w:r w:rsidRPr="005A76CE">
        <w:rPr>
          <w:rFonts w:ascii="Times New Roman" w:eastAsia="Arial Unicode MS" w:hAnsi="Times New Roman" w:cs="Times New Roman"/>
          <w:b/>
          <w:kern w:val="1"/>
          <w:sz w:val="22"/>
        </w:rPr>
        <w:lastRenderedPageBreak/>
        <w:t xml:space="preserve">5.3.1   The Critical Higher Education Policy Discourse Analysis Frame </w:t>
      </w:r>
    </w:p>
    <w:bookmarkEnd w:id="13"/>
    <w:p w14:paraId="2EA80FB3" w14:textId="0E57C5F2" w:rsidR="00535CA3" w:rsidRPr="005A76CE" w:rsidRDefault="00535CA3" w:rsidP="00F43A99">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T</w:t>
      </w:r>
      <w:r w:rsidRPr="005A76CE">
        <w:rPr>
          <w:rFonts w:ascii="Times New Roman" w:eastAsia="Arial Unicode MS" w:hAnsi="Times New Roman" w:cs="Times New Roman"/>
          <w:kern w:val="1"/>
          <w:sz w:val="22"/>
        </w:rPr>
        <w:t>h</w:t>
      </w:r>
      <w:r w:rsidRPr="005A76CE">
        <w:rPr>
          <w:rFonts w:ascii="Times New Roman" w:eastAsia="Arial Unicode MS" w:hAnsi="Times New Roman" w:cs="Times New Roman" w:hint="eastAsia"/>
          <w:kern w:val="1"/>
          <w:sz w:val="22"/>
        </w:rPr>
        <w:t xml:space="preserve">e </w:t>
      </w:r>
      <w:r w:rsidRPr="005A76CE">
        <w:rPr>
          <w:rFonts w:ascii="Times New Roman" w:eastAsia="Arial Unicode MS" w:hAnsi="Times New Roman" w:cs="Times New Roman"/>
          <w:kern w:val="1"/>
          <w:sz w:val="22"/>
        </w:rPr>
        <w:t>Critical Higher Education Policy Discourse Analysis Frame is comprised of two elements: contextualizing and deconstructing the policy. The former comprises temporal context (Hyatt, 2005</w:t>
      </w:r>
      <w:r w:rsidR="00F25A93" w:rsidRPr="005A76CE">
        <w:rPr>
          <w:rFonts w:ascii="Times New Roman" w:eastAsia="Arial Unicode MS" w:hAnsi="Times New Roman" w:cs="Times New Roman"/>
          <w:kern w:val="1"/>
          <w:sz w:val="22"/>
        </w:rPr>
        <w:t>b</w:t>
      </w:r>
      <w:r w:rsidRPr="005A76CE">
        <w:rPr>
          <w:rFonts w:ascii="Times New Roman" w:eastAsia="Arial Unicode MS" w:hAnsi="Times New Roman" w:cs="Times New Roman"/>
          <w:kern w:val="1"/>
          <w:sz w:val="22"/>
        </w:rPr>
        <w:t>), policy levers and drivers (Steer</w:t>
      </w:r>
      <w:r w:rsidR="00F43A99" w:rsidRPr="005A76CE">
        <w:rPr>
          <w:rFonts w:ascii="Times New Roman" w:eastAsia="Arial Unicode MS" w:hAnsi="Times New Roman" w:cs="Times New Roman"/>
          <w:kern w:val="1"/>
          <w:sz w:val="22"/>
        </w:rPr>
        <w:t xml:space="preserve">, </w:t>
      </w:r>
      <w:proofErr w:type="spellStart"/>
      <w:r w:rsidR="00F43A99" w:rsidRPr="005A76CE">
        <w:rPr>
          <w:rFonts w:ascii="Times New Roman" w:eastAsia="맑은 고딕" w:hAnsi="Times New Roman" w:cs="Times New Roman"/>
          <w:kern w:val="22"/>
          <w:sz w:val="22"/>
        </w:rPr>
        <w:t>Spours</w:t>
      </w:r>
      <w:proofErr w:type="spellEnd"/>
      <w:r w:rsidR="00F43A99" w:rsidRPr="005A76CE">
        <w:rPr>
          <w:rFonts w:ascii="Times New Roman" w:eastAsia="맑은 고딕" w:hAnsi="Times New Roman" w:cs="Times New Roman"/>
          <w:kern w:val="22"/>
          <w:sz w:val="22"/>
        </w:rPr>
        <w:t xml:space="preserve">, Hodgson, Finlay, </w:t>
      </w:r>
      <w:proofErr w:type="spellStart"/>
      <w:r w:rsidR="00F43A99" w:rsidRPr="005A76CE">
        <w:rPr>
          <w:rFonts w:ascii="Times New Roman" w:eastAsia="맑은 고딕" w:hAnsi="Times New Roman" w:cs="Times New Roman"/>
          <w:kern w:val="22"/>
          <w:sz w:val="22"/>
        </w:rPr>
        <w:t>Coffield</w:t>
      </w:r>
      <w:proofErr w:type="spellEnd"/>
      <w:r w:rsidR="00F43A99" w:rsidRPr="005A76CE">
        <w:rPr>
          <w:rFonts w:ascii="Times New Roman" w:eastAsia="맑은 고딕" w:hAnsi="Times New Roman" w:cs="Times New Roman"/>
          <w:kern w:val="22"/>
          <w:sz w:val="22"/>
        </w:rPr>
        <w:t xml:space="preserve">, Edward &amp; Gregson, </w:t>
      </w:r>
      <w:r w:rsidRPr="005A76CE">
        <w:rPr>
          <w:rFonts w:ascii="Times New Roman" w:eastAsia="Arial Unicode MS" w:hAnsi="Times New Roman" w:cs="Times New Roman"/>
          <w:kern w:val="1"/>
          <w:sz w:val="22"/>
        </w:rPr>
        <w:t>2007) and warrants (Cochran-Smith &amp; Fries, 2001). The latter is concerned with deconstructing policy texts and discourses using a number of analytical lenses and tools derived from critical discourse analysis (Fairclough, 1995) and critical literacy analysis (Hyatt, 2005</w:t>
      </w:r>
      <w:r w:rsidR="00DF4BC4" w:rsidRPr="005A76CE">
        <w:rPr>
          <w:rFonts w:ascii="Times New Roman" w:eastAsia="Arial Unicode MS" w:hAnsi="Times New Roman" w:cs="Times New Roman"/>
          <w:kern w:val="1"/>
          <w:sz w:val="22"/>
        </w:rPr>
        <w:t>a</w:t>
      </w:r>
      <w:r w:rsidRPr="005A76CE">
        <w:rPr>
          <w:rFonts w:ascii="Times New Roman" w:eastAsia="Arial Unicode MS" w:hAnsi="Times New Roman" w:cs="Times New Roman"/>
          <w:kern w:val="1"/>
          <w:sz w:val="22"/>
        </w:rPr>
        <w:t xml:space="preserve"> as cited in Hyatt, 2014). Table 5.2. provides the overall look of the frame</w:t>
      </w:r>
      <w:r w:rsidR="001C1C6E" w:rsidRPr="005A76CE">
        <w:rPr>
          <w:rFonts w:ascii="Times New Roman" w:eastAsia="Arial Unicode MS" w:hAnsi="Times New Roman" w:cs="Times New Roman"/>
          <w:kern w:val="1"/>
          <w:sz w:val="22"/>
        </w:rPr>
        <w:t>:</w:t>
      </w:r>
    </w:p>
    <w:p w14:paraId="641469D8" w14:textId="77777777" w:rsidR="00535CA3" w:rsidRPr="005A76CE" w:rsidRDefault="00535CA3" w:rsidP="00535CA3">
      <w:pPr>
        <w:tabs>
          <w:tab w:val="left" w:pos="1966"/>
        </w:tabs>
        <w:suppressAutoHyphens/>
        <w:spacing w:line="480" w:lineRule="auto"/>
        <w:jc w:val="left"/>
        <w:rPr>
          <w:rFonts w:ascii="Times New Roman" w:eastAsia="Arial Unicode MS" w:hAnsi="Times New Roman" w:cs="Times New Roman"/>
          <w:b/>
          <w:kern w:val="1"/>
          <w:sz w:val="22"/>
        </w:rPr>
      </w:pPr>
    </w:p>
    <w:p w14:paraId="7E2D8085" w14:textId="77777777" w:rsidR="00535CA3" w:rsidRPr="005A76CE" w:rsidRDefault="00535CA3" w:rsidP="00535CA3">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b/>
          <w:kern w:val="1"/>
          <w:sz w:val="22"/>
        </w:rPr>
        <w:t>T</w:t>
      </w:r>
      <w:r w:rsidRPr="005A76CE">
        <w:rPr>
          <w:rFonts w:ascii="Times New Roman" w:eastAsia="Arial Unicode MS" w:hAnsi="Times New Roman" w:cs="Times New Roman"/>
          <w:b/>
          <w:kern w:val="1"/>
          <w:sz w:val="22"/>
        </w:rPr>
        <w:t xml:space="preserve">ABLE 5.2. </w:t>
      </w:r>
      <w:r w:rsidRPr="005A76CE">
        <w:rPr>
          <w:rFonts w:ascii="Times New Roman" w:eastAsia="Arial Unicode MS" w:hAnsi="Times New Roman" w:cs="Times New Roman"/>
          <w:kern w:val="1"/>
          <w:sz w:val="22"/>
        </w:rPr>
        <w:t xml:space="preserve">The Critical Policy Discourse Analysis Frame </w:t>
      </w:r>
    </w:p>
    <w:tbl>
      <w:tblPr>
        <w:tblStyle w:val="20"/>
        <w:tblW w:w="0" w:type="auto"/>
        <w:tblLook w:val="04A0" w:firstRow="1" w:lastRow="0" w:firstColumn="1" w:lastColumn="0" w:noHBand="0" w:noVBand="1"/>
      </w:tblPr>
      <w:tblGrid>
        <w:gridCol w:w="2458"/>
        <w:gridCol w:w="7176"/>
      </w:tblGrid>
      <w:tr w:rsidR="005A76CE" w:rsidRPr="005A76CE" w14:paraId="4B520016" w14:textId="77777777" w:rsidTr="00535CA3">
        <w:trPr>
          <w:trHeight w:val="2310"/>
        </w:trPr>
        <w:tc>
          <w:tcPr>
            <w:tcW w:w="2458" w:type="dxa"/>
            <w:vMerge w:val="restart"/>
          </w:tcPr>
          <w:p w14:paraId="32A87497"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b/>
              </w:rPr>
              <w:t>CONTEXTUALISATION</w:t>
            </w:r>
          </w:p>
          <w:p w14:paraId="038D8B84"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b/>
              </w:rPr>
              <w:t>of POLICY</w:t>
            </w:r>
          </w:p>
        </w:tc>
        <w:tc>
          <w:tcPr>
            <w:tcW w:w="7176" w:type="dxa"/>
          </w:tcPr>
          <w:p w14:paraId="682E0571"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hint="eastAsia"/>
                <w:b/>
              </w:rPr>
              <w:t>T</w:t>
            </w:r>
            <w:r w:rsidRPr="005A76CE">
              <w:rPr>
                <w:rFonts w:ascii="Times New Roman" w:eastAsia="Yu Mincho" w:hAnsi="Times New Roman" w:cs="Times New Roman"/>
                <w:b/>
              </w:rPr>
              <w:t>emporal Context</w:t>
            </w:r>
          </w:p>
          <w:p w14:paraId="4893AC9F" w14:textId="77777777" w:rsidR="00535CA3" w:rsidRPr="005A76CE" w:rsidRDefault="00535CA3" w:rsidP="00535CA3">
            <w:pPr>
              <w:tabs>
                <w:tab w:val="left" w:pos="1966"/>
              </w:tabs>
              <w:spacing w:line="480" w:lineRule="auto"/>
              <w:ind w:firstLineChars="150" w:firstLine="300"/>
              <w:jc w:val="left"/>
              <w:rPr>
                <w:rFonts w:ascii="Times New Roman" w:eastAsia="Yu Mincho" w:hAnsi="Times New Roman" w:cs="Times New Roman"/>
              </w:rPr>
            </w:pPr>
            <w:r w:rsidRPr="005A76CE">
              <w:rPr>
                <w:rFonts w:ascii="Times New Roman" w:eastAsia="Yu Mincho" w:hAnsi="Times New Roman" w:cs="Times New Roman" w:hint="eastAsia"/>
              </w:rPr>
              <w:t>I</w:t>
            </w:r>
            <w:r w:rsidRPr="005A76CE">
              <w:rPr>
                <w:rFonts w:ascii="Times New Roman" w:eastAsia="Yu Mincho" w:hAnsi="Times New Roman" w:cs="Times New Roman"/>
              </w:rPr>
              <w:t>mmediate socio-political context</w:t>
            </w:r>
          </w:p>
          <w:p w14:paraId="6452312B" w14:textId="77777777" w:rsidR="00535CA3" w:rsidRPr="005A76CE" w:rsidRDefault="00535CA3" w:rsidP="00535CA3">
            <w:pPr>
              <w:tabs>
                <w:tab w:val="left" w:pos="1966"/>
              </w:tabs>
              <w:spacing w:line="480" w:lineRule="auto"/>
              <w:ind w:firstLineChars="150" w:firstLine="300"/>
              <w:jc w:val="left"/>
              <w:rPr>
                <w:rFonts w:ascii="Times New Roman" w:eastAsia="Yu Mincho" w:hAnsi="Times New Roman" w:cs="Times New Roman"/>
              </w:rPr>
            </w:pPr>
            <w:r w:rsidRPr="005A76CE">
              <w:rPr>
                <w:rFonts w:ascii="Times New Roman" w:eastAsia="Yu Mincho" w:hAnsi="Times New Roman" w:cs="Times New Roman" w:hint="eastAsia"/>
              </w:rPr>
              <w:t>M</w:t>
            </w:r>
            <w:r w:rsidRPr="005A76CE">
              <w:rPr>
                <w:rFonts w:ascii="Times New Roman" w:eastAsia="Yu Mincho" w:hAnsi="Times New Roman" w:cs="Times New Roman"/>
              </w:rPr>
              <w:t>edium term socio-political context</w:t>
            </w:r>
          </w:p>
          <w:p w14:paraId="40351D8E" w14:textId="77777777" w:rsidR="00535CA3" w:rsidRPr="005A76CE" w:rsidRDefault="00535CA3" w:rsidP="00535CA3">
            <w:pPr>
              <w:tabs>
                <w:tab w:val="left" w:pos="1966"/>
              </w:tabs>
              <w:spacing w:line="480" w:lineRule="auto"/>
              <w:ind w:firstLineChars="150" w:firstLine="300"/>
              <w:jc w:val="left"/>
              <w:rPr>
                <w:rFonts w:ascii="Times New Roman" w:eastAsia="Yu Mincho" w:hAnsi="Times New Roman" w:cs="Times New Roman"/>
              </w:rPr>
            </w:pPr>
            <w:r w:rsidRPr="005A76CE">
              <w:rPr>
                <w:rFonts w:ascii="Times New Roman" w:eastAsia="Yu Mincho" w:hAnsi="Times New Roman" w:cs="Times New Roman" w:hint="eastAsia"/>
              </w:rPr>
              <w:t>C</w:t>
            </w:r>
            <w:r w:rsidRPr="005A76CE">
              <w:rPr>
                <w:rFonts w:ascii="Times New Roman" w:eastAsia="Yu Mincho" w:hAnsi="Times New Roman" w:cs="Times New Roman"/>
              </w:rPr>
              <w:t xml:space="preserve">ontemporary socio-political individuals, </w:t>
            </w:r>
            <w:proofErr w:type="spellStart"/>
            <w:r w:rsidRPr="005A76CE">
              <w:rPr>
                <w:rFonts w:ascii="Times New Roman" w:eastAsia="Yu Mincho" w:hAnsi="Times New Roman" w:cs="Times New Roman"/>
              </w:rPr>
              <w:t>organisations</w:t>
            </w:r>
            <w:proofErr w:type="spellEnd"/>
            <w:r w:rsidRPr="005A76CE">
              <w:rPr>
                <w:rFonts w:ascii="Times New Roman" w:eastAsia="Yu Mincho" w:hAnsi="Times New Roman" w:cs="Times New Roman"/>
              </w:rPr>
              <w:t xml:space="preserve"> and structures</w:t>
            </w:r>
          </w:p>
          <w:p w14:paraId="50BBAFBF" w14:textId="77777777" w:rsidR="00535CA3" w:rsidRPr="005A76CE" w:rsidRDefault="00535CA3" w:rsidP="00535CA3">
            <w:pPr>
              <w:tabs>
                <w:tab w:val="left" w:pos="1966"/>
              </w:tabs>
              <w:spacing w:line="480" w:lineRule="auto"/>
              <w:ind w:firstLineChars="150" w:firstLine="300"/>
              <w:jc w:val="left"/>
              <w:rPr>
                <w:rFonts w:ascii="Times New Roman" w:eastAsia="Yu Mincho" w:hAnsi="Times New Roman" w:cs="Times New Roman"/>
                <w:b/>
              </w:rPr>
            </w:pPr>
            <w:r w:rsidRPr="005A76CE">
              <w:rPr>
                <w:rFonts w:ascii="Times New Roman" w:eastAsia="Yu Mincho" w:hAnsi="Times New Roman" w:cs="Times New Roman" w:hint="eastAsia"/>
              </w:rPr>
              <w:t>E</w:t>
            </w:r>
            <w:r w:rsidRPr="005A76CE">
              <w:rPr>
                <w:rFonts w:ascii="Times New Roman" w:eastAsia="Yu Mincho" w:hAnsi="Times New Roman" w:cs="Times New Roman"/>
              </w:rPr>
              <w:t>poch</w:t>
            </w:r>
          </w:p>
        </w:tc>
      </w:tr>
      <w:tr w:rsidR="005A76CE" w:rsidRPr="005A76CE" w14:paraId="1DD807E3" w14:textId="77777777" w:rsidTr="00535CA3">
        <w:tc>
          <w:tcPr>
            <w:tcW w:w="2458" w:type="dxa"/>
            <w:vMerge/>
          </w:tcPr>
          <w:p w14:paraId="23DA33B2" w14:textId="77777777" w:rsidR="00535CA3" w:rsidRPr="005A76CE" w:rsidRDefault="00535CA3" w:rsidP="00535CA3">
            <w:pPr>
              <w:tabs>
                <w:tab w:val="left" w:pos="1966"/>
              </w:tabs>
              <w:spacing w:line="480" w:lineRule="auto"/>
              <w:jc w:val="left"/>
              <w:rPr>
                <w:rFonts w:ascii="Times New Roman" w:eastAsia="Yu Mincho" w:hAnsi="Times New Roman" w:cs="Times New Roman"/>
              </w:rPr>
            </w:pPr>
          </w:p>
        </w:tc>
        <w:tc>
          <w:tcPr>
            <w:tcW w:w="7176" w:type="dxa"/>
          </w:tcPr>
          <w:p w14:paraId="04FDF621"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hint="eastAsia"/>
                <w:b/>
              </w:rPr>
              <w:t>P</w:t>
            </w:r>
            <w:r w:rsidRPr="005A76CE">
              <w:rPr>
                <w:rFonts w:ascii="Times New Roman" w:eastAsia="Yu Mincho" w:hAnsi="Times New Roman" w:cs="Times New Roman"/>
                <w:b/>
              </w:rPr>
              <w:t>olicy Drivers and Levers</w:t>
            </w:r>
          </w:p>
        </w:tc>
      </w:tr>
      <w:tr w:rsidR="005A76CE" w:rsidRPr="005A76CE" w14:paraId="175757FC" w14:textId="77777777" w:rsidTr="00535CA3">
        <w:trPr>
          <w:trHeight w:val="460"/>
        </w:trPr>
        <w:tc>
          <w:tcPr>
            <w:tcW w:w="2458" w:type="dxa"/>
            <w:vMerge/>
          </w:tcPr>
          <w:p w14:paraId="03B35647" w14:textId="77777777" w:rsidR="00535CA3" w:rsidRPr="005A76CE" w:rsidRDefault="00535CA3" w:rsidP="00535CA3">
            <w:pPr>
              <w:tabs>
                <w:tab w:val="left" w:pos="1966"/>
              </w:tabs>
              <w:spacing w:line="480" w:lineRule="auto"/>
              <w:jc w:val="left"/>
              <w:rPr>
                <w:rFonts w:ascii="Times New Roman" w:eastAsia="Yu Mincho" w:hAnsi="Times New Roman" w:cs="Times New Roman"/>
              </w:rPr>
            </w:pPr>
          </w:p>
        </w:tc>
        <w:tc>
          <w:tcPr>
            <w:tcW w:w="7176" w:type="dxa"/>
            <w:vMerge w:val="restart"/>
          </w:tcPr>
          <w:p w14:paraId="120187DC"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hint="eastAsia"/>
                <w:b/>
              </w:rPr>
              <w:t>W</w:t>
            </w:r>
            <w:r w:rsidRPr="005A76CE">
              <w:rPr>
                <w:rFonts w:ascii="Times New Roman" w:eastAsia="Yu Mincho" w:hAnsi="Times New Roman" w:cs="Times New Roman"/>
                <w:b/>
              </w:rPr>
              <w:t xml:space="preserve">arrant </w:t>
            </w:r>
          </w:p>
          <w:p w14:paraId="5FC5C0E3" w14:textId="77777777" w:rsidR="00535CA3" w:rsidRPr="005A76CE" w:rsidRDefault="00535CA3" w:rsidP="00535CA3">
            <w:pPr>
              <w:tabs>
                <w:tab w:val="left" w:pos="1966"/>
              </w:tabs>
              <w:spacing w:line="480" w:lineRule="auto"/>
              <w:jc w:val="left"/>
              <w:rPr>
                <w:rFonts w:ascii="Times New Roman" w:eastAsia="Yu Mincho" w:hAnsi="Times New Roman" w:cs="Times New Roman"/>
              </w:rPr>
            </w:pPr>
            <w:r w:rsidRPr="005A76CE">
              <w:rPr>
                <w:rFonts w:ascii="Times New Roman" w:eastAsia="Yu Mincho" w:hAnsi="Times New Roman" w:cs="Times New Roman" w:hint="eastAsia"/>
              </w:rPr>
              <w:t xml:space="preserve"> </w:t>
            </w:r>
            <w:r w:rsidRPr="005A76CE">
              <w:rPr>
                <w:rFonts w:ascii="Times New Roman" w:eastAsia="Yu Mincho" w:hAnsi="Times New Roman" w:cs="Times New Roman"/>
              </w:rPr>
              <w:t xml:space="preserve">  The Evidentiary Warrant</w:t>
            </w:r>
          </w:p>
          <w:p w14:paraId="4085A69F" w14:textId="77777777" w:rsidR="00535CA3" w:rsidRPr="005A76CE" w:rsidRDefault="00535CA3" w:rsidP="00535CA3">
            <w:pPr>
              <w:tabs>
                <w:tab w:val="left" w:pos="1966"/>
              </w:tabs>
              <w:spacing w:line="480" w:lineRule="auto"/>
              <w:jc w:val="left"/>
              <w:rPr>
                <w:rFonts w:ascii="Times New Roman" w:eastAsia="Yu Mincho" w:hAnsi="Times New Roman" w:cs="Times New Roman"/>
              </w:rPr>
            </w:pPr>
            <w:r w:rsidRPr="005A76CE">
              <w:rPr>
                <w:rFonts w:ascii="Times New Roman" w:eastAsia="Yu Mincho" w:hAnsi="Times New Roman" w:cs="Times New Roman" w:hint="eastAsia"/>
              </w:rPr>
              <w:t xml:space="preserve"> </w:t>
            </w:r>
            <w:r w:rsidRPr="005A76CE">
              <w:rPr>
                <w:rFonts w:ascii="Times New Roman" w:eastAsia="Yu Mincho" w:hAnsi="Times New Roman" w:cs="Times New Roman"/>
              </w:rPr>
              <w:t xml:space="preserve">  The Accountability Warrant</w:t>
            </w:r>
          </w:p>
          <w:p w14:paraId="6255F9A7"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hint="eastAsia"/>
              </w:rPr>
              <w:t xml:space="preserve"> </w:t>
            </w:r>
            <w:r w:rsidRPr="005A76CE">
              <w:rPr>
                <w:rFonts w:ascii="Times New Roman" w:eastAsia="Yu Mincho" w:hAnsi="Times New Roman" w:cs="Times New Roman"/>
              </w:rPr>
              <w:t xml:space="preserve">  The Political Warrant</w:t>
            </w:r>
          </w:p>
        </w:tc>
      </w:tr>
      <w:tr w:rsidR="005A76CE" w:rsidRPr="005A76CE" w14:paraId="04ABCDD6" w14:textId="77777777" w:rsidTr="00535CA3">
        <w:trPr>
          <w:trHeight w:val="460"/>
        </w:trPr>
        <w:tc>
          <w:tcPr>
            <w:tcW w:w="2458" w:type="dxa"/>
            <w:vMerge/>
          </w:tcPr>
          <w:p w14:paraId="0CD709A2" w14:textId="77777777" w:rsidR="00535CA3" w:rsidRPr="005A76CE" w:rsidRDefault="00535CA3" w:rsidP="00535CA3">
            <w:pPr>
              <w:tabs>
                <w:tab w:val="left" w:pos="1966"/>
              </w:tabs>
              <w:spacing w:line="480" w:lineRule="auto"/>
              <w:jc w:val="left"/>
              <w:rPr>
                <w:rFonts w:ascii="Times New Roman" w:eastAsia="Yu Mincho" w:hAnsi="Times New Roman" w:cs="Times New Roman"/>
              </w:rPr>
            </w:pPr>
          </w:p>
        </w:tc>
        <w:tc>
          <w:tcPr>
            <w:tcW w:w="7176" w:type="dxa"/>
            <w:vMerge/>
          </w:tcPr>
          <w:p w14:paraId="30995056" w14:textId="77777777" w:rsidR="00535CA3" w:rsidRPr="005A76CE" w:rsidRDefault="00535CA3" w:rsidP="00535CA3">
            <w:pPr>
              <w:tabs>
                <w:tab w:val="left" w:pos="1966"/>
              </w:tabs>
              <w:spacing w:line="480" w:lineRule="auto"/>
              <w:jc w:val="left"/>
              <w:rPr>
                <w:rFonts w:ascii="Times New Roman" w:eastAsia="Yu Mincho" w:hAnsi="Times New Roman" w:cs="Times New Roman"/>
              </w:rPr>
            </w:pPr>
          </w:p>
        </w:tc>
      </w:tr>
      <w:tr w:rsidR="005A76CE" w:rsidRPr="005A76CE" w14:paraId="77829987" w14:textId="77777777" w:rsidTr="00535CA3">
        <w:tc>
          <w:tcPr>
            <w:tcW w:w="2458" w:type="dxa"/>
            <w:vMerge w:val="restart"/>
          </w:tcPr>
          <w:p w14:paraId="4E042F02"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b/>
              </w:rPr>
              <w:t>DECONSTRUCTING</w:t>
            </w:r>
          </w:p>
          <w:p w14:paraId="118C3646"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b/>
              </w:rPr>
              <w:t>POLICY</w:t>
            </w:r>
          </w:p>
        </w:tc>
        <w:tc>
          <w:tcPr>
            <w:tcW w:w="7176" w:type="dxa"/>
          </w:tcPr>
          <w:p w14:paraId="4B0AC70A"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hint="eastAsia"/>
                <w:b/>
              </w:rPr>
              <w:t>M</w:t>
            </w:r>
            <w:r w:rsidRPr="005A76CE">
              <w:rPr>
                <w:rFonts w:ascii="Times New Roman" w:eastAsia="Yu Mincho" w:hAnsi="Times New Roman" w:cs="Times New Roman"/>
                <w:b/>
              </w:rPr>
              <w:t>odes of Legitimation</w:t>
            </w:r>
          </w:p>
        </w:tc>
      </w:tr>
      <w:tr w:rsidR="005A76CE" w:rsidRPr="005A76CE" w14:paraId="166E3C5D" w14:textId="77777777" w:rsidTr="00535CA3">
        <w:tc>
          <w:tcPr>
            <w:tcW w:w="2458" w:type="dxa"/>
            <w:vMerge/>
          </w:tcPr>
          <w:p w14:paraId="6848DA82" w14:textId="77777777" w:rsidR="00535CA3" w:rsidRPr="005A76CE" w:rsidRDefault="00535CA3" w:rsidP="00535CA3">
            <w:pPr>
              <w:tabs>
                <w:tab w:val="left" w:pos="1966"/>
              </w:tabs>
              <w:spacing w:line="480" w:lineRule="auto"/>
              <w:jc w:val="left"/>
              <w:rPr>
                <w:rFonts w:ascii="Times New Roman" w:eastAsia="Yu Mincho" w:hAnsi="Times New Roman" w:cs="Times New Roman"/>
              </w:rPr>
            </w:pPr>
          </w:p>
        </w:tc>
        <w:tc>
          <w:tcPr>
            <w:tcW w:w="7176" w:type="dxa"/>
          </w:tcPr>
          <w:p w14:paraId="4DF3A0D7"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hint="eastAsia"/>
                <w:b/>
              </w:rPr>
              <w:t>I</w:t>
            </w:r>
            <w:r w:rsidRPr="005A76CE">
              <w:rPr>
                <w:rFonts w:ascii="Times New Roman" w:eastAsia="Yu Mincho" w:hAnsi="Times New Roman" w:cs="Times New Roman"/>
                <w:b/>
              </w:rPr>
              <w:t xml:space="preserve">nterdiscursivity and Intertextuality </w:t>
            </w:r>
          </w:p>
        </w:tc>
      </w:tr>
      <w:tr w:rsidR="005A76CE" w:rsidRPr="005A76CE" w14:paraId="2A3ED183" w14:textId="77777777" w:rsidTr="00535CA3">
        <w:tc>
          <w:tcPr>
            <w:tcW w:w="2458" w:type="dxa"/>
            <w:vMerge/>
          </w:tcPr>
          <w:p w14:paraId="1E0E709D" w14:textId="77777777" w:rsidR="00535CA3" w:rsidRPr="005A76CE" w:rsidRDefault="00535CA3" w:rsidP="00535CA3">
            <w:pPr>
              <w:tabs>
                <w:tab w:val="left" w:pos="1966"/>
              </w:tabs>
              <w:spacing w:line="480" w:lineRule="auto"/>
              <w:jc w:val="left"/>
              <w:rPr>
                <w:rFonts w:ascii="Times New Roman" w:eastAsia="Yu Mincho" w:hAnsi="Times New Roman" w:cs="Times New Roman"/>
              </w:rPr>
            </w:pPr>
          </w:p>
        </w:tc>
        <w:tc>
          <w:tcPr>
            <w:tcW w:w="7176" w:type="dxa"/>
          </w:tcPr>
          <w:p w14:paraId="2B02ECAF"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hint="eastAsia"/>
                <w:b/>
              </w:rPr>
              <w:t>E</w:t>
            </w:r>
            <w:r w:rsidRPr="005A76CE">
              <w:rPr>
                <w:rFonts w:ascii="Times New Roman" w:eastAsia="Yu Mincho" w:hAnsi="Times New Roman" w:cs="Times New Roman"/>
                <w:b/>
              </w:rPr>
              <w:t>valuation/Appraisal</w:t>
            </w:r>
          </w:p>
        </w:tc>
      </w:tr>
      <w:tr w:rsidR="005A76CE" w:rsidRPr="005A76CE" w14:paraId="0428DE5A" w14:textId="77777777" w:rsidTr="00535CA3">
        <w:tc>
          <w:tcPr>
            <w:tcW w:w="2458" w:type="dxa"/>
            <w:vMerge/>
          </w:tcPr>
          <w:p w14:paraId="46F8638F" w14:textId="77777777" w:rsidR="00535CA3" w:rsidRPr="005A76CE" w:rsidRDefault="00535CA3" w:rsidP="00535CA3">
            <w:pPr>
              <w:tabs>
                <w:tab w:val="left" w:pos="1966"/>
              </w:tabs>
              <w:spacing w:line="480" w:lineRule="auto"/>
              <w:jc w:val="left"/>
              <w:rPr>
                <w:rFonts w:ascii="Times New Roman" w:eastAsia="Yu Mincho" w:hAnsi="Times New Roman" w:cs="Times New Roman"/>
              </w:rPr>
            </w:pPr>
          </w:p>
        </w:tc>
        <w:tc>
          <w:tcPr>
            <w:tcW w:w="7176" w:type="dxa"/>
          </w:tcPr>
          <w:p w14:paraId="42103E0A" w14:textId="77777777" w:rsidR="00535CA3" w:rsidRPr="005A76CE" w:rsidRDefault="00535CA3" w:rsidP="00535CA3">
            <w:pPr>
              <w:tabs>
                <w:tab w:val="left" w:pos="1966"/>
              </w:tabs>
              <w:spacing w:line="480" w:lineRule="auto"/>
              <w:jc w:val="left"/>
              <w:rPr>
                <w:rFonts w:ascii="Times New Roman" w:eastAsia="Yu Mincho" w:hAnsi="Times New Roman" w:cs="Times New Roman"/>
                <w:b/>
              </w:rPr>
            </w:pPr>
            <w:r w:rsidRPr="005A76CE">
              <w:rPr>
                <w:rFonts w:ascii="Times New Roman" w:eastAsia="Yu Mincho" w:hAnsi="Times New Roman" w:cs="Times New Roman" w:hint="eastAsia"/>
                <w:b/>
              </w:rPr>
              <w:t>P</w:t>
            </w:r>
            <w:r w:rsidRPr="005A76CE">
              <w:rPr>
                <w:rFonts w:ascii="Times New Roman" w:eastAsia="Yu Mincho" w:hAnsi="Times New Roman" w:cs="Times New Roman"/>
                <w:b/>
              </w:rPr>
              <w:t>resupposition/Implication</w:t>
            </w:r>
          </w:p>
        </w:tc>
      </w:tr>
      <w:tr w:rsidR="00535CA3" w:rsidRPr="005A76CE" w14:paraId="04D26DED" w14:textId="77777777" w:rsidTr="00535CA3">
        <w:tc>
          <w:tcPr>
            <w:tcW w:w="2458" w:type="dxa"/>
            <w:vMerge/>
          </w:tcPr>
          <w:p w14:paraId="2EE6D892" w14:textId="77777777" w:rsidR="00535CA3" w:rsidRPr="005A76CE" w:rsidRDefault="00535CA3" w:rsidP="00535CA3">
            <w:pPr>
              <w:tabs>
                <w:tab w:val="left" w:pos="1966"/>
              </w:tabs>
              <w:spacing w:line="480" w:lineRule="auto"/>
              <w:jc w:val="left"/>
              <w:rPr>
                <w:rFonts w:ascii="Times New Roman" w:eastAsia="Yu Mincho" w:hAnsi="Times New Roman" w:cs="Times New Roman"/>
              </w:rPr>
            </w:pPr>
          </w:p>
        </w:tc>
        <w:tc>
          <w:tcPr>
            <w:tcW w:w="7176" w:type="dxa"/>
          </w:tcPr>
          <w:p w14:paraId="690F2384" w14:textId="18950FAA" w:rsidR="00535CA3" w:rsidRPr="005A76CE" w:rsidRDefault="00535CA3" w:rsidP="00535CA3">
            <w:pPr>
              <w:tabs>
                <w:tab w:val="left" w:pos="1966"/>
              </w:tabs>
              <w:spacing w:line="480" w:lineRule="auto"/>
              <w:jc w:val="left"/>
              <w:rPr>
                <w:rFonts w:ascii="Times New Roman" w:eastAsia="Yu Mincho" w:hAnsi="Times New Roman" w:cs="Times New Roman"/>
                <w:b/>
              </w:rPr>
            </w:pPr>
            <w:proofErr w:type="spellStart"/>
            <w:r w:rsidRPr="005A76CE">
              <w:rPr>
                <w:rFonts w:ascii="Times New Roman" w:eastAsia="Yu Mincho" w:hAnsi="Times New Roman" w:cs="Times New Roman" w:hint="eastAsia"/>
                <w:b/>
              </w:rPr>
              <w:t>L</w:t>
            </w:r>
            <w:r w:rsidRPr="005A76CE">
              <w:rPr>
                <w:rFonts w:ascii="Times New Roman" w:eastAsia="Yu Mincho" w:hAnsi="Times New Roman" w:cs="Times New Roman"/>
                <w:b/>
              </w:rPr>
              <w:t>exi</w:t>
            </w:r>
            <w:r w:rsidR="00B3237A" w:rsidRPr="005A76CE">
              <w:rPr>
                <w:rFonts w:ascii="Times New Roman" w:eastAsia="Yu Mincho" w:hAnsi="Times New Roman" w:cs="Times New Roman"/>
                <w:b/>
              </w:rPr>
              <w:t>c</w:t>
            </w:r>
            <w:r w:rsidRPr="005A76CE">
              <w:rPr>
                <w:rFonts w:ascii="Times New Roman" w:eastAsia="Yu Mincho" w:hAnsi="Times New Roman" w:cs="Times New Roman"/>
                <w:b/>
              </w:rPr>
              <w:t>o</w:t>
            </w:r>
            <w:proofErr w:type="spellEnd"/>
            <w:r w:rsidRPr="005A76CE">
              <w:rPr>
                <w:rFonts w:ascii="Times New Roman" w:eastAsia="Yu Mincho" w:hAnsi="Times New Roman" w:cs="Times New Roman"/>
                <w:b/>
              </w:rPr>
              <w:t>-Grammatical Construction</w:t>
            </w:r>
          </w:p>
        </w:tc>
      </w:tr>
    </w:tbl>
    <w:p w14:paraId="17CFD0F3" w14:textId="77777777" w:rsidR="00535CA3" w:rsidRPr="005A76CE" w:rsidRDefault="00535CA3" w:rsidP="00535CA3">
      <w:pPr>
        <w:tabs>
          <w:tab w:val="left" w:pos="1966"/>
        </w:tabs>
        <w:suppressAutoHyphens/>
        <w:spacing w:line="480" w:lineRule="auto"/>
        <w:jc w:val="left"/>
        <w:rPr>
          <w:rFonts w:ascii="Times New Roman" w:eastAsia="Arial Unicode MS" w:hAnsi="Times New Roman" w:cs="Times New Roman"/>
          <w:kern w:val="1"/>
          <w:sz w:val="22"/>
        </w:rPr>
      </w:pPr>
    </w:p>
    <w:p w14:paraId="1A8FC86E" w14:textId="010E4BC9" w:rsidR="00535CA3" w:rsidRPr="005A76CE" w:rsidRDefault="00535CA3" w:rsidP="00535CA3">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lastRenderedPageBreak/>
        <w:t>Drawing on this frame,</w:t>
      </w:r>
      <w:r w:rsidR="00395FB7"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 xml:space="preserve">Chapter 6 will attempt to critically analyze IETTP by contextualizing and deconstructing IETTP. As the beginning of the </w:t>
      </w:r>
      <w:proofErr w:type="spellStart"/>
      <w:r w:rsidRPr="005A76CE">
        <w:rPr>
          <w:rFonts w:ascii="Times New Roman" w:eastAsia="Arial Unicode MS" w:hAnsi="Times New Roman" w:cs="Times New Roman"/>
          <w:kern w:val="1"/>
          <w:sz w:val="22"/>
        </w:rPr>
        <w:t>contextualisation</w:t>
      </w:r>
      <w:proofErr w:type="spellEnd"/>
      <w:r w:rsidRPr="005A76CE">
        <w:rPr>
          <w:rFonts w:ascii="Times New Roman" w:eastAsia="Arial Unicode MS" w:hAnsi="Times New Roman" w:cs="Times New Roman"/>
          <w:kern w:val="1"/>
          <w:sz w:val="22"/>
        </w:rPr>
        <w:t xml:space="preserve"> of IETTP, the temporal context from which IETTP emerged will be described. Firstly, the immediate socio-political context in which IETTP was enacted will be described. Specifically, some specific socio-political and economic events or activities will be described to see how they affect the texts and discourses about IETTP. After that, some socio-historic mores in relation to IETTP will be discussed given that they have had political, social and cultural influence on the emergence and continuation of IETTP. In the third section of the temporal context, in what ways the government, print media and academy represent IETTP in their related texts and discourses will be discussed “acknowledging the dialectical nature of the relationship and informing how structural and institutional properties of society play a part in the constantly dynamic transformation of the (self)-construction of individuals” (Hyatt, 2014, p. 48). In the section about an epoch, how the Korean government and society legitimate IETTP and achieve the social identity of IETTP will be discussed. What counts as knowledge or truth in the era of IETTP will be described. As the second part of the </w:t>
      </w:r>
      <w:proofErr w:type="spellStart"/>
      <w:r w:rsidRPr="005A76CE">
        <w:rPr>
          <w:rFonts w:ascii="Times New Roman" w:eastAsia="Arial Unicode MS" w:hAnsi="Times New Roman" w:cs="Times New Roman"/>
          <w:kern w:val="1"/>
          <w:sz w:val="22"/>
        </w:rPr>
        <w:t>contextualisation</w:t>
      </w:r>
      <w:proofErr w:type="spellEnd"/>
      <w:r w:rsidRPr="005A76CE">
        <w:rPr>
          <w:rFonts w:ascii="Times New Roman" w:eastAsia="Arial Unicode MS" w:hAnsi="Times New Roman" w:cs="Times New Roman"/>
          <w:kern w:val="1"/>
          <w:sz w:val="22"/>
        </w:rPr>
        <w:t xml:space="preserve"> of IETTP, the intended aims or goals of IETTP will be described and the discussion of their roles as the policy drivers will follow. For the last part of the contextualization, how the government utilizes the evidentiary, accountability and political warrants to justify the implantation of IETTP. </w:t>
      </w:r>
    </w:p>
    <w:p w14:paraId="1908E8BF" w14:textId="4D99F7D6" w:rsidR="00535CA3" w:rsidRPr="005A76CE" w:rsidRDefault="00535CA3" w:rsidP="00535CA3">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    For deconstructing IETTP, this thesis will first look into the interdiscursivity in the General Plan of IETTP and intertextuality in the research papers about IETTP to understand how they establish the legitimacy of their claims and assumptions. After that, it will look into how IETTP and in-service Korean teachers of English are evaluated in the General Plan of IETTP, news articles, research papers, and will discuss in what ways these evaluations affect IETTP and the teachers. The last part of deconstructing IETTP will show some specific examples of presupposition made by the government, print media, </w:t>
      </w:r>
      <w:r w:rsidR="00395FB7" w:rsidRPr="005A76CE">
        <w:rPr>
          <w:rFonts w:ascii="Times New Roman" w:eastAsia="Arial Unicode MS" w:hAnsi="Times New Roman" w:cs="Times New Roman"/>
          <w:kern w:val="1"/>
          <w:sz w:val="22"/>
        </w:rPr>
        <w:t xml:space="preserve">and </w:t>
      </w:r>
      <w:r w:rsidRPr="005A76CE">
        <w:rPr>
          <w:rFonts w:ascii="Times New Roman" w:eastAsia="Arial Unicode MS" w:hAnsi="Times New Roman" w:cs="Times New Roman"/>
          <w:kern w:val="1"/>
          <w:sz w:val="22"/>
        </w:rPr>
        <w:t>academy in relation to public English education and Korean teachers of English, and how those presuppositions help to construct convincing realities for them.</w:t>
      </w:r>
    </w:p>
    <w:p w14:paraId="3BC5519A" w14:textId="57070459" w:rsidR="00535CA3" w:rsidRPr="005A76CE" w:rsidRDefault="00535CA3" w:rsidP="005904F8">
      <w:pPr>
        <w:spacing w:line="480" w:lineRule="auto"/>
        <w:jc w:val="left"/>
        <w:rPr>
          <w:rFonts w:ascii="Times New Roman" w:hAnsi="Times New Roman" w:cs="Times New Roman"/>
          <w:b/>
          <w:sz w:val="22"/>
        </w:rPr>
      </w:pPr>
    </w:p>
    <w:p w14:paraId="60FF7C8D" w14:textId="77777777" w:rsidR="007F4505" w:rsidRPr="005A76CE" w:rsidRDefault="007F4505" w:rsidP="007F4505">
      <w:pPr>
        <w:spacing w:line="480" w:lineRule="auto"/>
        <w:jc w:val="center"/>
        <w:rPr>
          <w:rFonts w:ascii="Times New Roman" w:eastAsia="맑은 고딕" w:hAnsi="Times New Roman" w:cs="Times New Roman"/>
          <w:b/>
          <w:sz w:val="24"/>
          <w:szCs w:val="24"/>
        </w:rPr>
      </w:pPr>
      <w:bookmarkStart w:id="14" w:name="_Hlk524002184"/>
      <w:r w:rsidRPr="005A76CE">
        <w:rPr>
          <w:rFonts w:ascii="Times New Roman" w:eastAsia="맑은 고딕" w:hAnsi="Times New Roman" w:cs="Times New Roman"/>
          <w:b/>
          <w:sz w:val="24"/>
          <w:szCs w:val="24"/>
        </w:rPr>
        <w:lastRenderedPageBreak/>
        <w:t>Chapter 6</w:t>
      </w:r>
    </w:p>
    <w:p w14:paraId="445A2170" w14:textId="77777777" w:rsidR="007F4505" w:rsidRPr="005A76CE" w:rsidRDefault="007F4505" w:rsidP="007F4505">
      <w:pPr>
        <w:spacing w:line="480" w:lineRule="auto"/>
        <w:jc w:val="center"/>
        <w:rPr>
          <w:rFonts w:ascii="Times New Roman" w:eastAsia="맑은 고딕" w:hAnsi="Times New Roman" w:cs="Times New Roman"/>
          <w:b/>
          <w:sz w:val="22"/>
        </w:rPr>
      </w:pPr>
      <w:r w:rsidRPr="005A76CE">
        <w:rPr>
          <w:rFonts w:ascii="Times New Roman" w:eastAsia="맑은 고딕" w:hAnsi="Times New Roman" w:cs="Times New Roman"/>
          <w:b/>
          <w:sz w:val="22"/>
        </w:rPr>
        <w:t>Critical Higher Education Policy Discourse Analysis of IETTP</w:t>
      </w:r>
    </w:p>
    <w:bookmarkEnd w:id="14"/>
    <w:p w14:paraId="50C194F6" w14:textId="77777777" w:rsidR="007F4505" w:rsidRPr="005A76CE" w:rsidRDefault="007F4505" w:rsidP="007F4505">
      <w:pPr>
        <w:spacing w:line="480" w:lineRule="auto"/>
        <w:jc w:val="center"/>
        <w:rPr>
          <w:rFonts w:ascii="Times New Roman" w:eastAsia="맑은 고딕" w:hAnsi="Times New Roman" w:cs="Times New Roman"/>
          <w:b/>
          <w:sz w:val="22"/>
        </w:rPr>
      </w:pPr>
    </w:p>
    <w:p w14:paraId="2D7C81F4" w14:textId="77777777" w:rsidR="007F4505" w:rsidRPr="005A76CE" w:rsidRDefault="007F4505" w:rsidP="007F4505">
      <w:pPr>
        <w:spacing w:line="480" w:lineRule="auto"/>
        <w:jc w:val="left"/>
        <w:rPr>
          <w:rFonts w:ascii="Times New Roman" w:eastAsia="맑은 고딕" w:hAnsi="Times New Roman" w:cs="Times New Roman"/>
          <w:b/>
          <w:sz w:val="22"/>
        </w:rPr>
      </w:pPr>
      <w:r w:rsidRPr="005A76CE">
        <w:rPr>
          <w:rFonts w:ascii="Times New Roman" w:eastAsia="맑은 고딕" w:hAnsi="Times New Roman" w:cs="Times New Roman"/>
          <w:b/>
          <w:sz w:val="22"/>
        </w:rPr>
        <w:t xml:space="preserve">6.1   </w:t>
      </w:r>
      <w:proofErr w:type="spellStart"/>
      <w:r w:rsidRPr="005A76CE">
        <w:rPr>
          <w:rFonts w:ascii="Times New Roman" w:eastAsia="맑은 고딕" w:hAnsi="Times New Roman" w:cs="Times New Roman"/>
          <w:b/>
          <w:sz w:val="22"/>
        </w:rPr>
        <w:t>Contextualising</w:t>
      </w:r>
      <w:proofErr w:type="spellEnd"/>
      <w:r w:rsidRPr="005A76CE">
        <w:rPr>
          <w:rFonts w:ascii="Times New Roman" w:eastAsia="맑은 고딕" w:hAnsi="Times New Roman" w:cs="Times New Roman"/>
          <w:b/>
          <w:sz w:val="22"/>
        </w:rPr>
        <w:t xml:space="preserve"> IETTP</w:t>
      </w:r>
    </w:p>
    <w:p w14:paraId="1C92264A" w14:textId="6D80D105" w:rsidR="007F4505" w:rsidRPr="005A76CE" w:rsidRDefault="007F4505" w:rsidP="007F4505">
      <w:pPr>
        <w:spacing w:line="48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The </w:t>
      </w:r>
      <w:proofErr w:type="spellStart"/>
      <w:r w:rsidRPr="005A76CE">
        <w:rPr>
          <w:rFonts w:ascii="Times New Roman" w:eastAsia="맑은 고딕" w:hAnsi="Times New Roman" w:cs="Times New Roman"/>
          <w:sz w:val="22"/>
        </w:rPr>
        <w:t>contextualisation</w:t>
      </w:r>
      <w:proofErr w:type="spellEnd"/>
      <w:r w:rsidRPr="005A76CE">
        <w:rPr>
          <w:rFonts w:ascii="Times New Roman" w:eastAsia="맑은 고딕" w:hAnsi="Times New Roman" w:cs="Times New Roman"/>
          <w:sz w:val="22"/>
        </w:rPr>
        <w:t xml:space="preserve"> of IETTP will utilize the three elements suggested by Hyatt (2014): temporal context, policy levers and drivers, and warrant. For temporal context, the immediate socio-political context, the medium term socio-political context, the contemporary socio-political individuals, </w:t>
      </w:r>
      <w:proofErr w:type="spellStart"/>
      <w:r w:rsidRPr="005A76CE">
        <w:rPr>
          <w:rFonts w:ascii="Times New Roman" w:eastAsia="맑은 고딕" w:hAnsi="Times New Roman" w:cs="Times New Roman"/>
          <w:sz w:val="22"/>
        </w:rPr>
        <w:t>organisations</w:t>
      </w:r>
      <w:proofErr w:type="spellEnd"/>
      <w:r w:rsidRPr="005A76CE">
        <w:rPr>
          <w:rFonts w:ascii="Times New Roman" w:eastAsia="맑은 고딕" w:hAnsi="Times New Roman" w:cs="Times New Roman"/>
          <w:sz w:val="22"/>
        </w:rPr>
        <w:t xml:space="preserve"> and structures, and the epoch in relation to IETTP will be discussed. For policy levers and drivers, the specific aims or goals of IETTP will be addressed. Lastly, the evidentiary, accountability and political warrant for IETTP will be discussed. </w:t>
      </w:r>
    </w:p>
    <w:p w14:paraId="01DFA89A" w14:textId="77777777" w:rsidR="00B3237A" w:rsidRPr="005A76CE" w:rsidRDefault="00B3237A" w:rsidP="007F4505">
      <w:pPr>
        <w:spacing w:line="480" w:lineRule="auto"/>
        <w:ind w:firstLineChars="250" w:firstLine="550"/>
        <w:jc w:val="left"/>
        <w:rPr>
          <w:rFonts w:ascii="Times New Roman" w:eastAsia="맑은 고딕" w:hAnsi="Times New Roman" w:cs="Times New Roman"/>
          <w:sz w:val="22"/>
        </w:rPr>
      </w:pPr>
    </w:p>
    <w:p w14:paraId="2DD3A4A6" w14:textId="77777777" w:rsidR="007F4505" w:rsidRPr="005A76CE" w:rsidRDefault="007F4505" w:rsidP="007F4505">
      <w:pPr>
        <w:tabs>
          <w:tab w:val="left" w:pos="1966"/>
        </w:tabs>
        <w:suppressAutoHyphens/>
        <w:spacing w:line="480" w:lineRule="auto"/>
        <w:jc w:val="left"/>
        <w:rPr>
          <w:rFonts w:ascii="Times New Roman" w:eastAsia="Arial Unicode MS" w:hAnsi="Times New Roman" w:cs="Times New Roman"/>
          <w:b/>
          <w:kern w:val="1"/>
          <w:sz w:val="22"/>
        </w:rPr>
      </w:pPr>
      <w:bookmarkStart w:id="15" w:name="_Hlk522192059"/>
      <w:r w:rsidRPr="005A76CE">
        <w:rPr>
          <w:rFonts w:ascii="Times New Roman" w:eastAsia="Arial Unicode MS" w:hAnsi="Times New Roman" w:cs="Times New Roman"/>
          <w:b/>
          <w:kern w:val="1"/>
          <w:sz w:val="22"/>
        </w:rPr>
        <w:t xml:space="preserve">6.1.1   Temporal Context </w:t>
      </w:r>
      <w:r w:rsidRPr="005A76CE">
        <w:rPr>
          <w:rFonts w:ascii="Times New Roman" w:eastAsia="Arial Unicode MS" w:hAnsi="Times New Roman" w:cs="Times New Roman" w:hint="eastAsia"/>
          <w:b/>
          <w:kern w:val="1"/>
          <w:sz w:val="22"/>
        </w:rPr>
        <w:t xml:space="preserve">of </w:t>
      </w:r>
      <w:r w:rsidRPr="005A76CE">
        <w:rPr>
          <w:rFonts w:ascii="Times New Roman" w:eastAsia="Arial Unicode MS" w:hAnsi="Times New Roman" w:cs="Times New Roman"/>
          <w:b/>
          <w:kern w:val="1"/>
          <w:sz w:val="22"/>
        </w:rPr>
        <w:t>IETTP</w:t>
      </w:r>
    </w:p>
    <w:bookmarkEnd w:id="15"/>
    <w:p w14:paraId="2B603DE3" w14:textId="535A4A00"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Hyatt (2014) argues that </w:t>
      </w:r>
      <w:r w:rsidR="002C57DD"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having a clear understanding of the impact and nuances of a temporal context is crucial for any reading of a policy text since all policy emerges, is constructed and is understood, within its context</w:t>
      </w:r>
      <w:r w:rsidR="002C57DD"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46). </w:t>
      </w:r>
      <w:r w:rsidR="00F2764E" w:rsidRPr="005A76CE">
        <w:rPr>
          <w:rFonts w:ascii="Times New Roman" w:eastAsia="Arial Unicode MS" w:hAnsi="Times New Roman" w:cs="Times New Roman"/>
          <w:kern w:val="1"/>
          <w:sz w:val="22"/>
        </w:rPr>
        <w:t xml:space="preserve">Incorporating historical, political, social, and psychological dimensions of discourses (Discourse-historical approach, </w:t>
      </w:r>
      <w:proofErr w:type="spellStart"/>
      <w:r w:rsidR="00F2764E" w:rsidRPr="005A76CE">
        <w:rPr>
          <w:rFonts w:ascii="Times New Roman" w:eastAsia="Arial Unicode MS" w:hAnsi="Times New Roman" w:cs="Times New Roman"/>
          <w:kern w:val="1"/>
          <w:sz w:val="22"/>
        </w:rPr>
        <w:t>Wodak</w:t>
      </w:r>
      <w:proofErr w:type="spellEnd"/>
      <w:r w:rsidR="00F2764E" w:rsidRPr="005A76CE">
        <w:rPr>
          <w:rFonts w:ascii="Times New Roman" w:eastAsia="Arial Unicode MS" w:hAnsi="Times New Roman" w:cs="Times New Roman"/>
          <w:kern w:val="1"/>
          <w:sz w:val="22"/>
        </w:rPr>
        <w:t xml:space="preserve">, 2001), </w:t>
      </w:r>
      <w:r w:rsidRPr="005A76CE">
        <w:rPr>
          <w:rFonts w:ascii="Times New Roman" w:eastAsia="Arial Unicode MS" w:hAnsi="Times New Roman" w:cs="Times New Roman"/>
          <w:kern w:val="1"/>
          <w:sz w:val="22"/>
        </w:rPr>
        <w:t xml:space="preserve">Hyatt (2005b) suggests that a temporal context operates on four levels: immediate socio-political context, medium term socio-political context, contemporary socio-political organization, and epoch. Drawing upon these four interdependent levels, this section will </w:t>
      </w:r>
      <w:proofErr w:type="spellStart"/>
      <w:r w:rsidRPr="005A76CE">
        <w:rPr>
          <w:rFonts w:ascii="Times New Roman" w:eastAsia="Arial Unicode MS" w:hAnsi="Times New Roman" w:cs="Times New Roman"/>
          <w:kern w:val="1"/>
          <w:sz w:val="22"/>
        </w:rPr>
        <w:t>analyse</w:t>
      </w:r>
      <w:proofErr w:type="spellEnd"/>
      <w:r w:rsidRPr="005A76CE">
        <w:rPr>
          <w:rFonts w:ascii="Times New Roman" w:eastAsia="Arial Unicode MS" w:hAnsi="Times New Roman" w:cs="Times New Roman"/>
          <w:kern w:val="1"/>
          <w:sz w:val="22"/>
        </w:rPr>
        <w:t xml:space="preserve"> the synchronic (at this moment in time) context of IETTP with diachronic (across time) relevance (Hyatt, 2014, p. 46). </w:t>
      </w:r>
    </w:p>
    <w:p w14:paraId="10E03313" w14:textId="04142D02" w:rsidR="00B3237A" w:rsidRPr="005A76CE" w:rsidRDefault="00B3237A"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p>
    <w:p w14:paraId="150F55AF" w14:textId="77777777" w:rsidR="00B3237A" w:rsidRPr="005A76CE" w:rsidRDefault="00B3237A"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p>
    <w:p w14:paraId="2632EF2E" w14:textId="77777777" w:rsidR="007F4505" w:rsidRPr="005A76CE" w:rsidRDefault="007F4505" w:rsidP="007F4505">
      <w:pPr>
        <w:tabs>
          <w:tab w:val="left" w:pos="1966"/>
        </w:tabs>
        <w:suppressAutoHyphens/>
        <w:spacing w:line="480" w:lineRule="auto"/>
        <w:jc w:val="left"/>
        <w:rPr>
          <w:rFonts w:ascii="Times New Roman" w:eastAsia="Arial Unicode MS" w:hAnsi="Times New Roman" w:cs="Times New Roman"/>
          <w:b/>
          <w:i/>
          <w:kern w:val="1"/>
          <w:sz w:val="22"/>
        </w:rPr>
      </w:pPr>
      <w:r w:rsidRPr="005A76CE">
        <w:rPr>
          <w:rFonts w:ascii="Times New Roman" w:eastAsia="Arial Unicode MS" w:hAnsi="Times New Roman" w:cs="Times New Roman"/>
          <w:b/>
          <w:i/>
          <w:kern w:val="1"/>
          <w:sz w:val="22"/>
        </w:rPr>
        <w:lastRenderedPageBreak/>
        <w:t xml:space="preserve">Immediate Socio-political Context: TETE and IETTP </w:t>
      </w:r>
    </w:p>
    <w:p w14:paraId="0B0E76A7" w14:textId="2A5FE728"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Hyatt (2014) describes </w:t>
      </w:r>
      <w:r w:rsidRPr="005A76CE">
        <w:rPr>
          <w:rFonts w:ascii="Times New Roman" w:eastAsia="Arial Unicode MS" w:hAnsi="Times New Roman" w:cs="Times New Roman"/>
          <w:i/>
          <w:kern w:val="1"/>
          <w:sz w:val="22"/>
        </w:rPr>
        <w:t>Immediate socio-political context</w:t>
      </w:r>
      <w:r w:rsidRPr="005A76CE">
        <w:rPr>
          <w:rFonts w:ascii="Times New Roman" w:eastAsia="Arial Unicode MS" w:hAnsi="Times New Roman" w:cs="Times New Roman"/>
          <w:kern w:val="1"/>
          <w:sz w:val="22"/>
        </w:rPr>
        <w:t xml:space="preserve"> as </w:t>
      </w:r>
      <w:r w:rsidR="0062463E"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 status of contemporary actuality, what is currently in the news</w:t>
      </w:r>
      <w:r w:rsidR="00230D79"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47). According to him, immediate socio-political context of policy includes the reason why the policy is implemented at the time it is. Given that IETTP was implemented in 2003, this section will look into the immediate socio-political context of</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IETTP at the time of its implementation. </w:t>
      </w:r>
    </w:p>
    <w:p w14:paraId="44EAAE53" w14:textId="1C1B4D4B"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In 2003, the government initiated IETTP for secondary school Korean teachers of English </w:t>
      </w:r>
      <w:r w:rsidRPr="005A76CE">
        <w:rPr>
          <w:rFonts w:ascii="Times New Roman" w:eastAsia="Arial Unicode MS" w:hAnsi="Times New Roman" w:cs="Times New Roman" w:hint="eastAsia"/>
          <w:kern w:val="1"/>
          <w:sz w:val="22"/>
        </w:rPr>
        <w:t xml:space="preserve">at </w:t>
      </w:r>
      <w:r w:rsidRPr="005A76CE">
        <w:rPr>
          <w:rFonts w:ascii="Times New Roman" w:eastAsia="Arial Unicode MS" w:hAnsi="Times New Roman" w:cs="Times New Roman"/>
          <w:kern w:val="1"/>
          <w:sz w:val="22"/>
        </w:rPr>
        <w:t xml:space="preserve">TCIE of KNUE. This policy implementation can be better understood in line with the </w:t>
      </w:r>
      <w:r w:rsidRPr="005A76CE">
        <w:rPr>
          <w:rFonts w:ascii="Times New Roman" w:eastAsia="Arial Unicode MS" w:hAnsi="Times New Roman" w:cs="Times New Roman" w:hint="eastAsia"/>
          <w:kern w:val="1"/>
          <w:sz w:val="22"/>
        </w:rPr>
        <w:t xml:space="preserve">preceding </w:t>
      </w:r>
      <w:r w:rsidRPr="005A76CE">
        <w:rPr>
          <w:rFonts w:ascii="Times New Roman" w:eastAsia="Arial Unicode MS" w:hAnsi="Times New Roman" w:cs="Times New Roman"/>
          <w:kern w:val="1"/>
          <w:sz w:val="22"/>
        </w:rPr>
        <w:t xml:space="preserve">policy called TETE (interchangeably TEE, Teaching English in English). TETE was initiated </w:t>
      </w:r>
      <w:r w:rsidRPr="005A76CE">
        <w:rPr>
          <w:rFonts w:ascii="Times New Roman" w:eastAsia="Arial Unicode MS" w:hAnsi="Times New Roman" w:cs="Times New Roman" w:hint="eastAsia"/>
          <w:kern w:val="1"/>
          <w:sz w:val="22"/>
        </w:rPr>
        <w:t xml:space="preserve">in </w:t>
      </w:r>
      <w:r w:rsidRPr="005A76CE">
        <w:rPr>
          <w:rFonts w:ascii="Times New Roman" w:eastAsia="Arial Unicode MS" w:hAnsi="Times New Roman" w:cs="Times New Roman"/>
          <w:kern w:val="1"/>
          <w:sz w:val="22"/>
        </w:rPr>
        <w:t>2001, two years earlier before IETTP, for elementary 3rd and 4th graders and 1st graders of middle school. Considering the fact that English had been taught mainly through Korean in most public schools until that time, TETE was a quite drastic step to take pedagogically and practically. After the introduction of TETE, issues about the effectiveness of TETE were brought up by the mass media (Kim, 2001; Lee, 2002). Lack of ‘specialist teachers’ was addressed as the primary cause of TETE not</w:t>
      </w:r>
      <w:r w:rsidR="00395FB7"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functioning</w:t>
      </w:r>
      <w:r w:rsidR="00395FB7" w:rsidRPr="005A76CE">
        <w:rPr>
          <w:rFonts w:ascii="Times New Roman" w:eastAsia="Arial Unicode MS" w:hAnsi="Times New Roman" w:cs="Times New Roman"/>
          <w:kern w:val="1"/>
          <w:sz w:val="22"/>
        </w:rPr>
        <w:t xml:space="preserve"> well</w:t>
      </w:r>
      <w:r w:rsidRPr="005A76CE">
        <w:rPr>
          <w:rFonts w:ascii="Times New Roman" w:eastAsia="Arial Unicode MS" w:hAnsi="Times New Roman" w:cs="Times New Roman"/>
          <w:kern w:val="1"/>
          <w:sz w:val="22"/>
        </w:rPr>
        <w:t xml:space="preserve"> and this created and reinforced the need for more intensified forms of teacher training for Korean teachers of English (</w:t>
      </w:r>
      <w:r w:rsidRPr="005A76CE">
        <w:rPr>
          <w:rFonts w:ascii="Times New Roman" w:eastAsia="맑은 고딕" w:hAnsi="Times New Roman" w:cs="Times New Roman"/>
          <w:kern w:val="1"/>
          <w:sz w:val="22"/>
        </w:rPr>
        <w:t>Lee, 2002)</w:t>
      </w:r>
      <w:r w:rsidRPr="005A76CE">
        <w:rPr>
          <w:rFonts w:ascii="Times New Roman" w:eastAsia="Arial Unicode MS" w:hAnsi="Times New Roman" w:cs="Times New Roman"/>
          <w:kern w:val="1"/>
          <w:sz w:val="22"/>
        </w:rPr>
        <w:t xml:space="preserve">. In this atmosphere, </w:t>
      </w:r>
      <w:r w:rsidRPr="005A76CE">
        <w:rPr>
          <w:rFonts w:ascii="Times New Roman" w:eastAsia="Arial Unicode MS" w:hAnsi="Times New Roman" w:cs="Times New Roman" w:hint="eastAsia"/>
          <w:kern w:val="1"/>
          <w:sz w:val="22"/>
        </w:rPr>
        <w:t>t</w:t>
      </w:r>
      <w:r w:rsidRPr="005A76CE">
        <w:rPr>
          <w:rFonts w:ascii="Times New Roman" w:eastAsia="Arial Unicode MS" w:hAnsi="Times New Roman" w:cs="Times New Roman"/>
          <w:kern w:val="1"/>
          <w:sz w:val="22"/>
        </w:rPr>
        <w:t xml:space="preserve">he government initiated IETTP which was a six-month long training camp for secondary school teachers in 2003 and, two years later, further expanded it for elementary school teachers. In the history of in-service English teacher training in South Korea, IETTP assumed the most intensified form of ‘English language training’ in terms of both the training hours and the training type. In fact, TETE acted as a catalyst for this intensive type of English language training for in-service Korean teachers of English. </w:t>
      </w:r>
    </w:p>
    <w:p w14:paraId="7A2E6ED4" w14:textId="5DE61A9E"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When IETTP was initiated in 2003, the country had the </w:t>
      </w:r>
      <w:proofErr w:type="spellStart"/>
      <w:r w:rsidRPr="005A76CE">
        <w:rPr>
          <w:rFonts w:ascii="Times New Roman" w:eastAsia="Arial Unicode MS" w:hAnsi="Times New Roman" w:cs="Times New Roman"/>
          <w:kern w:val="1"/>
          <w:sz w:val="22"/>
        </w:rPr>
        <w:t>Roh</w:t>
      </w:r>
      <w:proofErr w:type="spellEnd"/>
      <w:r w:rsidRPr="005A76CE">
        <w:rPr>
          <w:rFonts w:ascii="Times New Roman" w:eastAsia="Arial Unicode MS" w:hAnsi="Times New Roman" w:cs="Times New Roman"/>
          <w:kern w:val="1"/>
          <w:sz w:val="22"/>
        </w:rPr>
        <w:t xml:space="preserve"> Moo-</w:t>
      </w:r>
      <w:proofErr w:type="spellStart"/>
      <w:r w:rsidRPr="005A76CE">
        <w:rPr>
          <w:rFonts w:ascii="Times New Roman" w:eastAsia="Arial Unicode MS" w:hAnsi="Times New Roman" w:cs="Times New Roman"/>
          <w:kern w:val="1"/>
          <w:sz w:val="22"/>
        </w:rPr>
        <w:t>hyun</w:t>
      </w:r>
      <w:proofErr w:type="spellEnd"/>
      <w:r w:rsidRPr="005A76CE">
        <w:rPr>
          <w:rFonts w:ascii="Times New Roman" w:eastAsia="Arial Unicode MS" w:hAnsi="Times New Roman" w:cs="Times New Roman"/>
          <w:kern w:val="1"/>
          <w:sz w:val="22"/>
        </w:rPr>
        <w:t xml:space="preserve"> government (from February, 2003 to February, 2008) following the regime of President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(from February, 1998 to February, 2003). Considering the period of the two administrations, it is rational to say that IETTP had already been planned by the previous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government and was executed by the following </w:t>
      </w:r>
      <w:proofErr w:type="spellStart"/>
      <w:r w:rsidRPr="005A76CE">
        <w:rPr>
          <w:rFonts w:ascii="Times New Roman" w:eastAsia="Arial Unicode MS" w:hAnsi="Times New Roman" w:cs="Times New Roman"/>
          <w:kern w:val="1"/>
          <w:sz w:val="22"/>
        </w:rPr>
        <w:t>Roh</w:t>
      </w:r>
      <w:proofErr w:type="spellEnd"/>
      <w:r w:rsidRPr="005A76CE">
        <w:rPr>
          <w:rFonts w:ascii="Times New Roman" w:eastAsia="Arial Unicode MS" w:hAnsi="Times New Roman" w:cs="Times New Roman"/>
          <w:kern w:val="1"/>
          <w:sz w:val="22"/>
        </w:rPr>
        <w:t xml:space="preserve"> Moo-</w:t>
      </w:r>
      <w:proofErr w:type="spellStart"/>
      <w:r w:rsidRPr="005A76CE">
        <w:rPr>
          <w:rFonts w:ascii="Times New Roman" w:eastAsia="Arial Unicode MS" w:hAnsi="Times New Roman" w:cs="Times New Roman"/>
          <w:kern w:val="1"/>
          <w:sz w:val="22"/>
        </w:rPr>
        <w:t>hyun</w:t>
      </w:r>
      <w:proofErr w:type="spellEnd"/>
      <w:r w:rsidRPr="005A76CE">
        <w:rPr>
          <w:rFonts w:ascii="Times New Roman" w:eastAsia="Arial Unicode MS" w:hAnsi="Times New Roman" w:cs="Times New Roman"/>
          <w:kern w:val="1"/>
          <w:sz w:val="22"/>
        </w:rPr>
        <w:t xml:space="preserve"> government. As previously mentioned in chapter 4, neoliberalism had</w:t>
      </w:r>
      <w:r w:rsidR="00C963A4" w:rsidRPr="005A76CE">
        <w:rPr>
          <w:rFonts w:ascii="Times New Roman" w:eastAsia="Arial Unicode MS" w:hAnsi="Times New Roman" w:cs="Times New Roman"/>
          <w:kern w:val="1"/>
          <w:sz w:val="22"/>
        </w:rPr>
        <w:t xml:space="preserve"> been influencing </w:t>
      </w:r>
      <w:r w:rsidRPr="005A76CE">
        <w:rPr>
          <w:rFonts w:ascii="Times New Roman" w:eastAsia="Arial Unicode MS" w:hAnsi="Times New Roman" w:cs="Times New Roman"/>
          <w:kern w:val="1"/>
          <w:sz w:val="22"/>
        </w:rPr>
        <w:t>South Korea since the late 1980’s. In the field of education, the 5.31 Education Reform Proposals in 1995 by 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lastRenderedPageBreak/>
        <w:t>government are considered to be a significant event which took the form of neoliberal appearance (Kim, 2010). By adopting ‘globalization’ as its catchphrase, 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government (from February, 1993 to February, 1998) planned and executed new policies based on neoliberal ideologies (Kim et al., 1998 as cited in Kim, 2001). Under the government’s strong drive for globalization and the neoliberal influence on education, English was considered as ‘a medium of globalization’ (Cho, 2010, p. 90). Cho (2010) describes the situation where English is closely associated with globalization in </w:t>
      </w:r>
      <w:r w:rsidRPr="005A76CE">
        <w:rPr>
          <w:rFonts w:ascii="Times New Roman" w:eastAsia="Arial Unicode MS" w:hAnsi="Times New Roman" w:cs="Times New Roman" w:hint="eastAsia"/>
          <w:kern w:val="1"/>
          <w:sz w:val="22"/>
        </w:rPr>
        <w:t>t</w:t>
      </w:r>
      <w:r w:rsidRPr="005A76CE">
        <w:rPr>
          <w:rFonts w:ascii="Times New Roman" w:eastAsia="Arial Unicode MS" w:hAnsi="Times New Roman" w:cs="Times New Roman"/>
          <w:kern w:val="1"/>
          <w:sz w:val="22"/>
        </w:rPr>
        <w:t>he country as follows:</w:t>
      </w:r>
    </w:p>
    <w:p w14:paraId="625EC28F" w14:textId="77777777" w:rsidR="007F4505" w:rsidRPr="005A76CE" w:rsidRDefault="007F4505" w:rsidP="007F4505">
      <w:pPr>
        <w:tabs>
          <w:tab w:val="left" w:pos="1966"/>
        </w:tabs>
        <w:suppressAutoHyphens/>
        <w:spacing w:line="360" w:lineRule="auto"/>
        <w:ind w:left="550" w:hangingChars="250" w:hanging="550"/>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     From then (the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government) on English education in Korea has so closely been associated with the notion of globalization: One may suspect that Korea’s globalization effort simply passes as an endeavor for English education. Government agencies, business organizations, institutions of higher learning, parents and teachers have all been in unison stressing the importance and the crucial role of English education ---all in the name of globalization. (p. 90, the parenthesis added) </w:t>
      </w:r>
    </w:p>
    <w:p w14:paraId="685AD86A" w14:textId="77777777" w:rsidR="007F4505" w:rsidRPr="005A76CE" w:rsidRDefault="007F4505" w:rsidP="007F4505">
      <w:pPr>
        <w:tabs>
          <w:tab w:val="left" w:pos="1966"/>
        </w:tabs>
        <w:suppressAutoHyphens/>
        <w:spacing w:line="240" w:lineRule="auto"/>
        <w:ind w:left="500" w:hangingChars="250" w:hanging="500"/>
        <w:jc w:val="left"/>
        <w:rPr>
          <w:rFonts w:ascii="Times New Roman" w:eastAsia="Arial Unicode MS" w:hAnsi="Times New Roman" w:cs="Times New Roman"/>
          <w:kern w:val="1"/>
          <w:szCs w:val="20"/>
        </w:rPr>
      </w:pPr>
    </w:p>
    <w:p w14:paraId="002D4D01" w14:textId="4E9B0394"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In 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government, English was adopted as a regular subject for elementary 3</w:t>
      </w:r>
      <w:r w:rsidRPr="005A76CE">
        <w:rPr>
          <w:rFonts w:ascii="Times New Roman" w:eastAsia="Arial Unicode MS" w:hAnsi="Times New Roman" w:cs="Times New Roman"/>
          <w:kern w:val="1"/>
          <w:sz w:val="22"/>
          <w:vertAlign w:val="superscript"/>
        </w:rPr>
        <w:t>rd</w:t>
      </w:r>
      <w:r w:rsidRPr="005A76CE">
        <w:rPr>
          <w:rFonts w:ascii="Times New Roman" w:eastAsia="Arial Unicode MS" w:hAnsi="Times New Roman" w:cs="Times New Roman"/>
          <w:kern w:val="1"/>
          <w:sz w:val="22"/>
        </w:rPr>
        <w:t xml:space="preserve"> graders in 1997 and the following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government expanded it for elementary 4</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graders in 1998 and further expanded it for elementary 5</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and 6</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graders in 2000 (Kang, 2000). Given the fact that teaching English as a regular subject in elementary school came into effect during 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government followed by expansions to upper graders during the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government, it can be posited that both governments acknowledged the importance of English education in elementary school. Cho (2010) points out that the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government had </w:t>
      </w:r>
      <w:r w:rsidR="00230D79"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its’ own version of globalization with even greater vigor</w:t>
      </w:r>
      <w:r w:rsidR="00230D79"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and </w:t>
      </w:r>
      <w:r w:rsidR="00230D79"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 spirit and texture of globalization by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had largely been kept intact</w:t>
      </w:r>
      <w:r w:rsidR="00230D79"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95) by the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government. In fact, English education in public elementary school was even reinforced by the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government as it first announced its plan described as teaching English only in English for an hour on a weekly basis in elementary and secondary school in the year 2000 (Park</w:t>
      </w:r>
      <w:r w:rsidR="00E91545"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hint="eastAsia"/>
          <w:kern w:val="1"/>
          <w:sz w:val="22"/>
        </w:rPr>
        <w:t>, 2009</w:t>
      </w:r>
      <w:r w:rsidRPr="005A76CE">
        <w:rPr>
          <w:rFonts w:ascii="Times New Roman" w:eastAsia="Arial Unicode MS" w:hAnsi="Times New Roman" w:cs="Times New Roman"/>
          <w:kern w:val="1"/>
          <w:sz w:val="22"/>
        </w:rPr>
        <w:t>). This government planning became the starting point of TETE and the continued emphasis of it, from then on. One year after the government announced its plan of ‘teaching English only in English for an hour on a weekly basis’, TETE was implemented for elementary 3</w:t>
      </w:r>
      <w:r w:rsidRPr="005A76CE">
        <w:rPr>
          <w:rFonts w:ascii="Times New Roman" w:eastAsia="Arial Unicode MS" w:hAnsi="Times New Roman" w:cs="Times New Roman" w:hint="eastAsia"/>
          <w:kern w:val="1"/>
          <w:sz w:val="22"/>
          <w:vertAlign w:val="superscript"/>
        </w:rPr>
        <w:t>r</w:t>
      </w:r>
      <w:r w:rsidRPr="005A76CE">
        <w:rPr>
          <w:rFonts w:ascii="Times New Roman" w:eastAsia="Arial Unicode MS" w:hAnsi="Times New Roman" w:cs="Times New Roman"/>
          <w:kern w:val="1"/>
          <w:sz w:val="22"/>
          <w:vertAlign w:val="superscript"/>
        </w:rPr>
        <w:t>d</w:t>
      </w:r>
      <w:r w:rsidRPr="005A76CE">
        <w:rPr>
          <w:rFonts w:ascii="Times New Roman" w:eastAsia="Arial Unicode MS" w:hAnsi="Times New Roman" w:cs="Times New Roman"/>
          <w:kern w:val="1"/>
          <w:sz w:val="22"/>
        </w:rPr>
        <w:t xml:space="preserve"> and 4</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graders and 1</w:t>
      </w:r>
      <w:r w:rsidRPr="005A76CE">
        <w:rPr>
          <w:rFonts w:ascii="Times New Roman" w:eastAsia="Arial Unicode MS" w:hAnsi="Times New Roman" w:cs="Times New Roman"/>
          <w:kern w:val="1"/>
          <w:sz w:val="22"/>
          <w:vertAlign w:val="superscript"/>
        </w:rPr>
        <w:t>st</w:t>
      </w:r>
      <w:r w:rsidRPr="005A76CE">
        <w:rPr>
          <w:rFonts w:ascii="Times New Roman" w:eastAsia="Arial Unicode MS" w:hAnsi="Times New Roman" w:cs="Times New Roman"/>
          <w:kern w:val="1"/>
          <w:sz w:val="22"/>
        </w:rPr>
        <w:t xml:space="preserve"> graders of middle school. </w:t>
      </w:r>
    </w:p>
    <w:p w14:paraId="64EFC174" w14:textId="77777777"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lastRenderedPageBreak/>
        <w:t xml:space="preserve">Considering the fact that TETE was smoothly implemented in a short period of time, it is assumed that this new policy did not encounter serious opposition in society but rather it was accepted as necessary. This thesis argues that the implementation of TETE served as the momentum that shifted the main agent of English education to the teachers of English from the state education system. The continuation of TETE by the following governments helps this policy maintain its justification. As a result, the focus has shifted from TETE itself to Korean teachers of English who are not well prepared for TETE. The following news excerpt describes the situation at that time: </w:t>
      </w:r>
    </w:p>
    <w:p w14:paraId="5CDD71C8" w14:textId="6B15D7D8" w:rsidR="007F4505" w:rsidRPr="005A76CE" w:rsidRDefault="007F4505" w:rsidP="007F4505">
      <w:pPr>
        <w:tabs>
          <w:tab w:val="left" w:pos="1966"/>
        </w:tabs>
        <w:suppressAutoHyphens/>
        <w:spacing w:line="360" w:lineRule="auto"/>
        <w:ind w:leftChars="250" w:left="500"/>
        <w:rPr>
          <w:rFonts w:ascii="Times New Roman" w:eastAsia="Arial Unicode MS" w:hAnsi="Times New Roman" w:cs="Times New Roman"/>
          <w:kern w:val="1"/>
          <w:sz w:val="22"/>
          <w:lang w:val="en" w:eastAsia="ar-SA"/>
        </w:rPr>
      </w:pPr>
      <w:r w:rsidRPr="005A76CE">
        <w:rPr>
          <w:rFonts w:ascii="Times New Roman" w:eastAsia="Arial Unicode MS" w:hAnsi="Times New Roman" w:cs="Times New Roman" w:hint="cs"/>
          <w:kern w:val="1"/>
          <w:sz w:val="22"/>
          <w:lang w:val="en" w:eastAsia="ar-SA"/>
        </w:rPr>
        <w:t xml:space="preserve">The Ministry of </w:t>
      </w:r>
      <w:r w:rsidRPr="005A76CE">
        <w:rPr>
          <w:rFonts w:ascii="Times New Roman" w:eastAsia="Arial Unicode MS" w:hAnsi="Times New Roman" w:cs="Times New Roman"/>
          <w:kern w:val="1"/>
          <w:sz w:val="22"/>
          <w:lang w:val="en" w:eastAsia="ar-SA"/>
        </w:rPr>
        <w:t>Education &amp; Human Resources Development instructed TETE for elementary 3</w:t>
      </w:r>
      <w:r w:rsidRPr="005A76CE">
        <w:rPr>
          <w:rFonts w:ascii="Times New Roman" w:eastAsia="Arial Unicode MS" w:hAnsi="Times New Roman" w:cs="Times New Roman"/>
          <w:kern w:val="1"/>
          <w:sz w:val="22"/>
          <w:vertAlign w:val="superscript"/>
          <w:lang w:val="en" w:eastAsia="ar-SA"/>
        </w:rPr>
        <w:t>rd</w:t>
      </w:r>
      <w:r w:rsidRPr="005A76CE">
        <w:rPr>
          <w:rFonts w:ascii="Times New Roman" w:eastAsia="Arial Unicode MS" w:hAnsi="Times New Roman" w:cs="Times New Roman"/>
          <w:kern w:val="1"/>
          <w:sz w:val="22"/>
          <w:lang w:val="en" w:eastAsia="ar-SA"/>
        </w:rPr>
        <w:t>, 4</w:t>
      </w:r>
      <w:r w:rsidRPr="005A76CE">
        <w:rPr>
          <w:rFonts w:ascii="Times New Roman" w:eastAsia="Arial Unicode MS" w:hAnsi="Times New Roman" w:cs="Times New Roman"/>
          <w:kern w:val="1"/>
          <w:sz w:val="22"/>
          <w:vertAlign w:val="superscript"/>
          <w:lang w:val="en" w:eastAsia="ar-SA"/>
        </w:rPr>
        <w:t>th</w:t>
      </w:r>
      <w:r w:rsidRPr="005A76CE">
        <w:rPr>
          <w:rFonts w:ascii="Times New Roman" w:eastAsia="Arial Unicode MS" w:hAnsi="Times New Roman" w:cs="Times New Roman"/>
          <w:kern w:val="1"/>
          <w:sz w:val="22"/>
          <w:lang w:val="en" w:eastAsia="ar-SA"/>
        </w:rPr>
        <w:t xml:space="preserve"> graders and 1</w:t>
      </w:r>
      <w:r w:rsidRPr="005A76CE">
        <w:rPr>
          <w:rFonts w:ascii="Times New Roman" w:eastAsia="Arial Unicode MS" w:hAnsi="Times New Roman" w:cs="Times New Roman"/>
          <w:kern w:val="1"/>
          <w:sz w:val="22"/>
          <w:vertAlign w:val="superscript"/>
          <w:lang w:val="en" w:eastAsia="ar-SA"/>
        </w:rPr>
        <w:t>st</w:t>
      </w:r>
      <w:r w:rsidRPr="005A76CE">
        <w:rPr>
          <w:rFonts w:ascii="Times New Roman" w:eastAsia="Arial Unicode MS" w:hAnsi="Times New Roman" w:cs="Times New Roman"/>
          <w:kern w:val="1"/>
          <w:sz w:val="22"/>
          <w:lang w:val="en" w:eastAsia="ar-SA"/>
        </w:rPr>
        <w:t xml:space="preserve"> graders of middle school from the new semester this year with the aim of improving public school English education significantly, which produces no satisfactory results due to the lack of specialist teachers, poor preparation and so on…</w:t>
      </w:r>
      <w:r w:rsidRPr="005A76CE">
        <w:rPr>
          <w:rFonts w:ascii="Arial" w:eastAsia="Arial Unicode MS" w:hAnsi="Arial" w:cs="Arial"/>
          <w:kern w:val="1"/>
          <w:sz w:val="22"/>
          <w:lang w:val="en" w:eastAsia="ar-SA"/>
        </w:rPr>
        <w:t xml:space="preserve">. </w:t>
      </w:r>
      <w:r w:rsidRPr="005A76CE">
        <w:rPr>
          <w:rFonts w:ascii="Times New Roman" w:eastAsia="Arial Unicode MS" w:hAnsi="Times New Roman" w:cs="Times New Roman"/>
          <w:kern w:val="1"/>
          <w:sz w:val="22"/>
          <w:lang w:val="en" w:eastAsia="ar-SA"/>
        </w:rPr>
        <w:t xml:space="preserve">This is due to the lack of specialist teachers, which was anticipated before adopting the new education policy by the Ministry of Education </w:t>
      </w:r>
      <w:r w:rsidRPr="005A76CE">
        <w:rPr>
          <w:rFonts w:ascii="Times New Roman" w:eastAsia="Arial Unicode MS" w:hAnsi="Times New Roman" w:cs="Times New Roman"/>
          <w:i/>
          <w:kern w:val="1"/>
          <w:sz w:val="22"/>
          <w:lang w:val="en" w:eastAsia="ar-SA"/>
        </w:rPr>
        <w:t>(</w:t>
      </w:r>
      <w:r w:rsidRPr="005A76CE">
        <w:rPr>
          <w:rFonts w:ascii="Times New Roman" w:eastAsia="Arial Unicode MS" w:hAnsi="Times New Roman" w:cs="Times New Roman"/>
          <w:kern w:val="1"/>
          <w:sz w:val="22"/>
          <w:lang w:val="en" w:eastAsia="ar-SA"/>
        </w:rPr>
        <w:t>Kim, 2001)</w:t>
      </w:r>
      <w:r w:rsidR="00CF1DD8" w:rsidRPr="005A76CE">
        <w:rPr>
          <w:rFonts w:ascii="Times New Roman" w:eastAsia="Arial Unicode MS" w:hAnsi="Times New Roman" w:cs="Times New Roman"/>
          <w:kern w:val="1"/>
          <w:sz w:val="22"/>
          <w:lang w:val="en" w:eastAsia="ar-SA"/>
        </w:rPr>
        <w:t>.</w:t>
      </w:r>
    </w:p>
    <w:p w14:paraId="3662EA70" w14:textId="77777777" w:rsidR="007F4505" w:rsidRPr="005A76CE" w:rsidRDefault="007F4505" w:rsidP="007F4505">
      <w:pPr>
        <w:tabs>
          <w:tab w:val="left" w:pos="1966"/>
        </w:tabs>
        <w:suppressAutoHyphens/>
        <w:spacing w:line="240" w:lineRule="auto"/>
        <w:ind w:leftChars="250" w:left="500"/>
        <w:jc w:val="left"/>
        <w:rPr>
          <w:rFonts w:ascii="Times New Roman" w:eastAsia="Arial Unicode MS" w:hAnsi="Times New Roman" w:cs="Times New Roman"/>
          <w:kern w:val="1"/>
          <w:szCs w:val="20"/>
        </w:rPr>
      </w:pPr>
    </w:p>
    <w:p w14:paraId="0BC889EE" w14:textId="77777777"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TETE is described as a way that will significantly improve public English education while in-service teachers are implicitly described as being non-specialist teachers who carry out TETE. As a result, in-service Korean teachers of English are presented as the cause of the not-well-functioning TETE program. The logic created here claims that intensified teacher training is of great need to help in-service teachers improve their English for better public English education. </w:t>
      </w:r>
    </w:p>
    <w:p w14:paraId="27602EA1" w14:textId="0856D7A5"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Labeling the teachers as the main cause of failing English education invented the claim of having incompetent teachers and stressed the need for intensively educating them for better English education. This acted as a justification for the new form of intensified teacher training for Korean teachers of English, named IETTP.</w:t>
      </w:r>
    </w:p>
    <w:p w14:paraId="069B89D8" w14:textId="1803E017" w:rsidR="00B3237A" w:rsidRPr="005A76CE" w:rsidRDefault="00B3237A"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p>
    <w:p w14:paraId="67B883CE" w14:textId="2CA5718B" w:rsidR="00B3237A" w:rsidRPr="005A76CE" w:rsidRDefault="00B3237A"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p>
    <w:p w14:paraId="6201B710" w14:textId="77777777" w:rsidR="00B3237A" w:rsidRPr="005A76CE" w:rsidRDefault="00B3237A"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p>
    <w:p w14:paraId="2FE98EB0" w14:textId="77777777" w:rsidR="007F4505" w:rsidRPr="005A76CE" w:rsidRDefault="007F4505" w:rsidP="007F4505">
      <w:pPr>
        <w:tabs>
          <w:tab w:val="left" w:pos="1966"/>
        </w:tabs>
        <w:suppressAutoHyphens/>
        <w:spacing w:line="480" w:lineRule="auto"/>
        <w:jc w:val="left"/>
        <w:rPr>
          <w:rFonts w:ascii="Times New Roman" w:eastAsia="Arial Unicode MS" w:hAnsi="Times New Roman" w:cs="Times New Roman"/>
          <w:b/>
          <w:i/>
          <w:kern w:val="1"/>
          <w:sz w:val="22"/>
        </w:rPr>
      </w:pPr>
      <w:r w:rsidRPr="005A76CE">
        <w:rPr>
          <w:rFonts w:ascii="Times New Roman" w:eastAsia="Arial Unicode MS" w:hAnsi="Times New Roman" w:cs="Times New Roman"/>
          <w:b/>
          <w:i/>
          <w:kern w:val="1"/>
          <w:sz w:val="22"/>
        </w:rPr>
        <w:lastRenderedPageBreak/>
        <w:t xml:space="preserve">Medium Term Socio-political Context: the </w:t>
      </w:r>
      <w:proofErr w:type="spellStart"/>
      <w:r w:rsidRPr="005A76CE">
        <w:rPr>
          <w:rFonts w:ascii="Times New Roman" w:eastAsia="Arial Unicode MS" w:hAnsi="Times New Roman" w:cs="Times New Roman"/>
          <w:b/>
          <w:i/>
          <w:kern w:val="1"/>
          <w:sz w:val="22"/>
        </w:rPr>
        <w:t>Segyehwa</w:t>
      </w:r>
      <w:proofErr w:type="spellEnd"/>
      <w:r w:rsidRPr="005A76CE">
        <w:rPr>
          <w:rFonts w:ascii="Times New Roman" w:eastAsia="Arial Unicode MS" w:hAnsi="Times New Roman" w:cs="Times New Roman"/>
          <w:b/>
          <w:i/>
          <w:kern w:val="1"/>
          <w:sz w:val="22"/>
        </w:rPr>
        <w:t xml:space="preserve"> (globalization) Policy and IETTP</w:t>
      </w:r>
    </w:p>
    <w:p w14:paraId="2E13B242" w14:textId="7CA9581C"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According to Hyatt (2014), </w:t>
      </w:r>
      <w:r w:rsidRPr="005A76CE">
        <w:rPr>
          <w:rFonts w:ascii="Times New Roman" w:eastAsia="Arial Unicode MS" w:hAnsi="Times New Roman" w:cs="Times New Roman"/>
          <w:i/>
          <w:kern w:val="1"/>
          <w:sz w:val="22"/>
        </w:rPr>
        <w:t>Medium term socio-political context</w:t>
      </w:r>
      <w:r w:rsidRPr="005A76CE">
        <w:rPr>
          <w:rFonts w:ascii="Times New Roman" w:eastAsia="Arial Unicode MS" w:hAnsi="Times New Roman" w:cs="Times New Roman"/>
          <w:kern w:val="1"/>
          <w:sz w:val="22"/>
        </w:rPr>
        <w:t xml:space="preserve"> covers </w:t>
      </w:r>
      <w:r w:rsidR="003C035C"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influential contexts that survive for a longer period than the individual policy text</w:t>
      </w:r>
      <w:r w:rsidR="003C035C"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which</w:t>
      </w:r>
      <w:r w:rsidR="003C035C"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represent the broader socio-historic mores prevalent at a particular time</w:t>
      </w:r>
      <w:r w:rsidR="003C035C"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47). This thesis argues that globalization is the key word to describe the medium term socio-political context of IETTP. </w:t>
      </w:r>
      <w:r w:rsidRPr="005A76CE">
        <w:rPr>
          <w:rFonts w:ascii="Times New Roman" w:eastAsia="맑은 고딕" w:hAnsi="Times New Roman" w:cs="Times New Roman"/>
          <w:kern w:val="1"/>
          <w:sz w:val="22"/>
        </w:rPr>
        <w:t xml:space="preserve">According to Giddens (1990), globalization is </w:t>
      </w:r>
      <w:r w:rsidR="003C035C"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the intensification of worldwide social relations which link distant localities in such a way that local happenings are shaped by events occurring many miles away and vice versa</w:t>
      </w:r>
      <w:r w:rsidR="003C035C"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(p. 64 as cited in Block, 2004, p. 75). Although it is evident that we are under the influence of globalization, it seems quite diverse how people view what it is (For some examples, see Held, McGrew, </w:t>
      </w:r>
      <w:proofErr w:type="spellStart"/>
      <w:r w:rsidRPr="005A76CE">
        <w:rPr>
          <w:rFonts w:ascii="Times New Roman" w:eastAsia="맑은 고딕" w:hAnsi="Times New Roman" w:cs="Times New Roman"/>
          <w:kern w:val="1"/>
          <w:sz w:val="22"/>
        </w:rPr>
        <w:t>Glodblatt</w:t>
      </w:r>
      <w:proofErr w:type="spellEnd"/>
      <w:r w:rsidRPr="005A76CE">
        <w:rPr>
          <w:rFonts w:ascii="Times New Roman" w:eastAsia="맑은 고딕" w:hAnsi="Times New Roman" w:cs="Times New Roman"/>
          <w:kern w:val="1"/>
          <w:sz w:val="22"/>
        </w:rPr>
        <w:t xml:space="preserve"> &amp; </w:t>
      </w:r>
      <w:proofErr w:type="spellStart"/>
      <w:r w:rsidRPr="005A76CE">
        <w:rPr>
          <w:rFonts w:ascii="Times New Roman" w:eastAsia="맑은 고딕" w:hAnsi="Times New Roman" w:cs="Times New Roman"/>
          <w:kern w:val="1"/>
          <w:sz w:val="22"/>
        </w:rPr>
        <w:t>Perraton</w:t>
      </w:r>
      <w:proofErr w:type="spellEnd"/>
      <w:r w:rsidRPr="005A76CE">
        <w:rPr>
          <w:rFonts w:ascii="Times New Roman" w:eastAsia="맑은 고딕" w:hAnsi="Times New Roman" w:cs="Times New Roman"/>
          <w:kern w:val="1"/>
          <w:sz w:val="22"/>
        </w:rPr>
        <w:t xml:space="preserve">, 1999). One of the notable debates in relation to globalization is that some consider globalization </w:t>
      </w:r>
      <w:r w:rsidR="003C035C"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as a way of life that should be adopted’ while others see it ‘as a sociological descriptor of events going on around us</w:t>
      </w:r>
      <w:r w:rsidR="003C035C"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(Block, 2004, p. 75). Fairclough (2006) describes globalization as an ideology which provides legitimacy and cover (p. 41) for allowing asymmetries of power and wealth across the glob</w:t>
      </w:r>
      <w:r w:rsidR="00C963A4" w:rsidRPr="005A76CE">
        <w:rPr>
          <w:rFonts w:ascii="Times New Roman" w:eastAsia="맑은 고딕" w:hAnsi="Times New Roman" w:cs="Times New Roman"/>
          <w:kern w:val="1"/>
          <w:sz w:val="22"/>
        </w:rPr>
        <w:t>e</w:t>
      </w:r>
      <w:r w:rsidRPr="005A76CE">
        <w:rPr>
          <w:rFonts w:ascii="Times New Roman" w:eastAsia="맑은 고딕" w:hAnsi="Times New Roman" w:cs="Times New Roman"/>
          <w:kern w:val="1"/>
          <w:sz w:val="22"/>
        </w:rPr>
        <w:t xml:space="preserve"> (as cited in Cho, 2010, p. 92). In Korea, some people think that “globalization by and large refers to an economic strategy the government needs to tackle”</w:t>
      </w:r>
      <w:r w:rsidR="003C035C" w:rsidRPr="005A76CE">
        <w:rPr>
          <w:rFonts w:ascii="Times New Roman" w:eastAsia="맑은 고딕" w:hAnsi="Times New Roman" w:cs="Times New Roman"/>
          <w:kern w:val="1"/>
          <w:sz w:val="22"/>
        </w:rPr>
        <w:t xml:space="preserve"> (Cho, 2010, p. 92)</w:t>
      </w:r>
      <w:r w:rsidRPr="005A76CE">
        <w:rPr>
          <w:rFonts w:ascii="Times New Roman" w:eastAsia="맑은 고딕" w:hAnsi="Times New Roman" w:cs="Times New Roman"/>
          <w:kern w:val="1"/>
          <w:sz w:val="22"/>
        </w:rPr>
        <w:t xml:space="preserve"> while Korean conglomerates or the chaebol consider globalization as “freedom from governmental interferences and going global to cope with rising wage and ‘unreasonable’ demands from labor unions at home” (Cho, 2010, p. 92) In general, the idea of globalization is taken as something virtuous by Koreans although the meaning of the word globalization can vary depending on the socio-political and/or cultural context where it is used (Cho, 2010). </w:t>
      </w:r>
      <w:r w:rsidRPr="005A76CE">
        <w:rPr>
          <w:rFonts w:ascii="Times New Roman" w:eastAsia="Arial Unicode MS" w:hAnsi="Times New Roman" w:cs="Times New Roman"/>
          <w:kern w:val="1"/>
          <w:sz w:val="22"/>
        </w:rPr>
        <w:t xml:space="preserve">In order to discuss this key word ‘globalization’ in the medium </w:t>
      </w:r>
      <w:bookmarkStart w:id="16" w:name="_GoBack"/>
      <w:bookmarkEnd w:id="16"/>
      <w:r w:rsidRPr="005A76CE">
        <w:rPr>
          <w:rFonts w:ascii="Times New Roman" w:eastAsia="Arial Unicode MS" w:hAnsi="Times New Roman" w:cs="Times New Roman"/>
          <w:kern w:val="1"/>
          <w:sz w:val="22"/>
        </w:rPr>
        <w:t>term socio-political context of IETTP, it is necessary to look</w:t>
      </w:r>
      <w:r w:rsidRPr="005A76CE">
        <w:rPr>
          <w:rFonts w:ascii="Times New Roman" w:eastAsia="Arial Unicode MS" w:hAnsi="Times New Roman" w:cs="Times New Roman" w:hint="eastAsia"/>
          <w:kern w:val="1"/>
          <w:sz w:val="22"/>
        </w:rPr>
        <w:t xml:space="preserve"> back to </w:t>
      </w:r>
      <w:r w:rsidRPr="005A76CE">
        <w:rPr>
          <w:rFonts w:ascii="Times New Roman" w:eastAsia="Arial Unicode MS" w:hAnsi="Times New Roman" w:cs="Times New Roman"/>
          <w:kern w:val="1"/>
          <w:sz w:val="22"/>
        </w:rPr>
        <w:t>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government which began </w:t>
      </w:r>
      <w:r w:rsidR="00C963A4" w:rsidRPr="005A76CE">
        <w:rPr>
          <w:rFonts w:ascii="Times New Roman" w:eastAsia="Arial Unicode MS" w:hAnsi="Times New Roman" w:cs="Times New Roman"/>
          <w:kern w:val="1"/>
          <w:sz w:val="22"/>
        </w:rPr>
        <w:t>in F</w:t>
      </w:r>
      <w:r w:rsidRPr="005A76CE">
        <w:rPr>
          <w:rFonts w:ascii="Times New Roman" w:eastAsia="Arial Unicode MS" w:hAnsi="Times New Roman" w:cs="Times New Roman"/>
          <w:kern w:val="1"/>
          <w:sz w:val="22"/>
        </w:rPr>
        <w:t>ebruary 1993. President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announced a </w:t>
      </w:r>
      <w:proofErr w:type="spellStart"/>
      <w:r w:rsidRPr="005A76CE">
        <w:rPr>
          <w:rFonts w:ascii="Times New Roman" w:eastAsia="Arial Unicode MS" w:hAnsi="Times New Roman" w:cs="Times New Roman"/>
          <w:i/>
          <w:kern w:val="1"/>
          <w:sz w:val="22"/>
        </w:rPr>
        <w:t>segyehwa</w:t>
      </w:r>
      <w:proofErr w:type="spellEnd"/>
      <w:r w:rsidRPr="005A76CE">
        <w:rPr>
          <w:rFonts w:ascii="Times New Roman" w:eastAsia="Arial Unicode MS" w:hAnsi="Times New Roman" w:cs="Times New Roman"/>
          <w:kern w:val="1"/>
          <w:sz w:val="22"/>
        </w:rPr>
        <w:t xml:space="preserve"> (globalization) policy, after his participation in the APEC summit in November 1994, with the explicit purpose of making the country an advantaged nation (Kim, 2001). This announcement was followed by a declaration by then Minister of Foreign Affairs who outlined the new administration’s ‘</w:t>
      </w:r>
      <w:proofErr w:type="spellStart"/>
      <w:r w:rsidRPr="005A76CE">
        <w:rPr>
          <w:rFonts w:ascii="Times New Roman" w:eastAsia="Arial Unicode MS" w:hAnsi="Times New Roman" w:cs="Times New Roman"/>
          <w:i/>
          <w:kern w:val="1"/>
          <w:sz w:val="22"/>
        </w:rPr>
        <w:t>sinoegyo</w:t>
      </w:r>
      <w:proofErr w:type="spellEnd"/>
      <w:r w:rsidRPr="005A76CE">
        <w:rPr>
          <w:rFonts w:ascii="Times New Roman" w:eastAsia="Arial Unicode MS" w:hAnsi="Times New Roman" w:cs="Times New Roman"/>
          <w:i/>
          <w:kern w:val="1"/>
          <w:sz w:val="22"/>
        </w:rPr>
        <w:t xml:space="preserve"> </w:t>
      </w:r>
      <w:r w:rsidRPr="005A76CE">
        <w:rPr>
          <w:rFonts w:ascii="Times New Roman" w:eastAsia="Arial Unicode MS" w:hAnsi="Times New Roman" w:cs="Times New Roman"/>
          <w:kern w:val="1"/>
          <w:sz w:val="22"/>
        </w:rPr>
        <w:t>(new diplomacy)’ including five key elements: globalism (</w:t>
      </w:r>
      <w:proofErr w:type="spellStart"/>
      <w:r w:rsidRPr="005A76CE">
        <w:rPr>
          <w:rFonts w:ascii="Times New Roman" w:eastAsia="Arial Unicode MS" w:hAnsi="Times New Roman" w:cs="Times New Roman"/>
          <w:i/>
          <w:kern w:val="1"/>
          <w:sz w:val="22"/>
        </w:rPr>
        <w:t>segyehwa</w:t>
      </w:r>
      <w:proofErr w:type="spellEnd"/>
      <w:r w:rsidRPr="005A76CE">
        <w:rPr>
          <w:rFonts w:ascii="Times New Roman" w:eastAsia="Arial Unicode MS" w:hAnsi="Times New Roman" w:cs="Times New Roman"/>
          <w:kern w:val="1"/>
          <w:sz w:val="22"/>
        </w:rPr>
        <w:t>), diversification, multi-</w:t>
      </w:r>
      <w:proofErr w:type="spellStart"/>
      <w:r w:rsidRPr="005A76CE">
        <w:rPr>
          <w:rFonts w:ascii="Times New Roman" w:eastAsia="Arial Unicode MS" w:hAnsi="Times New Roman" w:cs="Times New Roman"/>
          <w:kern w:val="1"/>
          <w:sz w:val="22"/>
        </w:rPr>
        <w:t>dimensionalism</w:t>
      </w:r>
      <w:proofErr w:type="spellEnd"/>
      <w:r w:rsidRPr="005A76CE">
        <w:rPr>
          <w:rFonts w:ascii="Times New Roman" w:eastAsia="Arial Unicode MS" w:hAnsi="Times New Roman" w:cs="Times New Roman"/>
          <w:kern w:val="1"/>
          <w:sz w:val="22"/>
        </w:rPr>
        <w:t>, regional cooperation, and future orientation (</w:t>
      </w:r>
      <w:proofErr w:type="spellStart"/>
      <w:r w:rsidRPr="005A76CE">
        <w:rPr>
          <w:rFonts w:ascii="Times New Roman" w:eastAsia="Arial Unicode MS" w:hAnsi="Times New Roman" w:cs="Times New Roman"/>
          <w:i/>
          <w:kern w:val="1"/>
          <w:sz w:val="22"/>
        </w:rPr>
        <w:t>Oegyo</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paekso</w:t>
      </w:r>
      <w:proofErr w:type="spellEnd"/>
      <w:r w:rsidRPr="005A76CE">
        <w:rPr>
          <w:rFonts w:ascii="Times New Roman" w:eastAsia="Arial Unicode MS" w:hAnsi="Times New Roman" w:cs="Times New Roman"/>
          <w:kern w:val="1"/>
          <w:sz w:val="22"/>
        </w:rPr>
        <w:t>, 1994, p. 15-17). In the following year, on 25 January, 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lastRenderedPageBreak/>
        <w:t>government established a globalization committee (</w:t>
      </w:r>
      <w:proofErr w:type="spellStart"/>
      <w:r w:rsidRPr="005A76CE">
        <w:rPr>
          <w:rFonts w:ascii="Times New Roman" w:eastAsia="Arial Unicode MS" w:hAnsi="Times New Roman" w:cs="Times New Roman"/>
          <w:i/>
          <w:kern w:val="1"/>
          <w:sz w:val="22"/>
        </w:rPr>
        <w:t>segyehwa</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chujin</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wiwonhoe</w:t>
      </w:r>
      <w:proofErr w:type="spellEnd"/>
      <w:r w:rsidRPr="005A76CE">
        <w:rPr>
          <w:rFonts w:ascii="Times New Roman" w:eastAsia="Arial Unicode MS" w:hAnsi="Times New Roman" w:cs="Times New Roman"/>
          <w:kern w:val="1"/>
          <w:sz w:val="22"/>
        </w:rPr>
        <w:t>) headed by the prime minister with the aim of preparing the government for a global economy and global competition (National Archives of Korea, 2017). Since its announcement in 1994, the government had strongly driven the globalization policy claiming that globalization was a global trend and the country was in the middle of an era of a borderless global economy. The necessity of rationalizing all aspects of life and the sweeping transformation of society was emphasized by the government (Korean Overseas Information Service, 1995). As part of the globalization policy, the globalization committee mandated English to be a compulsory subject for elementary 3rd graders in 1997 against public controversies and objections of educational bodies (</w:t>
      </w:r>
      <w:r w:rsidRPr="005A76CE">
        <w:rPr>
          <w:rFonts w:ascii="Times New Roman" w:eastAsia="Arial Unicode MS" w:hAnsi="Times New Roman" w:cs="Times New Roman" w:hint="eastAsia"/>
          <w:kern w:val="1"/>
          <w:sz w:val="22"/>
        </w:rPr>
        <w:t>P</w:t>
      </w:r>
      <w:r w:rsidRPr="005A76CE">
        <w:rPr>
          <w:rFonts w:ascii="Times New Roman" w:eastAsia="Arial Unicode MS" w:hAnsi="Times New Roman" w:cs="Times New Roman"/>
          <w:kern w:val="1"/>
          <w:sz w:val="22"/>
        </w:rPr>
        <w:t>ark</w:t>
      </w:r>
      <w:r w:rsidR="009A379E"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kern w:val="1"/>
          <w:sz w:val="22"/>
        </w:rPr>
        <w:t xml:space="preserve">, 2009, p. 85). In fact, teaching English in elementary school started in 1982 as an extra curricula subject, which did not attract much attention nor raise serious educational concerns </w:t>
      </w:r>
      <w:r w:rsidR="00C963A4" w:rsidRPr="005A76CE">
        <w:rPr>
          <w:rFonts w:ascii="Times New Roman" w:eastAsia="Arial Unicode MS" w:hAnsi="Times New Roman" w:cs="Times New Roman"/>
          <w:kern w:val="1"/>
          <w:sz w:val="22"/>
        </w:rPr>
        <w:t xml:space="preserve">at </w:t>
      </w:r>
      <w:r w:rsidRPr="005A76CE">
        <w:rPr>
          <w:rFonts w:ascii="Times New Roman" w:eastAsia="Arial Unicode MS" w:hAnsi="Times New Roman" w:cs="Times New Roman" w:hint="eastAsia"/>
          <w:kern w:val="1"/>
          <w:sz w:val="22"/>
        </w:rPr>
        <w:t>that time</w:t>
      </w:r>
      <w:r w:rsidRPr="005A76CE">
        <w:rPr>
          <w:rFonts w:ascii="Times New Roman" w:eastAsia="Arial Unicode MS" w:hAnsi="Times New Roman" w:cs="Times New Roman"/>
          <w:kern w:val="1"/>
          <w:sz w:val="22"/>
        </w:rPr>
        <w:t xml:space="preserve">. Park </w:t>
      </w:r>
      <w:r w:rsidR="009A379E" w:rsidRPr="005A76CE">
        <w:rPr>
          <w:rFonts w:ascii="Times New Roman" w:eastAsia="Arial Unicode MS" w:hAnsi="Times New Roman" w:cs="Times New Roman"/>
          <w:kern w:val="1"/>
          <w:sz w:val="22"/>
        </w:rPr>
        <w:t xml:space="preserve">G. </w:t>
      </w:r>
      <w:r w:rsidRPr="005A76CE">
        <w:rPr>
          <w:rFonts w:ascii="Times New Roman" w:eastAsia="Arial Unicode MS" w:hAnsi="Times New Roman" w:cs="Times New Roman"/>
          <w:kern w:val="1"/>
          <w:sz w:val="22"/>
        </w:rPr>
        <w:t>(2009) points out that the overemphasis of English education began in 1997 when the government hurriedly adopted English as a compulsory subject in elementary school without securing public consensus. The Ministry of Education pushed elementary school English education prioritizing economic gain in the ‘resistless’ wave of globalization (Park</w:t>
      </w:r>
      <w:r w:rsidR="009A379E"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kern w:val="1"/>
          <w:sz w:val="22"/>
        </w:rPr>
        <w:t xml:space="preserve">, 2009, p. 85). This wave of globalization exerted its influence over the field of education in the next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government as well. As mentioned in the previous section, elementary school English education was expanded to 4</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5</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and 6</w:t>
      </w:r>
      <w:r w:rsidRPr="005A76CE">
        <w:rPr>
          <w:rFonts w:ascii="Times New Roman" w:eastAsia="Arial Unicode MS" w:hAnsi="Times New Roman" w:cs="Times New Roman"/>
          <w:kern w:val="1"/>
          <w:sz w:val="22"/>
          <w:vertAlign w:val="superscript"/>
        </w:rPr>
        <w:t>th</w:t>
      </w:r>
      <w:r w:rsidRPr="005A76CE">
        <w:rPr>
          <w:rFonts w:ascii="Times New Roman" w:eastAsia="Arial Unicode MS" w:hAnsi="Times New Roman" w:cs="Times New Roman"/>
          <w:kern w:val="1"/>
          <w:sz w:val="22"/>
        </w:rPr>
        <w:t xml:space="preserve"> graders during the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government. In addition, running </w:t>
      </w:r>
      <w:proofErr w:type="spellStart"/>
      <w:r w:rsidRPr="005A76CE">
        <w:rPr>
          <w:rFonts w:ascii="Times New Roman" w:eastAsia="Arial Unicode MS" w:hAnsi="Times New Roman" w:cs="Times New Roman"/>
          <w:i/>
          <w:kern w:val="1"/>
          <w:sz w:val="22"/>
        </w:rPr>
        <w:t>yeongeo</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jeonyong</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gyosil</w:t>
      </w:r>
      <w:proofErr w:type="spellEnd"/>
      <w:r w:rsidRPr="005A76CE">
        <w:rPr>
          <w:rFonts w:ascii="Times New Roman" w:eastAsia="Arial Unicode MS" w:hAnsi="Times New Roman" w:cs="Times New Roman"/>
          <w:kern w:val="1"/>
          <w:sz w:val="22"/>
        </w:rPr>
        <w:t xml:space="preserve"> (English-Only Class) and </w:t>
      </w:r>
      <w:proofErr w:type="spellStart"/>
      <w:r w:rsidRPr="005A76CE">
        <w:rPr>
          <w:rFonts w:ascii="Times New Roman" w:eastAsia="Arial Unicode MS" w:hAnsi="Times New Roman" w:cs="Times New Roman"/>
          <w:i/>
          <w:kern w:val="1"/>
          <w:sz w:val="22"/>
        </w:rPr>
        <w:t>yeongeo</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sibeom</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hakgeup</w:t>
      </w:r>
      <w:proofErr w:type="spellEnd"/>
      <w:r w:rsidRPr="005A76CE">
        <w:rPr>
          <w:rFonts w:ascii="Times New Roman" w:eastAsia="Arial Unicode MS" w:hAnsi="Times New Roman" w:cs="Times New Roman"/>
          <w:kern w:val="1"/>
          <w:sz w:val="22"/>
        </w:rPr>
        <w:t xml:space="preserve"> (English Model Class) in elementary school was also recommended by the Kim </w:t>
      </w:r>
      <w:proofErr w:type="spellStart"/>
      <w:r w:rsidRPr="005A76CE">
        <w:rPr>
          <w:rFonts w:ascii="Times New Roman" w:eastAsia="Arial Unicode MS" w:hAnsi="Times New Roman" w:cs="Times New Roman"/>
          <w:kern w:val="1"/>
          <w:sz w:val="22"/>
        </w:rPr>
        <w:t>Dae-jung</w:t>
      </w:r>
      <w:proofErr w:type="spellEnd"/>
      <w:r w:rsidRPr="005A76CE">
        <w:rPr>
          <w:rFonts w:ascii="Times New Roman" w:eastAsia="Arial Unicode MS" w:hAnsi="Times New Roman" w:cs="Times New Roman"/>
          <w:kern w:val="1"/>
          <w:sz w:val="22"/>
        </w:rPr>
        <w:t xml:space="preserve"> government in 2001. </w:t>
      </w:r>
    </w:p>
    <w:p w14:paraId="44AA49EB" w14:textId="01025331"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Offering compulsory English</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education from elementary school is considered to have had an immense impact not only on public English education but also on the private education sector (Park</w:t>
      </w:r>
      <w:r w:rsidR="009A379E"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kern w:val="1"/>
          <w:sz w:val="22"/>
        </w:rPr>
        <w:t>, 2009, p. 85). ‘English frenzy’ (</w:t>
      </w:r>
      <w:proofErr w:type="spellStart"/>
      <w:r w:rsidRPr="005A76CE">
        <w:rPr>
          <w:rFonts w:ascii="Times New Roman" w:eastAsia="Arial Unicode MS" w:hAnsi="Times New Roman" w:cs="Times New Roman"/>
          <w:i/>
          <w:kern w:val="1"/>
          <w:sz w:val="22"/>
        </w:rPr>
        <w:t>yeongeo</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yeolpung</w:t>
      </w:r>
      <w:proofErr w:type="spellEnd"/>
      <w:r w:rsidRPr="005A76CE">
        <w:rPr>
          <w:rFonts w:ascii="Times New Roman" w:eastAsia="Arial Unicode MS" w:hAnsi="Times New Roman" w:cs="Times New Roman"/>
          <w:kern w:val="1"/>
          <w:sz w:val="22"/>
        </w:rPr>
        <w:t xml:space="preserve"> or </w:t>
      </w:r>
      <w:proofErr w:type="spellStart"/>
      <w:r w:rsidRPr="005A76CE">
        <w:rPr>
          <w:rFonts w:ascii="Times New Roman" w:eastAsia="Arial Unicode MS" w:hAnsi="Times New Roman" w:cs="Times New Roman"/>
          <w:i/>
          <w:kern w:val="1"/>
          <w:sz w:val="22"/>
        </w:rPr>
        <w:t>yeongeo</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gwangpung</w:t>
      </w:r>
      <w:proofErr w:type="spellEnd"/>
      <w:r w:rsidRPr="005A76CE">
        <w:rPr>
          <w:rFonts w:ascii="Times New Roman" w:eastAsia="Arial Unicode MS" w:hAnsi="Times New Roman" w:cs="Times New Roman"/>
          <w:kern w:val="1"/>
          <w:sz w:val="22"/>
        </w:rPr>
        <w:t>) is a commonly used term to describe the nation’s relentless quest for English (Park, 2010, p. 22). The nation’s English frenzy is succinctly described by Park</w:t>
      </w:r>
      <w:r w:rsidR="00E33722" w:rsidRPr="005A76CE">
        <w:rPr>
          <w:rFonts w:ascii="Times New Roman" w:eastAsia="Arial Unicode MS" w:hAnsi="Times New Roman" w:cs="Times New Roman"/>
          <w:kern w:val="1"/>
          <w:sz w:val="22"/>
        </w:rPr>
        <w:t xml:space="preserve"> J.</w:t>
      </w:r>
      <w:r w:rsidRPr="005A76CE">
        <w:rPr>
          <w:rFonts w:ascii="Times New Roman" w:eastAsia="Arial Unicode MS" w:hAnsi="Times New Roman" w:cs="Times New Roman"/>
          <w:kern w:val="1"/>
          <w:sz w:val="22"/>
        </w:rPr>
        <w:t xml:space="preserve"> (2010) as follows:</w:t>
      </w:r>
    </w:p>
    <w:p w14:paraId="75FB8DA0" w14:textId="4E7538B9" w:rsidR="00B3237A" w:rsidRPr="005A76CE" w:rsidRDefault="00B3237A" w:rsidP="007F4505">
      <w:pPr>
        <w:tabs>
          <w:tab w:val="left" w:pos="1966"/>
        </w:tabs>
        <w:suppressAutoHyphens/>
        <w:spacing w:line="480" w:lineRule="auto"/>
        <w:jc w:val="left"/>
        <w:rPr>
          <w:rFonts w:ascii="Times New Roman" w:eastAsia="Arial Unicode MS" w:hAnsi="Times New Roman" w:cs="Times New Roman"/>
          <w:kern w:val="1"/>
          <w:sz w:val="22"/>
        </w:rPr>
      </w:pPr>
    </w:p>
    <w:p w14:paraId="020DE5F4" w14:textId="77777777" w:rsidR="00B3237A" w:rsidRPr="005A76CE" w:rsidRDefault="00B3237A" w:rsidP="007F4505">
      <w:pPr>
        <w:tabs>
          <w:tab w:val="left" w:pos="1966"/>
        </w:tabs>
        <w:suppressAutoHyphens/>
        <w:spacing w:line="480" w:lineRule="auto"/>
        <w:jc w:val="left"/>
        <w:rPr>
          <w:rFonts w:ascii="Times New Roman" w:eastAsia="Arial Unicode MS" w:hAnsi="Times New Roman" w:cs="Times New Roman"/>
          <w:kern w:val="1"/>
          <w:sz w:val="22"/>
        </w:rPr>
      </w:pPr>
    </w:p>
    <w:p w14:paraId="53E2A233" w14:textId="77777777" w:rsidR="007F4505" w:rsidRPr="005A76CE" w:rsidRDefault="007F4505" w:rsidP="007F4505">
      <w:pPr>
        <w:tabs>
          <w:tab w:val="left" w:pos="1966"/>
        </w:tabs>
        <w:suppressAutoHyphens/>
        <w:spacing w:line="360" w:lineRule="auto"/>
        <w:ind w:left="550" w:hangingChars="250" w:hanging="550"/>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lastRenderedPageBreak/>
        <w:t xml:space="preserve">     Since the </w:t>
      </w:r>
      <w:proofErr w:type="spellStart"/>
      <w:r w:rsidRPr="005A76CE">
        <w:rPr>
          <w:rFonts w:ascii="Times New Roman" w:eastAsia="Arial Unicode MS" w:hAnsi="Times New Roman" w:cs="Times New Roman"/>
          <w:kern w:val="1"/>
          <w:sz w:val="22"/>
        </w:rPr>
        <w:t>mid 1990s</w:t>
      </w:r>
      <w:proofErr w:type="spellEnd"/>
      <w:r w:rsidRPr="005A76CE">
        <w:rPr>
          <w:rFonts w:ascii="Times New Roman" w:eastAsia="Arial Unicode MS" w:hAnsi="Times New Roman" w:cs="Times New Roman"/>
          <w:kern w:val="1"/>
          <w:sz w:val="22"/>
        </w:rPr>
        <w:t xml:space="preserve">, the status and </w:t>
      </w:r>
      <w:r w:rsidRPr="005A76CE">
        <w:rPr>
          <w:rFonts w:ascii="Times New Roman" w:eastAsia="Arial Unicode MS" w:hAnsi="Times New Roman" w:cs="Times New Roman"/>
          <w:b/>
          <w:kern w:val="1"/>
          <w:sz w:val="22"/>
        </w:rPr>
        <w:t>market value</w:t>
      </w:r>
      <w:r w:rsidRPr="005A76CE">
        <w:rPr>
          <w:rFonts w:ascii="Times New Roman" w:eastAsia="Arial Unicode MS" w:hAnsi="Times New Roman" w:cs="Times New Roman"/>
          <w:kern w:val="1"/>
          <w:sz w:val="22"/>
        </w:rPr>
        <w:t xml:space="preserve"> of English in Korea have shifted radically, pushing the nation into a heated pursuit of English. The government and the corporate sector actively promote the importance of English as a crucial resource for </w:t>
      </w:r>
      <w:r w:rsidRPr="005A76CE">
        <w:rPr>
          <w:rFonts w:ascii="Times New Roman" w:eastAsia="Arial Unicode MS" w:hAnsi="Times New Roman" w:cs="Times New Roman"/>
          <w:b/>
          <w:kern w:val="1"/>
          <w:sz w:val="22"/>
        </w:rPr>
        <w:t>competition</w:t>
      </w:r>
      <w:r w:rsidRPr="005A76CE">
        <w:rPr>
          <w:rFonts w:ascii="Times New Roman" w:eastAsia="Arial Unicode MS" w:hAnsi="Times New Roman" w:cs="Times New Roman"/>
          <w:kern w:val="1"/>
          <w:sz w:val="22"/>
        </w:rPr>
        <w:t xml:space="preserve"> in the </w:t>
      </w:r>
      <w:r w:rsidRPr="005A76CE">
        <w:rPr>
          <w:rFonts w:ascii="Times New Roman" w:eastAsia="Arial Unicode MS" w:hAnsi="Times New Roman" w:cs="Times New Roman"/>
          <w:b/>
          <w:kern w:val="1"/>
          <w:sz w:val="22"/>
        </w:rPr>
        <w:t>global economy</w:t>
      </w:r>
      <w:r w:rsidRPr="005A76CE">
        <w:rPr>
          <w:rFonts w:ascii="Times New Roman" w:eastAsia="Arial Unicode MS" w:hAnsi="Times New Roman" w:cs="Times New Roman"/>
          <w:kern w:val="1"/>
          <w:sz w:val="22"/>
        </w:rPr>
        <w:t xml:space="preserve">, university students and white collar workers struggle to acquire and improve English language skills to render themselves </w:t>
      </w:r>
      <w:r w:rsidRPr="005A76CE">
        <w:rPr>
          <w:rFonts w:ascii="Times New Roman" w:eastAsia="Arial Unicode MS" w:hAnsi="Times New Roman" w:cs="Times New Roman"/>
          <w:b/>
          <w:kern w:val="1"/>
          <w:sz w:val="22"/>
        </w:rPr>
        <w:t>marketable</w:t>
      </w:r>
      <w:r w:rsidRPr="005A76CE">
        <w:rPr>
          <w:rFonts w:ascii="Times New Roman" w:eastAsia="Arial Unicode MS" w:hAnsi="Times New Roman" w:cs="Times New Roman"/>
          <w:kern w:val="1"/>
          <w:sz w:val="22"/>
        </w:rPr>
        <w:t xml:space="preserve"> in the increasingly </w:t>
      </w:r>
      <w:r w:rsidRPr="005A76CE">
        <w:rPr>
          <w:rFonts w:ascii="Times New Roman" w:eastAsia="Arial Unicode MS" w:hAnsi="Times New Roman" w:cs="Times New Roman"/>
          <w:b/>
          <w:kern w:val="1"/>
          <w:sz w:val="22"/>
        </w:rPr>
        <w:t>flexible job market</w:t>
      </w:r>
      <w:r w:rsidRPr="005A76CE">
        <w:rPr>
          <w:rFonts w:ascii="Times New Roman" w:eastAsia="Arial Unicode MS" w:hAnsi="Times New Roman" w:cs="Times New Roman"/>
          <w:kern w:val="1"/>
          <w:sz w:val="22"/>
        </w:rPr>
        <w:t>, and parents strain themselves financially and emotionally trying to provide their children with the best opportunity for acquiring English. (p. 23, emphasis added)</w:t>
      </w:r>
    </w:p>
    <w:p w14:paraId="38755299" w14:textId="2D8B6CFD"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As the emphasized words represent, the nation’s English frenzy is more closely related to the economic value of English than the educational value. </w:t>
      </w:r>
      <w:r w:rsidRPr="005A76CE">
        <w:rPr>
          <w:rFonts w:ascii="Times New Roman" w:eastAsia="Arial Unicode MS" w:hAnsi="Times New Roman" w:cs="Times New Roman" w:hint="eastAsia"/>
          <w:kern w:val="1"/>
          <w:sz w:val="22"/>
        </w:rPr>
        <w:t xml:space="preserve">As a result of </w:t>
      </w:r>
      <w:r w:rsidRPr="005A76CE">
        <w:rPr>
          <w:rFonts w:ascii="Times New Roman" w:eastAsia="Arial Unicode MS" w:hAnsi="Times New Roman" w:cs="Times New Roman"/>
          <w:kern w:val="1"/>
          <w:sz w:val="22"/>
        </w:rPr>
        <w:t>this relentless quest for English, the expenditure on private education soared and early studying abroad or English language studying abroad became much common than before (Park</w:t>
      </w:r>
      <w:r w:rsidR="009A379E"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kern w:val="1"/>
          <w:sz w:val="22"/>
        </w:rPr>
        <w:t>, 2009, p. 86). As the words in bold in the description above indicate, the nation’s English frenzy is closely related to the economic values of English, not the educational values of it. This positioning of English in the economic sphere can be traced back to the globalization policy of 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government. </w:t>
      </w:r>
    </w:p>
    <w:p w14:paraId="07EE89C8" w14:textId="513E3D84"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    For a better understanding of the situation at that time, it is necessary to look into the government’s Education Reform Proposals dated 31 May, 1995 (henceforth 5.31 Education Reform Proposals). About one year into its regime, 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government launched the presidential committee on educational reform (henceforth Education Reform Committee) on 5 February, 1994. During this government, this committee announced education reform proposals four times in total with the first one in 1995 commonly called the 5.31 Education Reform Proposals. </w:t>
      </w:r>
      <w:r w:rsidR="00C963A4" w:rsidRPr="005A76CE">
        <w:rPr>
          <w:rFonts w:ascii="Times New Roman" w:eastAsia="Arial Unicode MS" w:hAnsi="Times New Roman" w:cs="Times New Roman"/>
          <w:kern w:val="1"/>
          <w:sz w:val="22"/>
        </w:rPr>
        <w:t xml:space="preserve">These first proposals have been the </w:t>
      </w:r>
      <w:r w:rsidRPr="005A76CE">
        <w:rPr>
          <w:rFonts w:ascii="Times New Roman" w:eastAsia="Arial Unicode MS" w:hAnsi="Times New Roman" w:cs="Times New Roman"/>
          <w:kern w:val="1"/>
          <w:sz w:val="22"/>
        </w:rPr>
        <w:t>‘bible’ of neoliberal education reforms in South Korea since then (Kim, 2010) as it first attempted to reorganize the then authoritarian and dictatorial education system according to the market logic (Kim, 2011, p.</w:t>
      </w:r>
      <w:r w:rsidR="00E33722"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 xml:space="preserve">12). 5.31 Education Reform Proposals asserted a shift from the existing provider-oriented education to a consumer-oriented one stressing the importance of making schools and students competitive in the global economy. </w:t>
      </w:r>
    </w:p>
    <w:p w14:paraId="65287B18" w14:textId="77777777"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The strong drive of the globalization policy along with the neoliberal education reform proposals intersect with the nation’s English education policy as described in the beginning of this section. This thesis </w:t>
      </w:r>
      <w:r w:rsidRPr="005A76CE">
        <w:rPr>
          <w:rFonts w:ascii="Times New Roman" w:eastAsia="Arial Unicode MS" w:hAnsi="Times New Roman" w:cs="Times New Roman"/>
          <w:kern w:val="1"/>
          <w:sz w:val="22"/>
        </w:rPr>
        <w:lastRenderedPageBreak/>
        <w:t>argues that the government’s decisions on the early compulsory English education and on the subsequent implementation of TETE were justified by and continued under the slogan ‘</w:t>
      </w:r>
      <w:proofErr w:type="spellStart"/>
      <w:r w:rsidRPr="005A76CE">
        <w:rPr>
          <w:rFonts w:ascii="Times New Roman" w:eastAsia="Arial Unicode MS" w:hAnsi="Times New Roman" w:cs="Times New Roman"/>
          <w:i/>
          <w:kern w:val="1"/>
          <w:sz w:val="22"/>
        </w:rPr>
        <w:t>segyehwa</w:t>
      </w:r>
      <w:proofErr w:type="spellEnd"/>
      <w:r w:rsidRPr="005A76CE">
        <w:rPr>
          <w:rFonts w:ascii="Times New Roman" w:eastAsia="Arial Unicode MS" w:hAnsi="Times New Roman" w:cs="Times New Roman"/>
          <w:kern w:val="1"/>
          <w:sz w:val="22"/>
        </w:rPr>
        <w:t xml:space="preserve">’. </w:t>
      </w:r>
    </w:p>
    <w:p w14:paraId="0889D4BD" w14:textId="77777777" w:rsidR="00B3237A" w:rsidRPr="005A76CE" w:rsidRDefault="00B3237A" w:rsidP="007F4505">
      <w:pPr>
        <w:tabs>
          <w:tab w:val="left" w:pos="1966"/>
        </w:tabs>
        <w:suppressAutoHyphens/>
        <w:spacing w:line="480" w:lineRule="auto"/>
        <w:jc w:val="left"/>
        <w:rPr>
          <w:rFonts w:ascii="Times New Roman" w:eastAsia="Arial Unicode MS" w:hAnsi="Times New Roman" w:cs="Times New Roman"/>
          <w:b/>
          <w:i/>
          <w:kern w:val="1"/>
          <w:sz w:val="22"/>
        </w:rPr>
      </w:pPr>
    </w:p>
    <w:p w14:paraId="5D0745D2" w14:textId="2A75EAEA" w:rsidR="007F4505" w:rsidRPr="005A76CE" w:rsidRDefault="007F4505" w:rsidP="007F4505">
      <w:pPr>
        <w:tabs>
          <w:tab w:val="left" w:pos="1966"/>
        </w:tabs>
        <w:suppressAutoHyphens/>
        <w:spacing w:line="480" w:lineRule="auto"/>
        <w:jc w:val="left"/>
        <w:rPr>
          <w:rFonts w:ascii="Times New Roman" w:eastAsia="Arial Unicode MS" w:hAnsi="Times New Roman" w:cs="Times New Roman"/>
          <w:b/>
          <w:i/>
          <w:kern w:val="1"/>
          <w:sz w:val="22"/>
        </w:rPr>
      </w:pPr>
      <w:r w:rsidRPr="005A76CE">
        <w:rPr>
          <w:rFonts w:ascii="Times New Roman" w:eastAsia="Arial Unicode MS" w:hAnsi="Times New Roman" w:cs="Times New Roman"/>
          <w:b/>
          <w:i/>
          <w:kern w:val="1"/>
          <w:sz w:val="22"/>
        </w:rPr>
        <w:t>Contemporary Socio-political Individuals, Organization and Structures: Korean Teachers and Educational Workers’ Union</w:t>
      </w:r>
    </w:p>
    <w:p w14:paraId="7B0E7E06" w14:textId="0901639F"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Hyatt (2014) suggests that </w:t>
      </w:r>
      <w:r w:rsidRPr="005A76CE">
        <w:rPr>
          <w:rFonts w:ascii="Times New Roman" w:eastAsia="Arial Unicode MS" w:hAnsi="Times New Roman" w:cs="Times New Roman"/>
          <w:i/>
          <w:kern w:val="1"/>
          <w:sz w:val="22"/>
        </w:rPr>
        <w:t xml:space="preserve">contemporary socio-political individuals, </w:t>
      </w:r>
      <w:proofErr w:type="spellStart"/>
      <w:r w:rsidRPr="005A76CE">
        <w:rPr>
          <w:rFonts w:ascii="Times New Roman" w:eastAsia="Arial Unicode MS" w:hAnsi="Times New Roman" w:cs="Times New Roman"/>
          <w:i/>
          <w:kern w:val="1"/>
          <w:sz w:val="22"/>
        </w:rPr>
        <w:t>organisations</w:t>
      </w:r>
      <w:proofErr w:type="spellEnd"/>
      <w:r w:rsidRPr="005A76CE">
        <w:rPr>
          <w:rFonts w:ascii="Times New Roman" w:eastAsia="Arial Unicode MS" w:hAnsi="Times New Roman" w:cs="Times New Roman"/>
          <w:i/>
          <w:kern w:val="1"/>
          <w:sz w:val="22"/>
        </w:rPr>
        <w:t xml:space="preserve"> and structures </w:t>
      </w:r>
      <w:r w:rsidR="00E3372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may or may not be participants in the production of policy, such as government ministers, those who manage public services or groups seeking to oppose a particular policy initiative</w:t>
      </w:r>
      <w:r w:rsidR="00E3372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48). Contemporary socio-political individuals, organization, and structures can play a role of providing </w:t>
      </w:r>
      <w:proofErr w:type="spellStart"/>
      <w:r w:rsidRPr="005A76CE">
        <w:rPr>
          <w:rFonts w:ascii="Times New Roman" w:eastAsia="Arial Unicode MS" w:hAnsi="Times New Roman" w:cs="Times New Roman"/>
          <w:kern w:val="1"/>
          <w:sz w:val="22"/>
        </w:rPr>
        <w:t>contextualising</w:t>
      </w:r>
      <w:proofErr w:type="spellEnd"/>
      <w:r w:rsidRPr="005A76CE">
        <w:rPr>
          <w:rFonts w:ascii="Times New Roman" w:eastAsia="Arial Unicode MS" w:hAnsi="Times New Roman" w:cs="Times New Roman"/>
          <w:kern w:val="1"/>
          <w:sz w:val="22"/>
        </w:rPr>
        <w:t xml:space="preserve"> details </w:t>
      </w:r>
      <w:r w:rsidR="00E3372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on the influence of actors and agents on the representation of the text, and the impact of these individuals on the discourse</w:t>
      </w:r>
      <w:r w:rsidR="00E3372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(Hyatt, 2014, p. 48). </w:t>
      </w:r>
    </w:p>
    <w:p w14:paraId="7605AC3B" w14:textId="77777777"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To understand IETTP from a different angle, this section will look into the ways how the policy was treated and discussed by the representative teachers’ group in the country, Korean Teachers and Educational Workers’ Union. Among the two representative organizations of teachers in South Korea, the Korean Teachers and Educational Workers’ Union is considered to be more progressive than the Korean Federation of Teachers’ Association (Son, 2015) and this is the reason why the former is chosen for this section. As discussed in the previous section, IETTP was planned and implemented in the process of the government’s reinforcing public English education under the slogan of ‘</w:t>
      </w:r>
      <w:proofErr w:type="spellStart"/>
      <w:r w:rsidRPr="005A76CE">
        <w:rPr>
          <w:rFonts w:ascii="Times New Roman" w:eastAsia="Arial Unicode MS" w:hAnsi="Times New Roman" w:cs="Times New Roman"/>
          <w:i/>
          <w:kern w:val="1"/>
          <w:sz w:val="22"/>
        </w:rPr>
        <w:t>segyehwa</w:t>
      </w:r>
      <w:proofErr w:type="spellEnd"/>
      <w:r w:rsidRPr="005A76CE">
        <w:rPr>
          <w:rFonts w:ascii="Times New Roman" w:eastAsia="Arial Unicode MS" w:hAnsi="Times New Roman" w:cs="Times New Roman"/>
          <w:kern w:val="1"/>
          <w:sz w:val="22"/>
        </w:rPr>
        <w:t xml:space="preserve">’. This government-driven policy was pushed forward as planned and expanded its territory producing more trainee teachers. While the government’s policy announcement and the related news reports were almost immediately released to the public, other voices about IETTP were seldom heard unless looking into the issue closely. In South Korea, the teaching profession has the social position of government officials. In this circumstance, teachers’ voicing different opinions are considered rebellious (Shin, 2005). This fact, presumably, contributes to making the teachers stay submissive to the government and its policies. </w:t>
      </w:r>
    </w:p>
    <w:p w14:paraId="52AD3D9B" w14:textId="0D0D25FE"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lastRenderedPageBreak/>
        <w:t xml:space="preserve">The </w:t>
      </w:r>
      <w:r w:rsidRPr="005A76CE">
        <w:rPr>
          <w:rFonts w:ascii="Times New Roman" w:eastAsia="Arial Unicode MS" w:hAnsi="Times New Roman" w:cs="Times New Roman" w:hint="eastAsia"/>
          <w:kern w:val="1"/>
          <w:sz w:val="22"/>
        </w:rPr>
        <w:t>Korean Teachers and Educational Workers</w:t>
      </w:r>
      <w:r w:rsidRPr="005A76CE">
        <w:rPr>
          <w:rFonts w:ascii="Times New Roman" w:eastAsia="Arial Unicode MS" w:hAnsi="Times New Roman" w:cs="Times New Roman"/>
          <w:kern w:val="1"/>
          <w:sz w:val="22"/>
        </w:rPr>
        <w:t xml:space="preserve">’ Union is more commonly called </w:t>
      </w:r>
      <w:bookmarkStart w:id="17" w:name="_Hlk508644227"/>
      <w:proofErr w:type="spellStart"/>
      <w:r w:rsidRPr="005A76CE">
        <w:rPr>
          <w:rFonts w:ascii="Times New Roman" w:eastAsia="Arial Unicode MS" w:hAnsi="Times New Roman" w:cs="Times New Roman"/>
          <w:kern w:val="1"/>
          <w:sz w:val="22"/>
        </w:rPr>
        <w:t>Jeongyojo</w:t>
      </w:r>
      <w:bookmarkEnd w:id="17"/>
      <w:proofErr w:type="spellEnd"/>
      <w:r w:rsidRPr="005A76CE">
        <w:rPr>
          <w:rFonts w:ascii="Times New Roman" w:eastAsia="Arial Unicode MS" w:hAnsi="Times New Roman" w:cs="Times New Roman"/>
          <w:kern w:val="1"/>
          <w:sz w:val="22"/>
        </w:rPr>
        <w:t xml:space="preserve">. Having the history of being repressed by the government even before its official formation on May 28, 1989, </w:t>
      </w:r>
      <w:proofErr w:type="spellStart"/>
      <w:r w:rsidRPr="005A76CE">
        <w:rPr>
          <w:rFonts w:ascii="Times New Roman" w:eastAsia="Arial Unicode MS" w:hAnsi="Times New Roman" w:cs="Times New Roman"/>
          <w:kern w:val="1"/>
          <w:sz w:val="22"/>
        </w:rPr>
        <w:t>Jeongyojo</w:t>
      </w:r>
      <w:proofErr w:type="spellEnd"/>
      <w:r w:rsidRPr="005A76CE">
        <w:rPr>
          <w:rFonts w:ascii="Times New Roman" w:eastAsia="Arial Unicode MS" w:hAnsi="Times New Roman" w:cs="Times New Roman"/>
          <w:kern w:val="1"/>
          <w:sz w:val="22"/>
        </w:rPr>
        <w:t xml:space="preserve"> has formed an opposition to the government and the Ministry of Education in relation to many education issues in South Korea. In relation to English education, recent policies to reinforce public English education, such as TE</w:t>
      </w:r>
      <w:r w:rsidRPr="005A76CE">
        <w:rPr>
          <w:rFonts w:ascii="Times New Roman" w:eastAsia="Arial Unicode MS" w:hAnsi="Times New Roman" w:cs="Times New Roman" w:hint="eastAsia"/>
          <w:kern w:val="1"/>
          <w:sz w:val="22"/>
        </w:rPr>
        <w:t>T</w:t>
      </w:r>
      <w:r w:rsidRPr="005A76CE">
        <w:rPr>
          <w:rFonts w:ascii="Times New Roman" w:eastAsia="Arial Unicode MS" w:hAnsi="Times New Roman" w:cs="Times New Roman"/>
          <w:kern w:val="1"/>
          <w:sz w:val="22"/>
        </w:rPr>
        <w:t>E, English Immersion Education (proposed by the Lee Myung-</w:t>
      </w:r>
      <w:proofErr w:type="spellStart"/>
      <w:r w:rsidRPr="005A76CE">
        <w:rPr>
          <w:rFonts w:ascii="Times New Roman" w:eastAsia="Arial Unicode MS" w:hAnsi="Times New Roman" w:cs="Times New Roman"/>
          <w:kern w:val="1"/>
          <w:sz w:val="22"/>
        </w:rPr>
        <w:t>bak</w:t>
      </w:r>
      <w:proofErr w:type="spellEnd"/>
      <w:r w:rsidRPr="005A76CE">
        <w:rPr>
          <w:rFonts w:ascii="Times New Roman" w:eastAsia="Arial Unicode MS" w:hAnsi="Times New Roman" w:cs="Times New Roman"/>
          <w:kern w:val="1"/>
          <w:sz w:val="22"/>
        </w:rPr>
        <w:t xml:space="preserve"> government in 2008) have been challenged and criticized by </w:t>
      </w:r>
      <w:proofErr w:type="spellStart"/>
      <w:r w:rsidRPr="005A76CE">
        <w:rPr>
          <w:rFonts w:ascii="Times New Roman" w:eastAsia="Arial Unicode MS" w:hAnsi="Times New Roman" w:cs="Times New Roman"/>
          <w:kern w:val="1"/>
          <w:sz w:val="22"/>
        </w:rPr>
        <w:t>Jeongyojo</w:t>
      </w:r>
      <w:proofErr w:type="spellEnd"/>
      <w:r w:rsidRPr="005A76CE">
        <w:rPr>
          <w:rFonts w:ascii="Times New Roman" w:eastAsia="Arial Unicode MS" w:hAnsi="Times New Roman" w:cs="Times New Roman"/>
          <w:kern w:val="1"/>
          <w:sz w:val="22"/>
        </w:rPr>
        <w:t xml:space="preserve">. In fact, adopting English as a compulsory class in elementary school in 1997 was actively objected to by </w:t>
      </w:r>
      <w:proofErr w:type="spellStart"/>
      <w:r w:rsidRPr="005A76CE">
        <w:rPr>
          <w:rFonts w:ascii="Times New Roman" w:eastAsia="Arial Unicode MS" w:hAnsi="Times New Roman" w:cs="Times New Roman"/>
          <w:kern w:val="1"/>
          <w:sz w:val="22"/>
        </w:rPr>
        <w:t>Jeongyojo</w:t>
      </w:r>
      <w:proofErr w:type="spellEnd"/>
      <w:r w:rsidRPr="005A76CE">
        <w:rPr>
          <w:rFonts w:ascii="Times New Roman" w:eastAsia="Arial Unicode MS" w:hAnsi="Times New Roman" w:cs="Times New Roman"/>
          <w:kern w:val="1"/>
          <w:sz w:val="22"/>
        </w:rPr>
        <w:t>. However, the government implemented the policy despite the objection (Park</w:t>
      </w:r>
      <w:r w:rsidR="009A379E"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kern w:val="1"/>
          <w:sz w:val="22"/>
        </w:rPr>
        <w:t>, 2009, p. 85-86) and even expanded it to other grades. With regard to this issue, Park</w:t>
      </w:r>
      <w:r w:rsidR="009A379E"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kern w:val="1"/>
          <w:sz w:val="22"/>
        </w:rPr>
        <w:t xml:space="preserve"> (2009) claims that the absence of a road map for the nation’s language policy causes and intensifies the conflicts between the government and educational groups including </w:t>
      </w:r>
      <w:proofErr w:type="spellStart"/>
      <w:r w:rsidRPr="005A76CE">
        <w:rPr>
          <w:rFonts w:ascii="Times New Roman" w:eastAsia="Arial Unicode MS" w:hAnsi="Times New Roman" w:cs="Times New Roman"/>
          <w:kern w:val="1"/>
          <w:sz w:val="22"/>
        </w:rPr>
        <w:t>Jeongyojo</w:t>
      </w:r>
      <w:proofErr w:type="spellEnd"/>
      <w:r w:rsidRPr="005A76CE">
        <w:rPr>
          <w:rFonts w:ascii="Times New Roman" w:eastAsia="Arial Unicode MS" w:hAnsi="Times New Roman" w:cs="Times New Roman"/>
          <w:kern w:val="1"/>
          <w:sz w:val="22"/>
        </w:rPr>
        <w:t xml:space="preserve"> (p. 84-85). Since the government pushed forward reinforcing public English education under the slogan of </w:t>
      </w:r>
      <w:proofErr w:type="spellStart"/>
      <w:r w:rsidRPr="005A76CE">
        <w:rPr>
          <w:rFonts w:ascii="Times New Roman" w:eastAsia="Arial Unicode MS" w:hAnsi="Times New Roman" w:cs="Times New Roman"/>
          <w:i/>
          <w:kern w:val="1"/>
          <w:sz w:val="22"/>
        </w:rPr>
        <w:t>segyehwa</w:t>
      </w:r>
      <w:proofErr w:type="spellEnd"/>
      <w:r w:rsidRPr="005A76CE">
        <w:rPr>
          <w:rFonts w:ascii="Times New Roman" w:eastAsia="Arial Unicode MS" w:hAnsi="Times New Roman" w:cs="Times New Roman"/>
          <w:i/>
          <w:kern w:val="1"/>
          <w:sz w:val="22"/>
        </w:rPr>
        <w:t>,</w:t>
      </w:r>
      <w:r w:rsidRPr="005A76CE">
        <w:rPr>
          <w:rFonts w:ascii="Times New Roman" w:eastAsia="Arial Unicode MS" w:hAnsi="Times New Roman" w:cs="Times New Roman"/>
          <w:kern w:val="1"/>
          <w:sz w:val="22"/>
        </w:rPr>
        <w:t xml:space="preserve"> </w:t>
      </w:r>
      <w:proofErr w:type="spellStart"/>
      <w:r w:rsidRPr="005A76CE">
        <w:rPr>
          <w:rFonts w:ascii="Times New Roman" w:eastAsia="Arial Unicode MS" w:hAnsi="Times New Roman" w:cs="Times New Roman"/>
          <w:kern w:val="1"/>
          <w:sz w:val="22"/>
        </w:rPr>
        <w:t>Joengyojo</w:t>
      </w:r>
      <w:proofErr w:type="spellEnd"/>
      <w:r w:rsidRPr="005A76CE">
        <w:rPr>
          <w:rFonts w:ascii="Times New Roman" w:eastAsia="Arial Unicode MS" w:hAnsi="Times New Roman" w:cs="Times New Roman"/>
          <w:kern w:val="1"/>
          <w:sz w:val="22"/>
        </w:rPr>
        <w:t xml:space="preserve"> has been a major opposition body that expresses concerns about possibly negative consequences of the policies. Basically, they </w:t>
      </w:r>
      <w:r w:rsidRPr="005A76CE">
        <w:rPr>
          <w:rFonts w:ascii="Times New Roman" w:eastAsia="Arial Unicode MS" w:hAnsi="Times New Roman" w:cs="Times New Roman" w:hint="eastAsia"/>
          <w:kern w:val="1"/>
          <w:sz w:val="22"/>
        </w:rPr>
        <w:t xml:space="preserve">have been </w:t>
      </w:r>
      <w:r w:rsidRPr="005A76CE">
        <w:rPr>
          <w:rFonts w:ascii="Times New Roman" w:eastAsia="Arial Unicode MS" w:hAnsi="Times New Roman" w:cs="Times New Roman"/>
          <w:kern w:val="1"/>
          <w:sz w:val="22"/>
        </w:rPr>
        <w:t xml:space="preserve">highly skeptical of elementary school English education. </w:t>
      </w:r>
      <w:proofErr w:type="spellStart"/>
      <w:r w:rsidRPr="005A76CE">
        <w:rPr>
          <w:rFonts w:ascii="Times New Roman" w:eastAsia="Arial Unicode MS" w:hAnsi="Times New Roman" w:cs="Times New Roman"/>
          <w:kern w:val="1"/>
          <w:sz w:val="22"/>
        </w:rPr>
        <w:t>Joengyojo</w:t>
      </w:r>
      <w:proofErr w:type="spellEnd"/>
      <w:r w:rsidRPr="005A76CE">
        <w:rPr>
          <w:rFonts w:ascii="Times New Roman" w:eastAsia="Arial Unicode MS" w:hAnsi="Times New Roman" w:cs="Times New Roman"/>
          <w:kern w:val="1"/>
          <w:sz w:val="22"/>
        </w:rPr>
        <w:t xml:space="preserve"> claims that the implementation of English education in elementary school has caused the excessive expansion of the private education market and English language testing industries instead of reinforcing public English education (Park</w:t>
      </w:r>
      <w:r w:rsidR="009A379E"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kern w:val="1"/>
          <w:sz w:val="22"/>
        </w:rPr>
        <w:t xml:space="preserve">, 2009, p. 91). </w:t>
      </w:r>
    </w:p>
    <w:p w14:paraId="5B214BFB" w14:textId="03B91881"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     Among the five governments that succeeded the </w:t>
      </w:r>
      <w:proofErr w:type="spellStart"/>
      <w:r w:rsidRPr="005A76CE">
        <w:rPr>
          <w:rFonts w:ascii="Times New Roman" w:eastAsia="Arial Unicode MS" w:hAnsi="Times New Roman" w:cs="Times New Roman"/>
          <w:i/>
          <w:kern w:val="1"/>
          <w:sz w:val="22"/>
        </w:rPr>
        <w:t>segyehwa</w:t>
      </w:r>
      <w:proofErr w:type="spellEnd"/>
      <w:r w:rsidRPr="005A76CE">
        <w:rPr>
          <w:rFonts w:ascii="Times New Roman" w:eastAsia="Arial Unicode MS" w:hAnsi="Times New Roman" w:cs="Times New Roman"/>
          <w:kern w:val="1"/>
          <w:sz w:val="22"/>
        </w:rPr>
        <w:t xml:space="preserve"> policy of the Kim Young-</w:t>
      </w:r>
      <w:proofErr w:type="spellStart"/>
      <w:r w:rsidRPr="005A76CE">
        <w:rPr>
          <w:rFonts w:ascii="Times New Roman" w:eastAsia="Arial Unicode MS" w:hAnsi="Times New Roman" w:cs="Times New Roman"/>
          <w:kern w:val="1"/>
          <w:sz w:val="22"/>
        </w:rPr>
        <w:t>sam</w:t>
      </w:r>
      <w:proofErr w:type="spellEnd"/>
      <w:r w:rsidRPr="005A76CE">
        <w:rPr>
          <w:rFonts w:ascii="Times New Roman" w:eastAsia="Arial Unicode MS" w:hAnsi="Times New Roman" w:cs="Times New Roman"/>
          <w:kern w:val="1"/>
          <w:sz w:val="22"/>
        </w:rPr>
        <w:t xml:space="preserve"> government, the Lee Myung-back government (from February 25, 2008 to February 24, 2013) was greatly criticized by </w:t>
      </w:r>
      <w:proofErr w:type="spellStart"/>
      <w:r w:rsidRPr="005A76CE">
        <w:rPr>
          <w:rFonts w:ascii="Times New Roman" w:eastAsia="Arial Unicode MS" w:hAnsi="Times New Roman" w:cs="Times New Roman"/>
          <w:kern w:val="1"/>
          <w:sz w:val="22"/>
        </w:rPr>
        <w:t>Joengyojo</w:t>
      </w:r>
      <w:proofErr w:type="spellEnd"/>
      <w:r w:rsidRPr="005A76CE">
        <w:rPr>
          <w:rFonts w:ascii="Times New Roman" w:eastAsia="Arial Unicode MS" w:hAnsi="Times New Roman" w:cs="Times New Roman"/>
          <w:kern w:val="1"/>
          <w:sz w:val="22"/>
        </w:rPr>
        <w:t xml:space="preserve"> for its’ excessive and exaggerated emphasis on the importance of English education (Park</w:t>
      </w:r>
      <w:r w:rsidR="00B33702" w:rsidRPr="005A76CE">
        <w:rPr>
          <w:rFonts w:ascii="Times New Roman" w:eastAsia="Arial Unicode MS" w:hAnsi="Times New Roman" w:cs="Times New Roman"/>
          <w:kern w:val="1"/>
          <w:sz w:val="22"/>
        </w:rPr>
        <w:t xml:space="preserve"> G., </w:t>
      </w:r>
      <w:r w:rsidRPr="005A76CE">
        <w:rPr>
          <w:rFonts w:ascii="Times New Roman" w:eastAsia="Arial Unicode MS" w:hAnsi="Times New Roman" w:cs="Times New Roman"/>
          <w:kern w:val="1"/>
          <w:sz w:val="22"/>
        </w:rPr>
        <w:t>200</w:t>
      </w:r>
      <w:r w:rsidR="00B33702" w:rsidRPr="005A76CE">
        <w:rPr>
          <w:rFonts w:ascii="Times New Roman" w:eastAsia="Arial Unicode MS" w:hAnsi="Times New Roman" w:cs="Times New Roman"/>
          <w:kern w:val="1"/>
          <w:sz w:val="22"/>
        </w:rPr>
        <w:t>9</w:t>
      </w:r>
      <w:r w:rsidRPr="005A76CE">
        <w:rPr>
          <w:rFonts w:ascii="Times New Roman" w:eastAsia="Arial Unicode MS" w:hAnsi="Times New Roman" w:cs="Times New Roman"/>
          <w:kern w:val="1"/>
          <w:sz w:val="22"/>
        </w:rPr>
        <w:t xml:space="preserve">, p. 78). Some main concerns raised by </w:t>
      </w:r>
      <w:proofErr w:type="spellStart"/>
      <w:r w:rsidRPr="005A76CE">
        <w:rPr>
          <w:rFonts w:ascii="Times New Roman" w:eastAsia="Arial Unicode MS" w:hAnsi="Times New Roman" w:cs="Times New Roman"/>
          <w:kern w:val="1"/>
          <w:sz w:val="22"/>
        </w:rPr>
        <w:t>Joengyojo</w:t>
      </w:r>
      <w:proofErr w:type="spellEnd"/>
      <w:r w:rsidRPr="005A76CE">
        <w:rPr>
          <w:rFonts w:ascii="Times New Roman" w:eastAsia="Arial Unicode MS" w:hAnsi="Times New Roman" w:cs="Times New Roman"/>
          <w:kern w:val="1"/>
          <w:sz w:val="22"/>
        </w:rPr>
        <w:t xml:space="preserve"> and other progressive educational groups about the educational policies by the Lee Myung-back government are summarized as follow: </w:t>
      </w:r>
    </w:p>
    <w:p w14:paraId="6EEDC714" w14:textId="32FB4FA4" w:rsidR="00F1772D" w:rsidRPr="005A76CE" w:rsidRDefault="00F1772D" w:rsidP="007F4505">
      <w:pPr>
        <w:tabs>
          <w:tab w:val="left" w:pos="1966"/>
        </w:tabs>
        <w:suppressAutoHyphens/>
        <w:spacing w:line="480" w:lineRule="auto"/>
        <w:jc w:val="left"/>
        <w:rPr>
          <w:rFonts w:ascii="Times New Roman" w:eastAsia="Arial Unicode MS" w:hAnsi="Times New Roman" w:cs="Times New Roman"/>
          <w:kern w:val="1"/>
          <w:sz w:val="22"/>
        </w:rPr>
      </w:pPr>
    </w:p>
    <w:p w14:paraId="6E2B0657" w14:textId="039F278D" w:rsidR="00F1772D" w:rsidRPr="005A76CE" w:rsidRDefault="00F1772D" w:rsidP="007F4505">
      <w:pPr>
        <w:tabs>
          <w:tab w:val="left" w:pos="1966"/>
        </w:tabs>
        <w:suppressAutoHyphens/>
        <w:spacing w:line="480" w:lineRule="auto"/>
        <w:jc w:val="left"/>
        <w:rPr>
          <w:rFonts w:ascii="Times New Roman" w:eastAsia="Arial Unicode MS" w:hAnsi="Times New Roman" w:cs="Times New Roman"/>
          <w:kern w:val="1"/>
          <w:sz w:val="22"/>
        </w:rPr>
      </w:pPr>
    </w:p>
    <w:p w14:paraId="0BBD0E17" w14:textId="77777777" w:rsidR="00F1772D" w:rsidRPr="005A76CE" w:rsidRDefault="00F1772D" w:rsidP="007F4505">
      <w:pPr>
        <w:tabs>
          <w:tab w:val="left" w:pos="1966"/>
        </w:tabs>
        <w:suppressAutoHyphens/>
        <w:spacing w:line="480" w:lineRule="auto"/>
        <w:jc w:val="left"/>
        <w:rPr>
          <w:rFonts w:ascii="Times New Roman" w:eastAsia="Arial Unicode MS" w:hAnsi="Times New Roman" w:cs="Times New Roman"/>
          <w:kern w:val="1"/>
          <w:sz w:val="22"/>
        </w:rPr>
      </w:pPr>
    </w:p>
    <w:p w14:paraId="276CD2DF" w14:textId="77777777" w:rsidR="007F4505" w:rsidRPr="005A76CE" w:rsidRDefault="007F4505" w:rsidP="007F4505">
      <w:pPr>
        <w:tabs>
          <w:tab w:val="left" w:pos="1966"/>
        </w:tabs>
        <w:suppressAutoHyphens/>
        <w:spacing w:line="360" w:lineRule="auto"/>
        <w:ind w:leftChars="300" w:left="60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lastRenderedPageBreak/>
        <w:t>-The Ministry of Education’s complacent long-term outlook: Is it necessary for all Koreans to learn English? Has the government been well prepared for compulsory English education in elementary school? What are the government’s countermeasures for the anticipated issues (as some listed below)?</w:t>
      </w:r>
    </w:p>
    <w:p w14:paraId="14E28410" w14:textId="77777777" w:rsidR="007F4505" w:rsidRPr="005A76CE" w:rsidRDefault="007F4505" w:rsidP="007F4505">
      <w:pPr>
        <w:tabs>
          <w:tab w:val="left" w:pos="1966"/>
        </w:tabs>
        <w:suppressAutoHyphens/>
        <w:spacing w:line="36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     -Imbalance of school subjects due to the increased class hours of </w:t>
      </w:r>
      <w:r w:rsidRPr="005A76CE">
        <w:rPr>
          <w:rFonts w:ascii="Times New Roman" w:eastAsia="Arial Unicode MS" w:hAnsi="Times New Roman" w:cs="Times New Roman" w:hint="eastAsia"/>
          <w:kern w:val="1"/>
          <w:sz w:val="22"/>
        </w:rPr>
        <w:t>English</w:t>
      </w:r>
    </w:p>
    <w:p w14:paraId="50F1257D" w14:textId="77777777" w:rsidR="007F4505" w:rsidRPr="005A76CE" w:rsidRDefault="007F4505" w:rsidP="007F4505">
      <w:pPr>
        <w:tabs>
          <w:tab w:val="left" w:pos="1966"/>
        </w:tabs>
        <w:suppressAutoHyphens/>
        <w:spacing w:line="36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     -The surge of private English education expenses </w:t>
      </w:r>
    </w:p>
    <w:p w14:paraId="4E3817C8" w14:textId="77777777" w:rsidR="007F4505" w:rsidRPr="005A76CE" w:rsidRDefault="007F4505" w:rsidP="007F4505">
      <w:pPr>
        <w:tabs>
          <w:tab w:val="left" w:pos="1966"/>
        </w:tabs>
        <w:suppressAutoHyphens/>
        <w:spacing w:line="36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     -The intensification of the educational gap between the urban and the rural</w:t>
      </w:r>
    </w:p>
    <w:p w14:paraId="58F538A9" w14:textId="77777777" w:rsidR="007F4505" w:rsidRPr="005A76CE" w:rsidRDefault="007F4505" w:rsidP="007F4505">
      <w:pPr>
        <w:tabs>
          <w:tab w:val="left" w:pos="1966"/>
        </w:tabs>
        <w:suppressAutoHyphens/>
        <w:spacing w:line="36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     -The issue of hiring English conversation instructors who are not licensed teachers</w:t>
      </w:r>
    </w:p>
    <w:p w14:paraId="528B7F8A" w14:textId="77777777" w:rsidR="007F4505" w:rsidRPr="005A76CE" w:rsidRDefault="007F4505" w:rsidP="007F4505">
      <w:pPr>
        <w:tabs>
          <w:tab w:val="left" w:pos="1966"/>
        </w:tabs>
        <w:suppressAutoHyphens/>
        <w:spacing w:line="24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     -Possible negative consequences of National English Ability Test (NEAT)          </w:t>
      </w:r>
    </w:p>
    <w:p w14:paraId="4CA8AA4C" w14:textId="13E5741A" w:rsidR="007F4505" w:rsidRPr="005A76CE" w:rsidRDefault="007F4505" w:rsidP="007F4505">
      <w:pPr>
        <w:tabs>
          <w:tab w:val="left" w:pos="1966"/>
        </w:tabs>
        <w:suppressAutoHyphens/>
        <w:spacing w:line="240" w:lineRule="auto"/>
        <w:jc w:val="left"/>
        <w:rPr>
          <w:rFonts w:ascii="Times New Roman" w:eastAsia="Arial Unicode MS" w:hAnsi="Times New Roman" w:cs="Times New Roman"/>
          <w:kern w:val="1"/>
          <w:szCs w:val="20"/>
        </w:rPr>
      </w:pPr>
      <w:r w:rsidRPr="005A76CE">
        <w:rPr>
          <w:rFonts w:ascii="Times New Roman" w:eastAsia="Arial Unicode MS" w:hAnsi="Times New Roman" w:cs="Times New Roman"/>
          <w:kern w:val="1"/>
          <w:szCs w:val="20"/>
        </w:rPr>
        <w:t xml:space="preserve">                                                                          (Park</w:t>
      </w:r>
      <w:r w:rsidR="009A379E" w:rsidRPr="005A76CE">
        <w:rPr>
          <w:rFonts w:ascii="Times New Roman" w:eastAsia="Arial Unicode MS" w:hAnsi="Times New Roman" w:cs="Times New Roman"/>
          <w:kern w:val="1"/>
          <w:szCs w:val="20"/>
        </w:rPr>
        <w:t xml:space="preserve"> G.</w:t>
      </w:r>
      <w:r w:rsidRPr="005A76CE">
        <w:rPr>
          <w:rFonts w:ascii="Times New Roman" w:eastAsia="Arial Unicode MS" w:hAnsi="Times New Roman" w:cs="Times New Roman"/>
          <w:kern w:val="1"/>
          <w:szCs w:val="20"/>
        </w:rPr>
        <w:t xml:space="preserve">, 2009, p. 90-91) </w:t>
      </w:r>
    </w:p>
    <w:p w14:paraId="7D9A054A" w14:textId="77777777" w:rsidR="007F4505" w:rsidRPr="005A76CE" w:rsidRDefault="007F4505" w:rsidP="007F4505">
      <w:pPr>
        <w:tabs>
          <w:tab w:val="left" w:pos="1966"/>
        </w:tabs>
        <w:suppressAutoHyphens/>
        <w:spacing w:line="240" w:lineRule="auto"/>
        <w:jc w:val="left"/>
        <w:rPr>
          <w:rFonts w:ascii="Times New Roman" w:eastAsia="Arial Unicode MS" w:hAnsi="Times New Roman" w:cs="Times New Roman"/>
          <w:kern w:val="1"/>
          <w:szCs w:val="20"/>
        </w:rPr>
      </w:pPr>
      <w:r w:rsidRPr="005A76CE">
        <w:rPr>
          <w:rFonts w:ascii="Times New Roman" w:eastAsia="Arial Unicode MS" w:hAnsi="Times New Roman" w:cs="Times New Roman"/>
          <w:kern w:val="1"/>
          <w:szCs w:val="20"/>
        </w:rPr>
        <w:t xml:space="preserve">                                                            </w:t>
      </w:r>
    </w:p>
    <w:p w14:paraId="18C9E65D" w14:textId="322E7192"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Basically, </w:t>
      </w:r>
      <w:proofErr w:type="spellStart"/>
      <w:r w:rsidRPr="005A76CE">
        <w:rPr>
          <w:rFonts w:ascii="Times New Roman" w:eastAsia="Arial Unicode MS" w:hAnsi="Times New Roman" w:cs="Times New Roman"/>
          <w:kern w:val="1"/>
          <w:sz w:val="22"/>
        </w:rPr>
        <w:t>Joengyojo</w:t>
      </w:r>
      <w:proofErr w:type="spellEnd"/>
      <w:r w:rsidRPr="005A76CE">
        <w:rPr>
          <w:rFonts w:ascii="Times New Roman" w:eastAsia="Arial Unicode MS" w:hAnsi="Times New Roman" w:cs="Times New Roman"/>
          <w:kern w:val="1"/>
          <w:sz w:val="22"/>
        </w:rPr>
        <w:t xml:space="preserve"> is against English education for elementary students. They argue that English education in elementary school should be banned or, at least, minimized considering its’ negative influence on students’ establishing Korean identity (Park</w:t>
      </w:r>
      <w:r w:rsidR="009A379E"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kern w:val="1"/>
          <w:sz w:val="22"/>
        </w:rPr>
        <w:t xml:space="preserve">, 2009, p. 95). In relation to IETTP, it does not seem that </w:t>
      </w:r>
      <w:proofErr w:type="spellStart"/>
      <w:r w:rsidRPr="005A76CE">
        <w:rPr>
          <w:rFonts w:ascii="Times New Roman" w:eastAsia="Arial Unicode MS" w:hAnsi="Times New Roman" w:cs="Times New Roman"/>
          <w:kern w:val="1"/>
          <w:sz w:val="22"/>
        </w:rPr>
        <w:t>Joengyojo</w:t>
      </w:r>
      <w:proofErr w:type="spellEnd"/>
      <w:r w:rsidRPr="005A76CE">
        <w:rPr>
          <w:rFonts w:ascii="Times New Roman" w:eastAsia="Arial Unicode MS" w:hAnsi="Times New Roman" w:cs="Times New Roman"/>
          <w:kern w:val="1"/>
          <w:sz w:val="22"/>
        </w:rPr>
        <w:t xml:space="preserve"> has publicly expressed any IETTP-specific opinions. </w:t>
      </w:r>
      <w:proofErr w:type="spellStart"/>
      <w:r w:rsidRPr="005A76CE">
        <w:rPr>
          <w:rFonts w:ascii="Times New Roman" w:eastAsia="Arial Unicode MS" w:hAnsi="Times New Roman" w:cs="Times New Roman"/>
          <w:kern w:val="1"/>
          <w:sz w:val="22"/>
        </w:rPr>
        <w:t>Joengyojo’s</w:t>
      </w:r>
      <w:proofErr w:type="spellEnd"/>
      <w:r w:rsidRPr="005A76CE">
        <w:rPr>
          <w:rFonts w:ascii="Times New Roman" w:eastAsia="Arial Unicode MS" w:hAnsi="Times New Roman" w:cs="Times New Roman"/>
          <w:kern w:val="1"/>
          <w:sz w:val="22"/>
        </w:rPr>
        <w:t xml:space="preserve"> criticism has been mainly on the unprepared and hasty implementation of English education in elementary school and the unbalanced focus on listening and speaking skills, in other words, the overemphasis of so-called ‘practical English’ (Park, 2008; Park</w:t>
      </w:r>
      <w:r w:rsidR="009A379E" w:rsidRPr="005A76CE">
        <w:rPr>
          <w:rFonts w:ascii="Times New Roman" w:eastAsia="Arial Unicode MS" w:hAnsi="Times New Roman" w:cs="Times New Roman"/>
          <w:kern w:val="1"/>
          <w:sz w:val="22"/>
        </w:rPr>
        <w:t xml:space="preserve"> G.</w:t>
      </w:r>
      <w:r w:rsidRPr="005A76CE">
        <w:rPr>
          <w:rFonts w:ascii="Times New Roman" w:eastAsia="Arial Unicode MS" w:hAnsi="Times New Roman" w:cs="Times New Roman"/>
          <w:kern w:val="1"/>
          <w:sz w:val="22"/>
        </w:rPr>
        <w:t>, 2009). Given the situation, it seems that there is no strong objection to IETTP even by the oppositional groups. This thesis, however, argues that this situation rather strongly supports the government’s unilateral decision of IETTP, and the unequal power relation between the government and the Korean teachers of English. This will be further discussed in the section on deconstructing the policy.</w:t>
      </w:r>
    </w:p>
    <w:p w14:paraId="02085620" w14:textId="77777777" w:rsidR="00B3237A" w:rsidRPr="005A76CE" w:rsidRDefault="00B3237A" w:rsidP="007F4505">
      <w:pPr>
        <w:tabs>
          <w:tab w:val="left" w:pos="1966"/>
        </w:tabs>
        <w:suppressAutoHyphens/>
        <w:spacing w:line="480" w:lineRule="auto"/>
        <w:jc w:val="left"/>
        <w:rPr>
          <w:rFonts w:ascii="Times New Roman" w:eastAsia="Arial Unicode MS" w:hAnsi="Times New Roman" w:cs="Times New Roman"/>
          <w:b/>
          <w:i/>
          <w:kern w:val="1"/>
          <w:sz w:val="22"/>
        </w:rPr>
      </w:pPr>
    </w:p>
    <w:p w14:paraId="716C75D8" w14:textId="77777777" w:rsidR="00B3237A" w:rsidRPr="005A76CE" w:rsidRDefault="00B3237A" w:rsidP="007F4505">
      <w:pPr>
        <w:tabs>
          <w:tab w:val="left" w:pos="1966"/>
        </w:tabs>
        <w:suppressAutoHyphens/>
        <w:spacing w:line="480" w:lineRule="auto"/>
        <w:jc w:val="left"/>
        <w:rPr>
          <w:rFonts w:ascii="Times New Roman" w:eastAsia="Arial Unicode MS" w:hAnsi="Times New Roman" w:cs="Times New Roman"/>
          <w:b/>
          <w:i/>
          <w:kern w:val="1"/>
          <w:sz w:val="22"/>
        </w:rPr>
      </w:pPr>
    </w:p>
    <w:p w14:paraId="20051358" w14:textId="77777777" w:rsidR="00B3237A" w:rsidRPr="005A76CE" w:rsidRDefault="00B3237A" w:rsidP="007F4505">
      <w:pPr>
        <w:tabs>
          <w:tab w:val="left" w:pos="1966"/>
        </w:tabs>
        <w:suppressAutoHyphens/>
        <w:spacing w:line="480" w:lineRule="auto"/>
        <w:jc w:val="left"/>
        <w:rPr>
          <w:rFonts w:ascii="Times New Roman" w:eastAsia="Arial Unicode MS" w:hAnsi="Times New Roman" w:cs="Times New Roman"/>
          <w:b/>
          <w:i/>
          <w:kern w:val="1"/>
          <w:sz w:val="22"/>
        </w:rPr>
      </w:pPr>
    </w:p>
    <w:p w14:paraId="5BAA640A" w14:textId="77777777" w:rsidR="00B3237A" w:rsidRPr="005A76CE" w:rsidRDefault="00B3237A" w:rsidP="007F4505">
      <w:pPr>
        <w:tabs>
          <w:tab w:val="left" w:pos="1966"/>
        </w:tabs>
        <w:suppressAutoHyphens/>
        <w:spacing w:line="480" w:lineRule="auto"/>
        <w:jc w:val="left"/>
        <w:rPr>
          <w:rFonts w:ascii="Times New Roman" w:eastAsia="Arial Unicode MS" w:hAnsi="Times New Roman" w:cs="Times New Roman"/>
          <w:b/>
          <w:i/>
          <w:kern w:val="1"/>
          <w:sz w:val="22"/>
        </w:rPr>
      </w:pPr>
    </w:p>
    <w:p w14:paraId="75C2579A" w14:textId="77777777" w:rsidR="00B3237A" w:rsidRPr="005A76CE" w:rsidRDefault="00B3237A" w:rsidP="007F4505">
      <w:pPr>
        <w:tabs>
          <w:tab w:val="left" w:pos="1966"/>
        </w:tabs>
        <w:suppressAutoHyphens/>
        <w:spacing w:line="480" w:lineRule="auto"/>
        <w:jc w:val="left"/>
        <w:rPr>
          <w:rFonts w:ascii="Times New Roman" w:eastAsia="Arial Unicode MS" w:hAnsi="Times New Roman" w:cs="Times New Roman"/>
          <w:b/>
          <w:i/>
          <w:kern w:val="1"/>
          <w:sz w:val="22"/>
        </w:rPr>
      </w:pPr>
    </w:p>
    <w:p w14:paraId="149748A4" w14:textId="027943BB" w:rsidR="007F4505" w:rsidRPr="005A76CE" w:rsidRDefault="007F4505" w:rsidP="007F4505">
      <w:pPr>
        <w:tabs>
          <w:tab w:val="left" w:pos="1966"/>
        </w:tabs>
        <w:suppressAutoHyphens/>
        <w:spacing w:line="480" w:lineRule="auto"/>
        <w:jc w:val="left"/>
        <w:rPr>
          <w:rFonts w:ascii="Times New Roman" w:eastAsia="Arial Unicode MS" w:hAnsi="Times New Roman" w:cs="Times New Roman"/>
          <w:b/>
          <w:i/>
          <w:kern w:val="1"/>
          <w:sz w:val="22"/>
        </w:rPr>
      </w:pPr>
      <w:r w:rsidRPr="005A76CE">
        <w:rPr>
          <w:rFonts w:ascii="Times New Roman" w:eastAsia="Arial Unicode MS" w:hAnsi="Times New Roman" w:cs="Times New Roman"/>
          <w:b/>
          <w:i/>
          <w:kern w:val="1"/>
          <w:sz w:val="22"/>
        </w:rPr>
        <w:lastRenderedPageBreak/>
        <w:t>Epoch: The Neoliberal Era and IETTP</w:t>
      </w:r>
    </w:p>
    <w:p w14:paraId="0ACA80AA" w14:textId="6C51A249"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     According to </w:t>
      </w:r>
      <w:r w:rsidRPr="005A76CE">
        <w:rPr>
          <w:rFonts w:ascii="Times New Roman" w:eastAsia="Arial Unicode MS" w:hAnsi="Times New Roman" w:cs="Times New Roman" w:hint="eastAsia"/>
          <w:kern w:val="1"/>
          <w:sz w:val="22"/>
        </w:rPr>
        <w:t xml:space="preserve">Hyatt (2014), </w:t>
      </w:r>
      <w:r w:rsidRPr="005A76CE">
        <w:rPr>
          <w:rFonts w:ascii="Times New Roman" w:eastAsia="Arial Unicode MS" w:hAnsi="Times New Roman" w:cs="Times New Roman"/>
          <w:kern w:val="1"/>
          <w:sz w:val="22"/>
        </w:rPr>
        <w:t xml:space="preserve">an </w:t>
      </w:r>
      <w:r w:rsidRPr="005A76CE">
        <w:rPr>
          <w:rFonts w:ascii="Times New Roman" w:eastAsia="Arial Unicode MS" w:hAnsi="Times New Roman" w:cs="Times New Roman" w:hint="eastAsia"/>
          <w:kern w:val="1"/>
          <w:sz w:val="22"/>
        </w:rPr>
        <w:t xml:space="preserve">epoch is closely related to </w:t>
      </w:r>
      <w:r w:rsidR="00E3372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hint="eastAsia"/>
          <w:kern w:val="1"/>
          <w:sz w:val="22"/>
        </w:rPr>
        <w:t>what counts as knowledge/truth in a particular era</w:t>
      </w:r>
      <w:r w:rsidR="00E3372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48)</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As one of the ways to contextualize IETTP, this section will look into the neoliberal era which was the sociopolitical background of the emergence of IETTP along with other relevant education polices. Shamir (2008) argues that neoliberalism is neither a concrete economic doctrine nor a definite set of political projects</w:t>
      </w:r>
      <w:r w:rsidR="00A4290F" w:rsidRPr="005A76CE">
        <w:rPr>
          <w:rFonts w:ascii="Times New Roman" w:eastAsia="Arial Unicode MS" w:hAnsi="Times New Roman" w:cs="Times New Roman"/>
          <w:kern w:val="1"/>
          <w:sz w:val="22"/>
        </w:rPr>
        <w:t xml:space="preserve"> (</w:t>
      </w:r>
      <w:r w:rsidR="008626D5" w:rsidRPr="005A76CE">
        <w:rPr>
          <w:rFonts w:ascii="Times New Roman" w:eastAsia="Arial Unicode MS" w:hAnsi="Times New Roman" w:cs="Times New Roman"/>
          <w:kern w:val="1"/>
          <w:sz w:val="22"/>
        </w:rPr>
        <w:t xml:space="preserve">as </w:t>
      </w:r>
      <w:r w:rsidR="00A4290F" w:rsidRPr="005A76CE">
        <w:rPr>
          <w:rFonts w:ascii="Times New Roman" w:eastAsia="Arial Unicode MS" w:hAnsi="Times New Roman" w:cs="Times New Roman"/>
          <w:kern w:val="1"/>
          <w:sz w:val="22"/>
        </w:rPr>
        <w:t>cited in Ball, 2015, para. 1)</w:t>
      </w:r>
      <w:r w:rsidRPr="005A76CE">
        <w:rPr>
          <w:rFonts w:ascii="Times New Roman" w:eastAsia="Arial Unicode MS" w:hAnsi="Times New Roman" w:cs="Times New Roman"/>
          <w:kern w:val="1"/>
          <w:sz w:val="22"/>
        </w:rPr>
        <w:t>. Recognizing both the material and the social relations involved (Ball, 201</w:t>
      </w:r>
      <w:r w:rsidR="00DC537D" w:rsidRPr="005A76CE">
        <w:rPr>
          <w:rFonts w:ascii="Times New Roman" w:eastAsia="Arial Unicode MS" w:hAnsi="Times New Roman" w:cs="Times New Roman"/>
          <w:kern w:val="1"/>
          <w:sz w:val="22"/>
        </w:rPr>
        <w:t>5</w:t>
      </w:r>
      <w:r w:rsidRPr="005A76CE">
        <w:rPr>
          <w:rFonts w:ascii="Times New Roman" w:eastAsia="Arial Unicode MS" w:hAnsi="Times New Roman" w:cs="Times New Roman"/>
          <w:kern w:val="1"/>
          <w:sz w:val="22"/>
        </w:rPr>
        <w:t xml:space="preserve">), Shamir (2008, p. 3) defines neoliberalism as follows: </w:t>
      </w:r>
    </w:p>
    <w:p w14:paraId="15B6BF5E" w14:textId="77777777" w:rsidR="007F4505" w:rsidRPr="005A76CE" w:rsidRDefault="007F4505" w:rsidP="007F4505">
      <w:pPr>
        <w:tabs>
          <w:tab w:val="left" w:pos="1966"/>
        </w:tabs>
        <w:suppressAutoHyphens/>
        <w:spacing w:line="360" w:lineRule="auto"/>
        <w:ind w:leftChars="250" w:left="500"/>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 </w:t>
      </w:r>
      <w:r w:rsidRPr="005A76CE">
        <w:rPr>
          <w:rFonts w:ascii="Times New Roman" w:eastAsia="맑은 고딕" w:hAnsi="Times New Roman" w:cs="Times New Roman" w:hint="eastAsia"/>
          <w:kern w:val="1"/>
          <w:sz w:val="22"/>
        </w:rPr>
        <w:t>I</w:t>
      </w:r>
      <w:r w:rsidRPr="005A76CE">
        <w:rPr>
          <w:rFonts w:ascii="Times New Roman" w:eastAsia="맑은 고딕" w:hAnsi="Times New Roman" w:cs="Times New Roman"/>
          <w:kern w:val="1"/>
          <w:sz w:val="22"/>
        </w:rPr>
        <w:t xml:space="preserve"> treat neoliberalism as a complex, often incoherent, unstable and even contradictory set of practices that are organized around a certain imagination of the ‘market’ as a basis for ‘the universalization of market-based social relations, with the corresponding penetration in almost every single aspect of our lives of the discourse and/or the practice of commodification, capital accumulation, and profit making’ (Carvalho &amp; Rodrigues, 2006, p. 344, citing Wood, 1997).</w:t>
      </w:r>
    </w:p>
    <w:p w14:paraId="1ED8492D" w14:textId="77777777" w:rsidR="007F4505" w:rsidRPr="005A76CE" w:rsidRDefault="007F4505" w:rsidP="007F4505">
      <w:pPr>
        <w:tabs>
          <w:tab w:val="left" w:pos="1966"/>
        </w:tabs>
        <w:suppressAutoHyphens/>
        <w:spacing w:line="240" w:lineRule="auto"/>
        <w:ind w:leftChars="250" w:left="500"/>
        <w:jc w:val="left"/>
        <w:rPr>
          <w:rFonts w:ascii="Times New Roman" w:eastAsia="맑은 고딕" w:hAnsi="Times New Roman" w:cs="Times New Roman"/>
          <w:kern w:val="1"/>
          <w:sz w:val="22"/>
        </w:rPr>
      </w:pPr>
    </w:p>
    <w:p w14:paraId="6A7BF685" w14:textId="41D1817B"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Ball (201</w:t>
      </w:r>
      <w:r w:rsidR="00DC537D" w:rsidRPr="005A76CE">
        <w:rPr>
          <w:rFonts w:ascii="Times New Roman" w:eastAsia="Arial Unicode MS" w:hAnsi="Times New Roman" w:cs="Times New Roman"/>
          <w:kern w:val="1"/>
          <w:sz w:val="22"/>
        </w:rPr>
        <w:t>5</w:t>
      </w:r>
      <w:r w:rsidRPr="005A76CE">
        <w:rPr>
          <w:rFonts w:ascii="Times New Roman" w:eastAsia="Arial Unicode MS" w:hAnsi="Times New Roman" w:cs="Times New Roman"/>
          <w:kern w:val="1"/>
          <w:sz w:val="22"/>
        </w:rPr>
        <w:t xml:space="preserve">) distinguishes between Neoliberalism (with a big ‘N’) and neoliberalism (with a small ‘n’), describing the former focusing on </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 economization of social life and the creating of new opportunities for profit</w:t>
      </w:r>
      <w:r w:rsidR="004B1E65" w:rsidRPr="005A76CE">
        <w:rPr>
          <w:rFonts w:ascii="Times New Roman" w:eastAsia="Arial Unicode MS" w:hAnsi="Times New Roman" w:cs="Times New Roman"/>
          <w:kern w:val="1"/>
          <w:sz w:val="22"/>
        </w:rPr>
        <w:t>” (para. 3)</w:t>
      </w:r>
      <w:r w:rsidRPr="005A76CE">
        <w:rPr>
          <w:rFonts w:ascii="Times New Roman" w:eastAsia="Arial Unicode MS" w:hAnsi="Times New Roman" w:cs="Times New Roman"/>
          <w:kern w:val="1"/>
          <w:sz w:val="22"/>
        </w:rPr>
        <w:t xml:space="preserve"> while the latter as </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 reconfiguring of relationships between the governing and the governed, power and knowledge and sovereignty and territoriality</w:t>
      </w:r>
      <w:r w:rsidR="004B1E65" w:rsidRPr="005A76CE">
        <w:rPr>
          <w:rFonts w:ascii="Times New Roman" w:eastAsia="Arial Unicode MS" w:hAnsi="Times New Roman" w:cs="Times New Roman"/>
          <w:kern w:val="1"/>
          <w:sz w:val="22"/>
        </w:rPr>
        <w:t>” (para. 3)</w:t>
      </w:r>
      <w:r w:rsidRPr="005A76CE">
        <w:rPr>
          <w:rFonts w:ascii="Times New Roman" w:eastAsia="Arial Unicode MS" w:hAnsi="Times New Roman" w:cs="Times New Roman"/>
          <w:kern w:val="1"/>
          <w:sz w:val="22"/>
        </w:rPr>
        <w:t xml:space="preserve">. In the field of English education, neoliberalism </w:t>
      </w:r>
      <w:r w:rsidR="00E3372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serves as a covert language policy mechanism pushing the global spread of English</w:t>
      </w:r>
      <w:r w:rsidR="00E3372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w:t>
      </w:r>
      <w:proofErr w:type="spellStart"/>
      <w:r w:rsidRPr="005A76CE">
        <w:rPr>
          <w:rFonts w:ascii="Times New Roman" w:eastAsia="Arial Unicode MS" w:hAnsi="Times New Roman" w:cs="Times New Roman"/>
          <w:kern w:val="1"/>
          <w:sz w:val="22"/>
        </w:rPr>
        <w:t>Piller</w:t>
      </w:r>
      <w:proofErr w:type="spellEnd"/>
      <w:r w:rsidRPr="005A76CE">
        <w:rPr>
          <w:rFonts w:ascii="Times New Roman" w:eastAsia="Arial Unicode MS" w:hAnsi="Times New Roman" w:cs="Times New Roman"/>
          <w:kern w:val="1"/>
          <w:sz w:val="22"/>
        </w:rPr>
        <w:t xml:space="preserve"> &amp; Cho, 2013, p. 23). In Korea, after the nation experienced the Asian financial crisis in 1997, the increasingly competitive society has explicitly privileged English </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as a terrain where individual and societal worth are established</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w:t>
      </w:r>
      <w:proofErr w:type="spellStart"/>
      <w:r w:rsidRPr="005A76CE">
        <w:rPr>
          <w:rFonts w:ascii="Times New Roman" w:eastAsia="Arial Unicode MS" w:hAnsi="Times New Roman" w:cs="Times New Roman"/>
          <w:kern w:val="1"/>
          <w:sz w:val="22"/>
        </w:rPr>
        <w:t>Piller</w:t>
      </w:r>
      <w:proofErr w:type="spellEnd"/>
      <w:r w:rsidRPr="005A76CE">
        <w:rPr>
          <w:rFonts w:ascii="Times New Roman" w:eastAsia="Arial Unicode MS" w:hAnsi="Times New Roman" w:cs="Times New Roman"/>
          <w:kern w:val="1"/>
          <w:sz w:val="22"/>
        </w:rPr>
        <w:t xml:space="preserve"> &amp; Cho, p. 23). In this neoliberal era, it is necessary to know what counts as knowledge or truth in terms of teacher education to better understand the emergence and continuous existence of IETTP. </w:t>
      </w:r>
    </w:p>
    <w:p w14:paraId="30AD4ED8" w14:textId="55F74705"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While the Democratic Uprising in 1987 is considered as the starting point of neoliberal influences in South Korea (Yoon, 2009), the mid-1990s is commonly considered the time when South Korea transformed into a neoliberal age. Park (2010) argues that ‘the crisis in the effectiveness and legitimacy of the developmental state model that had defined the nation’s economic ascent since the 1960s’ (p. 25) led to </w:t>
      </w:r>
      <w:r w:rsidRPr="005A76CE">
        <w:rPr>
          <w:rFonts w:ascii="Times New Roman" w:eastAsia="Arial Unicode MS" w:hAnsi="Times New Roman" w:cs="Times New Roman"/>
          <w:kern w:val="1"/>
          <w:sz w:val="22"/>
        </w:rPr>
        <w:lastRenderedPageBreak/>
        <w:t>Korea’s neoliberal transformation. While the Asian Financial Crisis (the so-called IMF Crisis in South Korea) of 1997 became ‘the catalyst for a set of socioeconomic transformations that led to the imposition of “competitiveness” as a core value’ in the country (</w:t>
      </w:r>
      <w:proofErr w:type="spellStart"/>
      <w:r w:rsidRPr="005A76CE">
        <w:rPr>
          <w:rFonts w:ascii="Times New Roman" w:eastAsia="Arial Unicode MS" w:hAnsi="Times New Roman" w:cs="Times New Roman"/>
          <w:kern w:val="1"/>
          <w:sz w:val="22"/>
        </w:rPr>
        <w:t>Piller</w:t>
      </w:r>
      <w:proofErr w:type="spellEnd"/>
      <w:r w:rsidRPr="005A76CE">
        <w:rPr>
          <w:rFonts w:ascii="Times New Roman" w:eastAsia="Arial Unicode MS" w:hAnsi="Times New Roman" w:cs="Times New Roman"/>
          <w:kern w:val="1"/>
          <w:sz w:val="22"/>
        </w:rPr>
        <w:t xml:space="preserve"> &amp; Cho, 2013, p. 23), the subsequent IMF intervention until 2001 brought about</w:t>
      </w:r>
      <w:r w:rsidR="004B1E65"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 xml:space="preserve">a period of rapid </w:t>
      </w:r>
      <w:proofErr w:type="spellStart"/>
      <w:r w:rsidRPr="005A76CE">
        <w:rPr>
          <w:rFonts w:ascii="Times New Roman" w:eastAsia="Arial Unicode MS" w:hAnsi="Times New Roman" w:cs="Times New Roman"/>
          <w:kern w:val="1"/>
          <w:sz w:val="22"/>
        </w:rPr>
        <w:t>neoliberalization</w:t>
      </w:r>
      <w:proofErr w:type="spellEnd"/>
      <w:r w:rsidRPr="005A76CE">
        <w:rPr>
          <w:rFonts w:ascii="Times New Roman" w:eastAsia="Arial Unicode MS" w:hAnsi="Times New Roman" w:cs="Times New Roman"/>
          <w:kern w:val="1"/>
          <w:sz w:val="22"/>
        </w:rPr>
        <w:t xml:space="preserve"> of Korean society</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(Song, 2009 as cited in Park 2010, p. 26). In the neoliberal context, securing national competitiveness (</w:t>
      </w:r>
      <w:proofErr w:type="spellStart"/>
      <w:r w:rsidRPr="005A76CE">
        <w:rPr>
          <w:rFonts w:ascii="Times New Roman" w:eastAsia="Arial Unicode MS" w:hAnsi="Times New Roman" w:cs="Times New Roman"/>
          <w:i/>
          <w:kern w:val="1"/>
          <w:sz w:val="22"/>
        </w:rPr>
        <w:t>gukga</w:t>
      </w:r>
      <w:proofErr w:type="spellEnd"/>
      <w:r w:rsidRPr="005A76CE">
        <w:rPr>
          <w:rFonts w:ascii="Times New Roman" w:eastAsia="Arial Unicode MS" w:hAnsi="Times New Roman" w:cs="Times New Roman"/>
          <w:i/>
          <w:kern w:val="1"/>
          <w:sz w:val="22"/>
        </w:rPr>
        <w:t xml:space="preserve"> </w:t>
      </w:r>
      <w:proofErr w:type="spellStart"/>
      <w:r w:rsidRPr="005A76CE">
        <w:rPr>
          <w:rFonts w:ascii="Times New Roman" w:eastAsia="Arial Unicode MS" w:hAnsi="Times New Roman" w:cs="Times New Roman"/>
          <w:i/>
          <w:kern w:val="1"/>
          <w:sz w:val="22"/>
        </w:rPr>
        <w:t>gyeongjaengryeok</w:t>
      </w:r>
      <w:proofErr w:type="spellEnd"/>
      <w:r w:rsidRPr="005A76CE">
        <w:rPr>
          <w:rFonts w:ascii="Times New Roman" w:eastAsia="Arial Unicode MS" w:hAnsi="Times New Roman" w:cs="Times New Roman"/>
          <w:kern w:val="1"/>
          <w:sz w:val="22"/>
        </w:rPr>
        <w:t xml:space="preserve">) became of national importance </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calling for greater deregulation, privatization, and freedom of control over labor</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(Kim, 1997 as cited in Park, 2010, p. 26). </w:t>
      </w:r>
    </w:p>
    <w:p w14:paraId="03B677FC" w14:textId="599042D2"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The national level emphasis on having competitiveness in the global market including deregulation, privatization and flexibility of labor market has affected many aspects of social life in South Korea. Having the bad m</w:t>
      </w:r>
      <w:r w:rsidR="005E274E" w:rsidRPr="005A76CE">
        <w:rPr>
          <w:rFonts w:ascii="Times New Roman" w:eastAsia="Arial Unicode MS" w:hAnsi="Times New Roman" w:cs="Times New Roman"/>
          <w:kern w:val="1"/>
          <w:sz w:val="22"/>
        </w:rPr>
        <w:t xml:space="preserve">emories </w:t>
      </w:r>
      <w:r w:rsidRPr="005A76CE">
        <w:rPr>
          <w:rFonts w:ascii="Times New Roman" w:eastAsia="Arial Unicode MS" w:hAnsi="Times New Roman" w:cs="Times New Roman"/>
          <w:kern w:val="1"/>
          <w:sz w:val="22"/>
        </w:rPr>
        <w:t xml:space="preserve">of massive dismissal and unemployment during the financial crisis, workers were </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pressed to constantly engage in endless projects of self-development in order to prove their relevance to the fast-changing culture of work</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(Park, 2010, p. 26). Park (2010) describes the situation as follows: </w:t>
      </w:r>
    </w:p>
    <w:p w14:paraId="0A25A4EA" w14:textId="77777777" w:rsidR="007F4505" w:rsidRPr="005A76CE" w:rsidRDefault="007F4505" w:rsidP="007F4505">
      <w:pPr>
        <w:tabs>
          <w:tab w:val="left" w:pos="1966"/>
        </w:tabs>
        <w:suppressAutoHyphens/>
        <w:spacing w:line="360" w:lineRule="auto"/>
        <w:ind w:leftChars="250" w:left="500"/>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With the framing of neoliberalism as globalization, the ideal employee that companies sought was no longer a smart and diligent but passive university graduate, but a worker who actively embodied the ethos of globalization through flexibility, self-management, and global perspective. The ultimate virtue of a worker became continuous entrepreneurial engagement in the project of one’s own human capital development. (p. 26)</w:t>
      </w:r>
    </w:p>
    <w:p w14:paraId="6134587B" w14:textId="77777777" w:rsidR="007F4505" w:rsidRPr="005A76CE" w:rsidRDefault="007F4505" w:rsidP="007F4505">
      <w:pPr>
        <w:tabs>
          <w:tab w:val="left" w:pos="1966"/>
        </w:tabs>
        <w:suppressAutoHyphens/>
        <w:spacing w:line="240" w:lineRule="auto"/>
        <w:ind w:leftChars="250" w:left="500"/>
        <w:jc w:val="left"/>
        <w:rPr>
          <w:rFonts w:ascii="Times New Roman" w:eastAsia="Arial Unicode MS" w:hAnsi="Times New Roman" w:cs="Times New Roman"/>
          <w:kern w:val="1"/>
          <w:szCs w:val="20"/>
        </w:rPr>
      </w:pPr>
    </w:p>
    <w:p w14:paraId="30335EB8" w14:textId="6683A11C"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In this neoliberal climate, teachers were also pressed to become </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entrepreneurial actors across all dimensions of their lives</w:t>
      </w:r>
      <w:r w:rsidR="004B1E65" w:rsidRPr="005A76CE">
        <w:rPr>
          <w:rFonts w:ascii="Times New Roman" w:eastAsia="Arial Unicode MS" w:hAnsi="Times New Roman" w:cs="Times New Roman"/>
          <w:kern w:val="1"/>
          <w:sz w:val="22"/>
        </w:rPr>
        <w:t>”</w:t>
      </w:r>
      <w:r w:rsidR="00B55FF5" w:rsidRPr="005A76CE">
        <w:rPr>
          <w:rFonts w:ascii="Times New Roman" w:eastAsia="Arial Unicode MS" w:hAnsi="Times New Roman" w:cs="Times New Roman"/>
          <w:kern w:val="1"/>
          <w:sz w:val="22"/>
        </w:rPr>
        <w:t xml:space="preserve"> (Brown, 2003, p. 38)</w:t>
      </w:r>
      <w:r w:rsidRPr="005A76CE">
        <w:rPr>
          <w:rFonts w:ascii="Times New Roman" w:eastAsia="Arial Unicode MS" w:hAnsi="Times New Roman" w:cs="Times New Roman"/>
          <w:kern w:val="1"/>
          <w:sz w:val="22"/>
        </w:rPr>
        <w:t xml:space="preserve"> as teachers. In his research on teachers’ identity confusion by neoliberal educational policies, Kwon (2017) points out that the government neoliberal educational policies derived neoliberal images of teachers, for example, </w:t>
      </w:r>
      <w:r w:rsidR="00BF384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self-entrepreneurs</w:t>
      </w:r>
      <w:r w:rsidR="00BF384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w:t>
      </w:r>
      <w:r w:rsidR="00BF384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skilled technicians</w:t>
      </w:r>
      <w:r w:rsidR="00BF384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w:t>
      </w:r>
      <w:r w:rsidR="00BF384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who compete and become neglected, and who willingly receive inspection and take responsibility</w:t>
      </w:r>
      <w:r w:rsidR="00BF384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(p. 145). Teachers were required to be responsible for their work and to invest in themselves for development. In terms of teacher education, Kwon (2017) describes heteronomous and short-term training as neoliberal teachers’ education as it aims to develop teachers’ human capital.</w:t>
      </w:r>
    </w:p>
    <w:p w14:paraId="3DC5923C" w14:textId="77777777" w:rsidR="007F4505" w:rsidRPr="005A76CE" w:rsidRDefault="007F4505" w:rsidP="007F4505">
      <w:pPr>
        <w:tabs>
          <w:tab w:val="left" w:pos="1966"/>
        </w:tabs>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lastRenderedPageBreak/>
        <w:t xml:space="preserve">     As discussed in the earlier section, there have been government’s policies to strengthen public English education particularly since the announcement of globalization policy. Among them, TETE had a direct impact on the emergence of IETTP. After the implementation of TETE, the issue of Korean teachers’ English proficiency was raised as the main cause of not-well-functioning TETE. With the introduction of TETE, Korean teachers of English were publicly evaluated on and even criticized for their English proficiency. In a news article that was published fifteen days later after the implementation of ‘Only English Class’ for the first-year students of middle school in 2001, the lack of specialist teachers was mentioned as the cause of ‘only basic instructions in English class’. Below is the excerpt from the news article, which describes the lesson scene of elementary and middle school classrooms:</w:t>
      </w:r>
    </w:p>
    <w:p w14:paraId="5F87D605" w14:textId="77777777" w:rsidR="007F4505" w:rsidRPr="005A76CE" w:rsidRDefault="007F4505" w:rsidP="007F4505">
      <w:pPr>
        <w:tabs>
          <w:tab w:val="left" w:pos="1966"/>
        </w:tabs>
        <w:suppressAutoHyphens/>
        <w:spacing w:line="360" w:lineRule="auto"/>
        <w:ind w:left="500" w:hangingChars="250" w:hanging="500"/>
        <w:rPr>
          <w:rFonts w:ascii="Times New Roman" w:eastAsia="Arial Unicode MS" w:hAnsi="Times New Roman" w:cs="Times New Roman"/>
          <w:kern w:val="1"/>
          <w:sz w:val="22"/>
        </w:rPr>
      </w:pPr>
      <w:r w:rsidRPr="005A76CE">
        <w:rPr>
          <w:rFonts w:ascii="Times New Roman" w:eastAsia="Arial Unicode MS" w:hAnsi="Times New Roman" w:cs="Times New Roman"/>
          <w:kern w:val="1"/>
          <w:szCs w:val="20"/>
        </w:rPr>
        <w:t xml:space="preserve">     </w:t>
      </w:r>
      <w:r w:rsidRPr="005A76CE">
        <w:rPr>
          <w:rFonts w:ascii="Times New Roman" w:eastAsia="Arial Unicode MS" w:hAnsi="Times New Roman" w:cs="Times New Roman"/>
          <w:kern w:val="1"/>
          <w:sz w:val="22"/>
        </w:rPr>
        <w:t xml:space="preserve">In the majority of elementary and middle school classes adopting ‘Only English Class’ including H Middle School and Busan A Elementary School, only few basic English instructions (Classroom English) are used, such as ‘Read the book’, ‘Look at the blackboard’, after exchanging simple questions and answers about weather in English </w:t>
      </w:r>
      <w:bookmarkStart w:id="18" w:name="_Hlk483488831"/>
      <w:r w:rsidRPr="005A76CE">
        <w:rPr>
          <w:rFonts w:ascii="Times New Roman" w:eastAsia="Arial Unicode MS" w:hAnsi="Times New Roman" w:cs="Times New Roman"/>
          <w:kern w:val="1"/>
          <w:sz w:val="22"/>
        </w:rPr>
        <w:t>(Kim, 2001).</w:t>
      </w:r>
    </w:p>
    <w:bookmarkEnd w:id="18"/>
    <w:p w14:paraId="792A6FEE" w14:textId="77777777" w:rsidR="007F4505" w:rsidRPr="005A76CE" w:rsidRDefault="007F4505" w:rsidP="007F4505">
      <w:pPr>
        <w:tabs>
          <w:tab w:val="left" w:pos="1966"/>
        </w:tabs>
        <w:suppressAutoHyphens/>
        <w:spacing w:line="240" w:lineRule="auto"/>
        <w:ind w:left="500" w:hangingChars="250" w:hanging="500"/>
        <w:jc w:val="left"/>
        <w:rPr>
          <w:rFonts w:ascii="Times New Roman" w:eastAsia="Arial Unicode MS" w:hAnsi="Times New Roman" w:cs="Times New Roman"/>
          <w:kern w:val="1"/>
          <w:szCs w:val="20"/>
        </w:rPr>
      </w:pPr>
    </w:p>
    <w:p w14:paraId="6C14EFCD" w14:textId="0714A002" w:rsidR="007F4505" w:rsidRPr="005A76CE" w:rsidRDefault="007F4505" w:rsidP="007F4505">
      <w:pPr>
        <w:tabs>
          <w:tab w:val="left" w:pos="1966"/>
        </w:tabs>
        <w:suppressAutoHyphens/>
        <w:spacing w:line="480" w:lineRule="auto"/>
        <w:ind w:leftChars="-4" w:left="-8"/>
        <w:jc w:val="left"/>
        <w:rPr>
          <w:rFonts w:ascii="Times New Roman" w:eastAsia="Arial Unicode MS" w:hAnsi="Times New Roman" w:cs="Times New Roman"/>
          <w:kern w:val="1"/>
          <w:sz w:val="22"/>
        </w:rPr>
      </w:pPr>
      <w:r w:rsidRPr="005A76CE">
        <w:rPr>
          <w:rFonts w:ascii="Times New Roman" w:eastAsia="맑은 고딕" w:hAnsi="Times New Roman" w:cs="Times New Roman"/>
          <w:kern w:val="22"/>
          <w:sz w:val="22"/>
        </w:rPr>
        <w:t>‘</w:t>
      </w:r>
      <w:r w:rsidRPr="005A76CE">
        <w:rPr>
          <w:rFonts w:ascii="Times New Roman" w:eastAsia="맑은 고딕" w:hAnsi="Times New Roman" w:cs="Times New Roman"/>
          <w:i/>
          <w:kern w:val="22"/>
          <w:sz w:val="22"/>
        </w:rPr>
        <w:t>Only English Class’ (is) an idle slogan</w:t>
      </w:r>
      <w:r w:rsidR="008B5695" w:rsidRPr="005A76CE">
        <w:rPr>
          <w:rFonts w:ascii="Times New Roman" w:eastAsia="맑은 고딕" w:hAnsi="Times New Roman" w:cs="Times New Roman"/>
          <w:i/>
          <w:kern w:val="22"/>
          <w:sz w:val="22"/>
        </w:rPr>
        <w:t>…</w:t>
      </w:r>
      <w:r w:rsidRPr="005A76CE">
        <w:rPr>
          <w:rFonts w:ascii="Times New Roman" w:eastAsia="맑은 고딕" w:hAnsi="Times New Roman" w:cs="Times New Roman"/>
          <w:i/>
          <w:kern w:val="22"/>
          <w:sz w:val="22"/>
        </w:rPr>
        <w:t xml:space="preserve">mostly in Korean except for basic instructions </w:t>
      </w:r>
      <w:r w:rsidRPr="005A76CE">
        <w:rPr>
          <w:rFonts w:ascii="Times New Roman" w:eastAsia="맑은 고딕" w:hAnsi="Times New Roman" w:cs="Times New Roman"/>
          <w:kern w:val="22"/>
          <w:sz w:val="22"/>
        </w:rPr>
        <w:t>(‘</w:t>
      </w:r>
      <w:proofErr w:type="spellStart"/>
      <w:r w:rsidRPr="005A76CE">
        <w:rPr>
          <w:rFonts w:ascii="Times New Roman" w:eastAsia="맑은 고딕" w:hAnsi="Times New Roman" w:cs="Times New Roman"/>
          <w:i/>
          <w:kern w:val="22"/>
          <w:sz w:val="22"/>
        </w:rPr>
        <w:t>Yeongeoromansueop</w:t>
      </w:r>
      <w:proofErr w:type="spellEnd"/>
      <w:r w:rsidRPr="005A76CE">
        <w:rPr>
          <w:rFonts w:ascii="Times New Roman" w:eastAsia="맑은 고딕" w:hAnsi="Times New Roman" w:cs="Times New Roman"/>
          <w:i/>
          <w:kern w:val="22"/>
          <w:sz w:val="22"/>
        </w:rPr>
        <w:t xml:space="preserve">’ </w:t>
      </w:r>
      <w:proofErr w:type="spellStart"/>
      <w:r w:rsidRPr="005A76CE">
        <w:rPr>
          <w:rFonts w:ascii="Times New Roman" w:eastAsia="맑은 고딕" w:hAnsi="Times New Roman" w:cs="Times New Roman"/>
          <w:i/>
          <w:kern w:val="22"/>
          <w:sz w:val="22"/>
        </w:rPr>
        <w:t>heosguho</w:t>
      </w:r>
      <w:proofErr w:type="spellEnd"/>
      <w:r w:rsidRPr="005A76CE">
        <w:rPr>
          <w:rFonts w:ascii="Times New Roman" w:eastAsia="맑은 고딕" w:hAnsi="Times New Roman" w:cs="Times New Roman"/>
          <w:i/>
          <w:kern w:val="22"/>
          <w:sz w:val="22"/>
        </w:rPr>
        <w:t>…</w:t>
      </w:r>
      <w:proofErr w:type="spellStart"/>
      <w:r w:rsidRPr="005A76CE">
        <w:rPr>
          <w:rFonts w:ascii="Times New Roman" w:eastAsia="맑은 고딕" w:hAnsi="Times New Roman" w:cs="Times New Roman"/>
          <w:i/>
          <w:kern w:val="22"/>
          <w:sz w:val="22"/>
        </w:rPr>
        <w:t>gibonjisieo</w:t>
      </w:r>
      <w:proofErr w:type="spellEnd"/>
      <w:r w:rsidRPr="005A76CE">
        <w:rPr>
          <w:rFonts w:ascii="Times New Roman" w:eastAsia="맑은 고딕" w:hAnsi="Times New Roman" w:cs="Times New Roman"/>
          <w:i/>
          <w:kern w:val="22"/>
          <w:sz w:val="22"/>
        </w:rPr>
        <w:t xml:space="preserve"> </w:t>
      </w:r>
      <w:proofErr w:type="spellStart"/>
      <w:r w:rsidRPr="005A76CE">
        <w:rPr>
          <w:rFonts w:ascii="Times New Roman" w:eastAsia="맑은 고딕" w:hAnsi="Times New Roman" w:cs="Times New Roman"/>
          <w:i/>
          <w:kern w:val="22"/>
          <w:sz w:val="22"/>
        </w:rPr>
        <w:t>ppaegon</w:t>
      </w:r>
      <w:proofErr w:type="spellEnd"/>
      <w:r w:rsidRPr="005A76CE">
        <w:rPr>
          <w:rFonts w:ascii="Times New Roman" w:eastAsia="맑은 고딕" w:hAnsi="Times New Roman" w:cs="Times New Roman"/>
          <w:i/>
          <w:kern w:val="22"/>
          <w:sz w:val="22"/>
        </w:rPr>
        <w:t xml:space="preserve"> </w:t>
      </w:r>
      <w:proofErr w:type="spellStart"/>
      <w:r w:rsidRPr="005A76CE">
        <w:rPr>
          <w:rFonts w:ascii="Times New Roman" w:eastAsia="맑은 고딕" w:hAnsi="Times New Roman" w:cs="Times New Roman"/>
          <w:i/>
          <w:kern w:val="22"/>
          <w:sz w:val="22"/>
        </w:rPr>
        <w:t>urimallo</w:t>
      </w:r>
      <w:proofErr w:type="spellEnd"/>
      <w:r w:rsidRPr="005A76CE">
        <w:rPr>
          <w:rFonts w:ascii="Times New Roman" w:eastAsia="맑은 고딕" w:hAnsi="Times New Roman" w:cs="Times New Roman"/>
          <w:kern w:val="22"/>
          <w:sz w:val="22"/>
        </w:rPr>
        <w:t xml:space="preserve">), the title of the news article explicitly indicates the incapability of teachers for ‘Only English Class’. Without direct mentioning of the teachers, this title is successful in pointing out the teachers as the main cause of not-well-functioning ‘Only English Class’. </w:t>
      </w:r>
    </w:p>
    <w:p w14:paraId="7A406C80" w14:textId="414BED75" w:rsidR="007F4505" w:rsidRPr="005A76CE" w:rsidRDefault="007F4505" w:rsidP="007F4505">
      <w:pPr>
        <w:tabs>
          <w:tab w:val="left" w:pos="1966"/>
        </w:tabs>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Starting from the implementation of TETE (interchangeably, ‘Only English Class’), the English proficiency of Korean teachers of English was publicly and frequently addressed. At that point of time, it seemed that the necessity of TETE was naturalized and so the focus shifted to teachers who were labeled as ‘not capable enough’ for TETE. In the situation where TETE was accepted as the right track for better public English education, Korean teachers of English were pressed to improve their English. In the neoliberal era, individuals’ distinguished English proficiency is regarded as more the fruitful result of their efforts than their belonging to the upper or privileged class, and thus the neoliberal society shifts the issue of Korean teachers’ </w:t>
      </w:r>
      <w:r w:rsidRPr="005A76CE">
        <w:rPr>
          <w:rFonts w:ascii="Times New Roman" w:eastAsia="Arial Unicode MS" w:hAnsi="Times New Roman" w:cs="Times New Roman"/>
          <w:kern w:val="1"/>
          <w:sz w:val="22"/>
        </w:rPr>
        <w:lastRenderedPageBreak/>
        <w:t xml:space="preserve">English proficiency solely onto teachers’ shoulders. Korean teachers of English </w:t>
      </w:r>
      <w:bookmarkStart w:id="19" w:name="_Hlk8724486"/>
      <w:r w:rsidRPr="005A76CE">
        <w:rPr>
          <w:rFonts w:ascii="Times New Roman" w:eastAsia="Arial Unicode MS" w:hAnsi="Times New Roman" w:cs="Times New Roman"/>
          <w:kern w:val="1"/>
          <w:sz w:val="22"/>
        </w:rPr>
        <w:t xml:space="preserve">were downgraded to unsuccessful self-entrepreneurs or unskilled technicians. </w:t>
      </w:r>
    </w:p>
    <w:bookmarkEnd w:id="19"/>
    <w:p w14:paraId="18E175A7" w14:textId="77777777" w:rsidR="00F1772D" w:rsidRPr="005A76CE" w:rsidRDefault="00F1772D" w:rsidP="00F1772D">
      <w:pPr>
        <w:tabs>
          <w:tab w:val="left" w:pos="1966"/>
        </w:tabs>
        <w:suppressAutoHyphens/>
        <w:spacing w:line="480" w:lineRule="auto"/>
        <w:jc w:val="left"/>
        <w:rPr>
          <w:rFonts w:ascii="Times New Roman" w:eastAsia="Arial Unicode MS" w:hAnsi="Times New Roman" w:cs="Times New Roman"/>
          <w:kern w:val="1"/>
          <w:sz w:val="22"/>
        </w:rPr>
      </w:pPr>
    </w:p>
    <w:p w14:paraId="148F7366" w14:textId="77777777" w:rsidR="007F4505" w:rsidRPr="005A76CE" w:rsidRDefault="007F4505" w:rsidP="007F4505">
      <w:pPr>
        <w:tabs>
          <w:tab w:val="left" w:pos="1966"/>
        </w:tabs>
        <w:suppressAutoHyphens/>
        <w:spacing w:line="480" w:lineRule="auto"/>
        <w:jc w:val="left"/>
        <w:rPr>
          <w:rFonts w:ascii="Times New Roman" w:eastAsia="Arial Unicode MS" w:hAnsi="Times New Roman" w:cs="Times New Roman"/>
          <w:b/>
          <w:kern w:val="1"/>
          <w:sz w:val="22"/>
        </w:rPr>
      </w:pPr>
      <w:r w:rsidRPr="005A76CE">
        <w:rPr>
          <w:rFonts w:ascii="Times New Roman" w:eastAsia="Arial Unicode MS" w:hAnsi="Times New Roman" w:cs="Times New Roman"/>
          <w:b/>
          <w:kern w:val="1"/>
          <w:sz w:val="22"/>
        </w:rPr>
        <w:t xml:space="preserve">6.1.2   </w:t>
      </w:r>
      <w:r w:rsidRPr="005A76CE">
        <w:rPr>
          <w:rFonts w:ascii="Times New Roman" w:eastAsia="Arial Unicode MS" w:hAnsi="Times New Roman" w:cs="Times New Roman" w:hint="eastAsia"/>
          <w:b/>
          <w:kern w:val="1"/>
          <w:sz w:val="22"/>
        </w:rPr>
        <w:t>T</w:t>
      </w:r>
      <w:r w:rsidRPr="005A76CE">
        <w:rPr>
          <w:rFonts w:ascii="Times New Roman" w:eastAsia="Arial Unicode MS" w:hAnsi="Times New Roman" w:cs="Times New Roman"/>
          <w:b/>
          <w:kern w:val="1"/>
          <w:sz w:val="22"/>
        </w:rPr>
        <w:t>he D</w:t>
      </w:r>
      <w:r w:rsidRPr="005A76CE">
        <w:rPr>
          <w:rFonts w:ascii="Times New Roman" w:eastAsia="Arial Unicode MS" w:hAnsi="Times New Roman" w:cs="Times New Roman" w:hint="eastAsia"/>
          <w:b/>
          <w:kern w:val="1"/>
          <w:sz w:val="22"/>
        </w:rPr>
        <w:t>rivers</w:t>
      </w:r>
      <w:r w:rsidRPr="005A76CE">
        <w:rPr>
          <w:rFonts w:ascii="Times New Roman" w:eastAsia="Arial Unicode MS" w:hAnsi="Times New Roman" w:cs="Times New Roman"/>
          <w:b/>
          <w:kern w:val="1"/>
          <w:sz w:val="22"/>
        </w:rPr>
        <w:t xml:space="preserve"> of IETTP</w:t>
      </w:r>
    </w:p>
    <w:p w14:paraId="5E4ABE22" w14:textId="4140B32F"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Policy drivers </w:t>
      </w:r>
      <w:r w:rsidRPr="005A76CE">
        <w:rPr>
          <w:rFonts w:ascii="Times New Roman" w:eastAsia="Arial Unicode MS" w:hAnsi="Times New Roman" w:cs="Times New Roman"/>
          <w:kern w:val="1"/>
          <w:sz w:val="22"/>
        </w:rPr>
        <w:t xml:space="preserve">refer to </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expressions of the intended aims or goals of a policy</w:t>
      </w:r>
      <w:r w:rsidR="004B1E65"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(Hyatt, 2014, p. 48). Given that policy drivers can be articulated through different channels, </w:t>
      </w:r>
      <w:r w:rsidRPr="005A76CE">
        <w:rPr>
          <w:rFonts w:ascii="Times New Roman" w:eastAsia="Arial Unicode MS" w:hAnsi="Times New Roman" w:cs="Times New Roman" w:hint="eastAsia"/>
          <w:kern w:val="1"/>
          <w:sz w:val="22"/>
        </w:rPr>
        <w:t xml:space="preserve">as </w:t>
      </w:r>
      <w:r w:rsidRPr="005A76CE">
        <w:rPr>
          <w:rFonts w:ascii="Times New Roman" w:eastAsia="Arial Unicode MS" w:hAnsi="Times New Roman" w:cs="Times New Roman"/>
          <w:kern w:val="1"/>
          <w:sz w:val="22"/>
        </w:rPr>
        <w:t>Hyatt points out, this thesis will look into the drivers of IETTP</w:t>
      </w:r>
      <w:r w:rsidRPr="005A76CE">
        <w:rPr>
          <w:rFonts w:ascii="Times New Roman" w:eastAsia="Arial Unicode MS" w:hAnsi="Times New Roman" w:cs="Times New Roman" w:hint="eastAsia"/>
          <w:kern w:val="1"/>
          <w:sz w:val="22"/>
        </w:rPr>
        <w:t xml:space="preserve"> </w:t>
      </w:r>
      <w:r w:rsidRPr="005A76CE">
        <w:rPr>
          <w:rFonts w:ascii="Times New Roman" w:eastAsia="Arial Unicode MS" w:hAnsi="Times New Roman" w:cs="Times New Roman"/>
          <w:kern w:val="1"/>
          <w:sz w:val="22"/>
        </w:rPr>
        <w:t xml:space="preserve">using three different sources: the government policy document, newspaper accounts and academic journal articles on IETTP. In the case of government documents, the general plan for IETTP released in 2006 (National Assembly Library of Korea, 2018) is used since its release was the closest to the first implementation plan (Ministry of Education &amp; Human Resources Development) of the policy in 2003 and it is </w:t>
      </w:r>
      <w:r w:rsidRPr="005A76CE">
        <w:rPr>
          <w:rFonts w:ascii="Times New Roman" w:eastAsia="Arial Unicode MS" w:hAnsi="Times New Roman" w:cs="Times New Roman" w:hint="eastAsia"/>
          <w:kern w:val="1"/>
          <w:sz w:val="22"/>
        </w:rPr>
        <w:t xml:space="preserve">currently </w:t>
      </w:r>
      <w:r w:rsidRPr="005A76CE">
        <w:rPr>
          <w:rFonts w:ascii="Times New Roman" w:eastAsia="Arial Unicode MS" w:hAnsi="Times New Roman" w:cs="Times New Roman"/>
          <w:kern w:val="1"/>
          <w:sz w:val="22"/>
        </w:rPr>
        <w:t>available on a government-run source, the National Assembly Library. Considering that the 2006 General Plan for IETTP states the first implementation of IETTP in 2003 as its origin</w:t>
      </w:r>
      <w:r w:rsidR="003314BF"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mentioning no further changes have been made to the policy during the three years’ gap, it should not be problematic using it as the representative government document of IETTP for the analysis of the policy. For the newspaper accounts, the table includes two newspaper articles reported in 2003 and in 2007, respectively. Newspaper articles which include the content of IETTP from 2003 to 2010 were searched for and the selection criterion was whether they specifically stated the goal of IETTP in their news reports. Lastly, the table also includes three published academic journals, which dealt with the IETTP program itself. Table 6.1. </w:t>
      </w:r>
      <w:r w:rsidRPr="005A76CE">
        <w:rPr>
          <w:rFonts w:ascii="Times New Roman" w:eastAsia="Arial Unicode MS" w:hAnsi="Times New Roman" w:cs="Times New Roman" w:hint="eastAsia"/>
          <w:kern w:val="1"/>
          <w:sz w:val="22"/>
        </w:rPr>
        <w:t xml:space="preserve">shows </w:t>
      </w:r>
      <w:r w:rsidRPr="005A76CE">
        <w:rPr>
          <w:rFonts w:ascii="Times New Roman" w:eastAsia="Arial Unicode MS" w:hAnsi="Times New Roman" w:cs="Times New Roman"/>
          <w:kern w:val="1"/>
          <w:sz w:val="22"/>
        </w:rPr>
        <w:t>how these three different channels articulate the aims or goals of IETTP in their descriptions. They are direct quotations from the texts, which are translated into English from Korean.</w:t>
      </w:r>
    </w:p>
    <w:p w14:paraId="746D1363" w14:textId="77777777"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p>
    <w:p w14:paraId="178DB288" w14:textId="3D4B2DB1"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p>
    <w:p w14:paraId="0824A54A" w14:textId="00E5AE07" w:rsidR="008B5695" w:rsidRPr="005A76CE" w:rsidRDefault="008B5695" w:rsidP="007F4505">
      <w:pPr>
        <w:suppressAutoHyphens/>
        <w:spacing w:line="480" w:lineRule="auto"/>
        <w:ind w:firstLineChars="250" w:firstLine="550"/>
        <w:jc w:val="left"/>
        <w:rPr>
          <w:rFonts w:ascii="Times New Roman" w:eastAsia="Arial Unicode MS" w:hAnsi="Times New Roman" w:cs="Times New Roman"/>
          <w:kern w:val="1"/>
          <w:sz w:val="22"/>
        </w:rPr>
      </w:pPr>
    </w:p>
    <w:p w14:paraId="0651E11E" w14:textId="781328F0" w:rsidR="008B5695" w:rsidRPr="005A76CE" w:rsidRDefault="008B5695" w:rsidP="007F4505">
      <w:pPr>
        <w:suppressAutoHyphens/>
        <w:spacing w:line="480" w:lineRule="auto"/>
        <w:ind w:firstLineChars="250" w:firstLine="550"/>
        <w:jc w:val="left"/>
        <w:rPr>
          <w:rFonts w:ascii="Times New Roman" w:eastAsia="Arial Unicode MS" w:hAnsi="Times New Roman" w:cs="Times New Roman"/>
          <w:kern w:val="1"/>
          <w:sz w:val="22"/>
        </w:rPr>
      </w:pPr>
    </w:p>
    <w:p w14:paraId="3206BEBC" w14:textId="5D63B970" w:rsidR="007F4505" w:rsidRPr="005A76CE" w:rsidRDefault="007F4505" w:rsidP="007F4505">
      <w:pPr>
        <w:suppressAutoHyphens/>
        <w:spacing w:line="24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b/>
          <w:kern w:val="1"/>
          <w:sz w:val="22"/>
        </w:rPr>
        <w:lastRenderedPageBreak/>
        <w:t>T</w:t>
      </w:r>
      <w:r w:rsidRPr="005A76CE">
        <w:rPr>
          <w:rFonts w:ascii="Times New Roman" w:eastAsia="Arial Unicode MS" w:hAnsi="Times New Roman" w:cs="Times New Roman"/>
          <w:b/>
          <w:kern w:val="1"/>
          <w:sz w:val="22"/>
        </w:rPr>
        <w:t>able 6.1.</w:t>
      </w:r>
      <w:r w:rsidRPr="005A76CE">
        <w:rPr>
          <w:rFonts w:ascii="Times New Roman" w:eastAsia="Arial Unicode MS" w:hAnsi="Times New Roman" w:cs="Times New Roman"/>
          <w:kern w:val="1"/>
          <w:sz w:val="22"/>
        </w:rPr>
        <w:t xml:space="preserve"> The </w:t>
      </w:r>
      <w:r w:rsidR="008B5695" w:rsidRPr="005A76CE">
        <w:rPr>
          <w:rFonts w:ascii="Times New Roman" w:eastAsia="Arial Unicode MS" w:hAnsi="Times New Roman" w:cs="Times New Roman"/>
          <w:kern w:val="1"/>
          <w:sz w:val="22"/>
        </w:rPr>
        <w:t>a</w:t>
      </w:r>
      <w:r w:rsidRPr="005A76CE">
        <w:rPr>
          <w:rFonts w:ascii="Times New Roman" w:eastAsia="Arial Unicode MS" w:hAnsi="Times New Roman" w:cs="Times New Roman"/>
          <w:kern w:val="1"/>
          <w:sz w:val="22"/>
        </w:rPr>
        <w:t>ims or goals of IETTP described in three different channels</w:t>
      </w:r>
    </w:p>
    <w:tbl>
      <w:tblPr>
        <w:tblStyle w:val="32"/>
        <w:tblW w:w="0" w:type="auto"/>
        <w:tblLook w:val="04A0" w:firstRow="1" w:lastRow="0" w:firstColumn="1" w:lastColumn="0" w:noHBand="0" w:noVBand="1"/>
      </w:tblPr>
      <w:tblGrid>
        <w:gridCol w:w="1955"/>
        <w:gridCol w:w="3475"/>
        <w:gridCol w:w="4306"/>
      </w:tblGrid>
      <w:tr w:rsidR="005A76CE" w:rsidRPr="005A76CE" w14:paraId="1EA16478" w14:textId="77777777" w:rsidTr="007F4505">
        <w:tc>
          <w:tcPr>
            <w:tcW w:w="1956" w:type="dxa"/>
          </w:tcPr>
          <w:p w14:paraId="47CFF608" w14:textId="77777777" w:rsidR="007F4505" w:rsidRPr="005A76CE" w:rsidRDefault="007F4505" w:rsidP="007F4505">
            <w:pPr>
              <w:jc w:val="center"/>
              <w:rPr>
                <w:rFonts w:ascii="Times New Roman" w:eastAsia="Yu Mincho" w:hAnsi="Times New Roman" w:cs="Times New Roman"/>
                <w:b/>
                <w:sz w:val="18"/>
                <w:szCs w:val="18"/>
              </w:rPr>
            </w:pPr>
            <w:r w:rsidRPr="005A76CE">
              <w:rPr>
                <w:rFonts w:ascii="Times New Roman" w:eastAsia="Yu Mincho" w:hAnsi="Times New Roman" w:cs="Times New Roman"/>
                <w:b/>
                <w:sz w:val="18"/>
                <w:szCs w:val="18"/>
              </w:rPr>
              <w:t>Channels</w:t>
            </w:r>
          </w:p>
        </w:tc>
        <w:tc>
          <w:tcPr>
            <w:tcW w:w="3477" w:type="dxa"/>
          </w:tcPr>
          <w:p w14:paraId="101E728B" w14:textId="77777777" w:rsidR="007F4505" w:rsidRPr="005A76CE" w:rsidRDefault="007F4505" w:rsidP="007F4505">
            <w:pPr>
              <w:jc w:val="center"/>
              <w:rPr>
                <w:rFonts w:ascii="Times New Roman" w:eastAsia="Yu Mincho" w:hAnsi="Times New Roman" w:cs="Times New Roman"/>
                <w:b/>
                <w:sz w:val="18"/>
                <w:szCs w:val="18"/>
              </w:rPr>
            </w:pPr>
            <w:r w:rsidRPr="005A76CE">
              <w:rPr>
                <w:rFonts w:ascii="Times New Roman" w:eastAsia="Yu Mincho" w:hAnsi="Times New Roman" w:cs="Times New Roman"/>
                <w:b/>
                <w:sz w:val="18"/>
                <w:szCs w:val="18"/>
              </w:rPr>
              <w:t>Titles and sources</w:t>
            </w:r>
          </w:p>
        </w:tc>
        <w:tc>
          <w:tcPr>
            <w:tcW w:w="4309" w:type="dxa"/>
          </w:tcPr>
          <w:p w14:paraId="7B1CE59B" w14:textId="77777777" w:rsidR="007F4505" w:rsidRPr="005A76CE" w:rsidRDefault="007F4505" w:rsidP="007F4505">
            <w:pPr>
              <w:jc w:val="center"/>
              <w:rPr>
                <w:rFonts w:ascii="Times New Roman" w:eastAsia="Yu Mincho" w:hAnsi="Times New Roman" w:cs="Times New Roman"/>
                <w:b/>
                <w:sz w:val="18"/>
                <w:szCs w:val="18"/>
              </w:rPr>
            </w:pPr>
            <w:r w:rsidRPr="005A76CE">
              <w:rPr>
                <w:rFonts w:ascii="Times New Roman" w:eastAsia="Yu Mincho" w:hAnsi="Times New Roman" w:cs="Times New Roman"/>
                <w:b/>
                <w:sz w:val="18"/>
                <w:szCs w:val="18"/>
              </w:rPr>
              <w:t>Stated aims or goals</w:t>
            </w:r>
          </w:p>
        </w:tc>
      </w:tr>
      <w:tr w:rsidR="005A76CE" w:rsidRPr="005A76CE" w14:paraId="5FAEDA8A" w14:textId="77777777" w:rsidTr="007F4505">
        <w:trPr>
          <w:trHeight w:val="1898"/>
        </w:trPr>
        <w:tc>
          <w:tcPr>
            <w:tcW w:w="1956" w:type="dxa"/>
          </w:tcPr>
          <w:p w14:paraId="30981E7F"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Government policy document</w:t>
            </w:r>
          </w:p>
        </w:tc>
        <w:tc>
          <w:tcPr>
            <w:tcW w:w="3477" w:type="dxa"/>
          </w:tcPr>
          <w:p w14:paraId="56D6ABE0" w14:textId="77777777" w:rsidR="007F4505" w:rsidRPr="005A76CE" w:rsidRDefault="007F4505" w:rsidP="007F4505">
            <w:pPr>
              <w:jc w:val="left"/>
              <w:rPr>
                <w:rFonts w:ascii="Times New Roman" w:eastAsia="Yu Mincho" w:hAnsi="Times New Roman" w:cs="Times New Roman"/>
                <w:sz w:val="16"/>
                <w:szCs w:val="16"/>
              </w:rPr>
            </w:pPr>
            <w:bookmarkStart w:id="20" w:name="_Hlk481243425"/>
            <w:r w:rsidRPr="005A76CE">
              <w:rPr>
                <w:rFonts w:ascii="Times New Roman" w:eastAsia="Yu Mincho" w:hAnsi="Times New Roman" w:cs="Times New Roman" w:hint="eastAsia"/>
                <w:sz w:val="16"/>
                <w:szCs w:val="16"/>
              </w:rPr>
              <w:t>G</w:t>
            </w:r>
            <w:r w:rsidRPr="005A76CE">
              <w:rPr>
                <w:rFonts w:ascii="Times New Roman" w:eastAsia="Yu Mincho" w:hAnsi="Times New Roman" w:cs="Times New Roman"/>
                <w:sz w:val="16"/>
                <w:szCs w:val="16"/>
              </w:rPr>
              <w:t>eneral Plan of Intensive Training for English Teachers in 2006</w:t>
            </w:r>
          </w:p>
          <w:bookmarkEnd w:id="20"/>
          <w:p w14:paraId="048CA3FE"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 xml:space="preserve">Ministry of Education &amp; Human Resources Development </w:t>
            </w:r>
          </w:p>
          <w:p w14:paraId="227C052B" w14:textId="77777777" w:rsidR="007F4505" w:rsidRPr="005A76CE" w:rsidRDefault="007F4505" w:rsidP="007F4505">
            <w:pPr>
              <w:rPr>
                <w:rFonts w:ascii="맑은 고딕" w:eastAsia="맑은 고딕" w:hAnsi="맑은 고딕" w:cs="Times New Roman"/>
                <w:sz w:val="18"/>
                <w:szCs w:val="18"/>
                <w:u w:val="single"/>
              </w:rPr>
            </w:pPr>
            <w:r w:rsidRPr="005A76CE">
              <w:rPr>
                <w:rFonts w:ascii="Times New Roman" w:eastAsia="맑은 고딕" w:hAnsi="Times New Roman" w:cs="Times New Roman"/>
                <w:sz w:val="16"/>
                <w:szCs w:val="16"/>
              </w:rPr>
              <w:t xml:space="preserve"> </w:t>
            </w:r>
          </w:p>
          <w:p w14:paraId="0ADEF773" w14:textId="77777777" w:rsidR="007F4505" w:rsidRPr="005A76CE" w:rsidRDefault="007F4505" w:rsidP="007F4505">
            <w:pPr>
              <w:jc w:val="left"/>
              <w:rPr>
                <w:rFonts w:ascii="Times New Roman" w:eastAsia="Yu Mincho" w:hAnsi="Times New Roman" w:cs="Times New Roman"/>
                <w:sz w:val="16"/>
                <w:szCs w:val="16"/>
              </w:rPr>
            </w:pPr>
          </w:p>
        </w:tc>
        <w:tc>
          <w:tcPr>
            <w:tcW w:w="4309" w:type="dxa"/>
          </w:tcPr>
          <w:p w14:paraId="26C7AC6E"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-Develop communication-centered curriculum operation skills of elementary and middle school English teachers (p. 1)</w:t>
            </w:r>
          </w:p>
          <w:p w14:paraId="552EAD89"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w:t>
            </w:r>
            <w:r w:rsidRPr="005A76CE">
              <w:rPr>
                <w:rFonts w:ascii="Times New Roman" w:eastAsia="Yu Mincho" w:hAnsi="Times New Roman" w:cs="Times New Roman" w:hint="eastAsia"/>
                <w:sz w:val="16"/>
                <w:szCs w:val="16"/>
              </w:rPr>
              <w:t>Increase</w:t>
            </w:r>
            <w:r w:rsidRPr="005A76CE">
              <w:rPr>
                <w:rFonts w:ascii="Times New Roman" w:eastAsia="Yu Mincho" w:hAnsi="Times New Roman" w:cs="Times New Roman"/>
                <w:sz w:val="16"/>
                <w:szCs w:val="16"/>
              </w:rPr>
              <w:t xml:space="preserve"> the trust in public education by ensuring internal stability of English classes and reducing private education costs through applying the advanced teaching-learning method acquisition (p. 1) </w:t>
            </w:r>
          </w:p>
          <w:p w14:paraId="7AC435BC"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-Strengthen abilities to manage and utilize native English sub-teachers at unit school (p. 1)</w:t>
            </w:r>
          </w:p>
          <w:p w14:paraId="544E6CC0"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w:t>
            </w:r>
            <w:r w:rsidRPr="005A76CE">
              <w:rPr>
                <w:rFonts w:ascii="Times New Roman" w:eastAsia="Yu Mincho" w:hAnsi="Times New Roman" w:cs="Times New Roman" w:hint="eastAsia"/>
                <w:sz w:val="16"/>
                <w:szCs w:val="16"/>
              </w:rPr>
              <w:t xml:space="preserve">Improve </w:t>
            </w:r>
            <w:r w:rsidRPr="005A76CE">
              <w:rPr>
                <w:rFonts w:ascii="Times New Roman" w:eastAsia="Yu Mincho" w:hAnsi="Times New Roman" w:cs="Times New Roman"/>
                <w:sz w:val="16"/>
                <w:szCs w:val="16"/>
              </w:rPr>
              <w:t>speaking and listening skills of English teachers, and build up the foundation of</w:t>
            </w:r>
            <w:r w:rsidRPr="005A76CE">
              <w:rPr>
                <w:rFonts w:ascii="Times New Roman" w:eastAsia="Yu Mincho" w:hAnsi="Times New Roman" w:cs="Times New Roman"/>
                <w:sz w:val="16"/>
                <w:szCs w:val="16"/>
              </w:rPr>
              <w:t>『</w:t>
            </w:r>
            <w:r w:rsidRPr="005A76CE">
              <w:rPr>
                <w:rFonts w:ascii="Times New Roman" w:eastAsia="Yu Mincho" w:hAnsi="Times New Roman" w:cs="Times New Roman"/>
                <w:sz w:val="16"/>
                <w:szCs w:val="16"/>
              </w:rPr>
              <w:t>English Class in English</w:t>
            </w:r>
            <w:r w:rsidRPr="005A76CE">
              <w:rPr>
                <w:rFonts w:ascii="Times New Roman" w:eastAsia="Yu Mincho" w:hAnsi="Times New Roman" w:cs="Times New Roman"/>
                <w:sz w:val="16"/>
                <w:szCs w:val="16"/>
              </w:rPr>
              <w:t>』</w:t>
            </w:r>
            <w:r w:rsidRPr="005A76CE">
              <w:rPr>
                <w:rFonts w:ascii="Times New Roman" w:eastAsia="Yu Mincho" w:hAnsi="Times New Roman" w:cs="Times New Roman"/>
                <w:sz w:val="16"/>
                <w:szCs w:val="16"/>
              </w:rPr>
              <w:t>based on taking teaching-learning methods to reduce private education cost for annual basis. (p. 1)</w:t>
            </w:r>
          </w:p>
        </w:tc>
      </w:tr>
      <w:tr w:rsidR="005A76CE" w:rsidRPr="005A76CE" w14:paraId="44A1A7D4" w14:textId="77777777" w:rsidTr="007F4505">
        <w:tc>
          <w:tcPr>
            <w:tcW w:w="1956" w:type="dxa"/>
            <w:vMerge w:val="restart"/>
          </w:tcPr>
          <w:p w14:paraId="5202C356"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 xml:space="preserve">Newspaper accounts </w:t>
            </w:r>
          </w:p>
        </w:tc>
        <w:tc>
          <w:tcPr>
            <w:tcW w:w="3477" w:type="dxa"/>
          </w:tcPr>
          <w:p w14:paraId="4F0CA6F6" w14:textId="77777777" w:rsidR="007F4505" w:rsidRPr="005A76CE" w:rsidRDefault="007F4505" w:rsidP="007F4505">
            <w:pPr>
              <w:jc w:val="left"/>
              <w:rPr>
                <w:rFonts w:ascii="Times New Roman" w:eastAsia="Yu Mincho" w:hAnsi="Times New Roman" w:cs="Times New Roman"/>
                <w:sz w:val="16"/>
                <w:szCs w:val="16"/>
              </w:rPr>
            </w:pPr>
            <w:proofErr w:type="spellStart"/>
            <w:r w:rsidRPr="005A76CE">
              <w:rPr>
                <w:rFonts w:ascii="Times New Roman" w:eastAsia="Yu Mincho" w:hAnsi="Times New Roman" w:cs="Times New Roman"/>
                <w:sz w:val="16"/>
                <w:szCs w:val="16"/>
              </w:rPr>
              <w:t>Gyosa</w:t>
            </w:r>
            <w:proofErr w:type="spellEnd"/>
            <w:r w:rsidRPr="005A76CE">
              <w:rPr>
                <w:rFonts w:ascii="Times New Roman" w:eastAsia="Yu Mincho" w:hAnsi="Times New Roman" w:cs="Times New Roman"/>
                <w:sz w:val="16"/>
                <w:szCs w:val="16"/>
              </w:rPr>
              <w:t xml:space="preserve"> </w:t>
            </w:r>
            <w:proofErr w:type="spellStart"/>
            <w:r w:rsidRPr="005A76CE">
              <w:rPr>
                <w:rFonts w:ascii="Times New Roman" w:eastAsia="Yu Mincho" w:hAnsi="Times New Roman" w:cs="Times New Roman"/>
                <w:sz w:val="16"/>
                <w:szCs w:val="16"/>
              </w:rPr>
              <w:t>oegugeo</w:t>
            </w:r>
            <w:proofErr w:type="spellEnd"/>
            <w:r w:rsidRPr="005A76CE">
              <w:rPr>
                <w:rFonts w:ascii="Times New Roman" w:eastAsia="Yu Mincho" w:hAnsi="Times New Roman" w:cs="Times New Roman"/>
                <w:sz w:val="16"/>
                <w:szCs w:val="16"/>
              </w:rPr>
              <w:t xml:space="preserve"> </w:t>
            </w:r>
            <w:proofErr w:type="spellStart"/>
            <w:r w:rsidRPr="005A76CE">
              <w:rPr>
                <w:rFonts w:ascii="Times New Roman" w:eastAsia="Yu Mincho" w:hAnsi="Times New Roman" w:cs="Times New Roman"/>
                <w:sz w:val="16"/>
                <w:szCs w:val="16"/>
              </w:rPr>
              <w:t>jaegyoyuk</w:t>
            </w:r>
            <w:proofErr w:type="spellEnd"/>
            <w:r w:rsidRPr="005A76CE">
              <w:rPr>
                <w:rFonts w:ascii="Times New Roman" w:eastAsia="Yu Mincho" w:hAnsi="Times New Roman" w:cs="Times New Roman"/>
                <w:sz w:val="16"/>
                <w:szCs w:val="16"/>
              </w:rPr>
              <w:t xml:space="preserve"> </w:t>
            </w:r>
            <w:proofErr w:type="spellStart"/>
            <w:r w:rsidRPr="005A76CE">
              <w:rPr>
                <w:rFonts w:ascii="Times New Roman" w:eastAsia="Yu Mincho" w:hAnsi="Times New Roman" w:cs="Times New Roman"/>
                <w:sz w:val="16"/>
                <w:szCs w:val="16"/>
              </w:rPr>
              <w:t>hwakdae</w:t>
            </w:r>
            <w:proofErr w:type="spellEnd"/>
            <w:r w:rsidRPr="005A76CE">
              <w:rPr>
                <w:rFonts w:ascii="Times New Roman" w:eastAsia="Yu Mincho" w:hAnsi="Times New Roman" w:cs="Times New Roman"/>
                <w:sz w:val="16"/>
                <w:szCs w:val="16"/>
              </w:rPr>
              <w:t xml:space="preserve"> </w:t>
            </w:r>
            <w:proofErr w:type="spellStart"/>
            <w:r w:rsidRPr="005A76CE">
              <w:rPr>
                <w:rFonts w:ascii="Times New Roman" w:eastAsia="Yu Mincho" w:hAnsi="Times New Roman" w:cs="Times New Roman"/>
                <w:sz w:val="16"/>
                <w:szCs w:val="16"/>
              </w:rPr>
              <w:t>jeolsil</w:t>
            </w:r>
            <w:proofErr w:type="spellEnd"/>
            <w:r w:rsidRPr="005A76CE">
              <w:rPr>
                <w:rFonts w:ascii="Times New Roman" w:eastAsia="Yu Mincho" w:hAnsi="Times New Roman" w:cs="Times New Roman"/>
                <w:sz w:val="16"/>
                <w:szCs w:val="16"/>
              </w:rPr>
              <w:t xml:space="preserve"> </w:t>
            </w:r>
            <w:bookmarkStart w:id="21" w:name="_Hlk507517519"/>
            <w:r w:rsidRPr="005A76CE">
              <w:rPr>
                <w:rFonts w:ascii="Times New Roman" w:eastAsia="Yu Mincho" w:hAnsi="Times New Roman" w:cs="Times New Roman"/>
                <w:sz w:val="16"/>
                <w:szCs w:val="16"/>
              </w:rPr>
              <w:t xml:space="preserve">(Urgent need of expanding the re-training for in-service foreign language teachers) </w:t>
            </w:r>
            <w:bookmarkEnd w:id="21"/>
          </w:p>
          <w:p w14:paraId="336E1AB6" w14:textId="77777777" w:rsidR="007F4505" w:rsidRPr="005A76CE" w:rsidRDefault="007F4505" w:rsidP="007F4505">
            <w:pPr>
              <w:jc w:val="left"/>
              <w:rPr>
                <w:rFonts w:ascii="Times New Roman" w:eastAsia="Yu Mincho" w:hAnsi="Times New Roman" w:cs="Times New Roman"/>
                <w:sz w:val="16"/>
                <w:szCs w:val="16"/>
              </w:rPr>
            </w:pPr>
            <w:proofErr w:type="spellStart"/>
            <w:r w:rsidRPr="005A76CE">
              <w:rPr>
                <w:rFonts w:ascii="Times New Roman" w:eastAsia="Yu Mincho" w:hAnsi="Times New Roman" w:cs="Times New Roman" w:hint="eastAsia"/>
                <w:sz w:val="16"/>
                <w:szCs w:val="16"/>
              </w:rPr>
              <w:t>Munwha</w:t>
            </w:r>
            <w:proofErr w:type="spellEnd"/>
            <w:r w:rsidRPr="005A76CE">
              <w:rPr>
                <w:rFonts w:ascii="Times New Roman" w:eastAsia="Yu Mincho" w:hAnsi="Times New Roman" w:cs="Times New Roman" w:hint="eastAsia"/>
                <w:sz w:val="16"/>
                <w:szCs w:val="16"/>
              </w:rPr>
              <w:t xml:space="preserve"> </w:t>
            </w:r>
            <w:proofErr w:type="spellStart"/>
            <w:r w:rsidRPr="005A76CE">
              <w:rPr>
                <w:rFonts w:ascii="Times New Roman" w:eastAsia="Yu Mincho" w:hAnsi="Times New Roman" w:cs="Times New Roman"/>
                <w:sz w:val="16"/>
                <w:szCs w:val="16"/>
              </w:rPr>
              <w:t>Ilbo</w:t>
            </w:r>
            <w:proofErr w:type="spellEnd"/>
            <w:r w:rsidRPr="005A76CE">
              <w:rPr>
                <w:rFonts w:ascii="Times New Roman" w:eastAsia="Yu Mincho" w:hAnsi="Times New Roman" w:cs="Times New Roman"/>
                <w:sz w:val="16"/>
                <w:szCs w:val="16"/>
              </w:rPr>
              <w:t xml:space="preserve"> dated January 28, 2003</w:t>
            </w:r>
          </w:p>
        </w:tc>
        <w:tc>
          <w:tcPr>
            <w:tcW w:w="4309" w:type="dxa"/>
          </w:tcPr>
          <w:p w14:paraId="22038ED0"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Both programs have their focus on the improvement of English speaking by using English even as an everyday language during the program. (p. 1)</w:t>
            </w:r>
          </w:p>
          <w:p w14:paraId="7D8A7B1B" w14:textId="77777777" w:rsidR="007F4505" w:rsidRPr="005A76CE" w:rsidRDefault="007F4505" w:rsidP="007F4505">
            <w:pPr>
              <w:jc w:val="left"/>
              <w:rPr>
                <w:rFonts w:ascii="Times New Roman" w:eastAsia="Yu Mincho" w:hAnsi="Times New Roman" w:cs="Times New Roman"/>
                <w:sz w:val="16"/>
                <w:szCs w:val="16"/>
              </w:rPr>
            </w:pPr>
          </w:p>
        </w:tc>
      </w:tr>
      <w:tr w:rsidR="005A76CE" w:rsidRPr="005A76CE" w14:paraId="760F20AA" w14:textId="77777777" w:rsidTr="007F4505">
        <w:trPr>
          <w:trHeight w:val="1630"/>
        </w:trPr>
        <w:tc>
          <w:tcPr>
            <w:tcW w:w="1956" w:type="dxa"/>
            <w:vMerge/>
          </w:tcPr>
          <w:p w14:paraId="08B054F3" w14:textId="77777777" w:rsidR="007F4505" w:rsidRPr="005A76CE" w:rsidRDefault="007F4505" w:rsidP="007F4505">
            <w:pPr>
              <w:jc w:val="left"/>
              <w:rPr>
                <w:rFonts w:ascii="Times New Roman" w:eastAsia="Yu Mincho" w:hAnsi="Times New Roman" w:cs="Times New Roman"/>
                <w:sz w:val="16"/>
                <w:szCs w:val="16"/>
              </w:rPr>
            </w:pPr>
          </w:p>
        </w:tc>
        <w:tc>
          <w:tcPr>
            <w:tcW w:w="3477" w:type="dxa"/>
          </w:tcPr>
          <w:p w14:paraId="6FB79516" w14:textId="77777777" w:rsidR="007F4505" w:rsidRPr="005A76CE" w:rsidRDefault="007F4505" w:rsidP="007F4505">
            <w:pPr>
              <w:jc w:val="left"/>
              <w:rPr>
                <w:rFonts w:ascii="Times New Roman" w:eastAsia="Yu Mincho" w:hAnsi="Times New Roman" w:cs="Times New Roman"/>
                <w:sz w:val="16"/>
                <w:szCs w:val="16"/>
              </w:rPr>
            </w:pPr>
            <w:proofErr w:type="spellStart"/>
            <w:r w:rsidRPr="005A76CE">
              <w:rPr>
                <w:rFonts w:ascii="Times New Roman" w:eastAsia="Yu Mincho" w:hAnsi="Times New Roman" w:cs="Times New Roman"/>
                <w:sz w:val="16"/>
                <w:szCs w:val="16"/>
              </w:rPr>
              <w:t>Gonggyoyugi</w:t>
            </w:r>
            <w:proofErr w:type="spellEnd"/>
            <w:r w:rsidRPr="005A76CE">
              <w:rPr>
                <w:rFonts w:ascii="Times New Roman" w:eastAsia="Yu Mincho" w:hAnsi="Times New Roman" w:cs="Times New Roman"/>
                <w:sz w:val="16"/>
                <w:szCs w:val="16"/>
              </w:rPr>
              <w:t xml:space="preserve"> </w:t>
            </w:r>
            <w:proofErr w:type="spellStart"/>
            <w:r w:rsidRPr="005A76CE">
              <w:rPr>
                <w:rFonts w:ascii="Times New Roman" w:eastAsia="Yu Mincho" w:hAnsi="Times New Roman" w:cs="Times New Roman"/>
                <w:sz w:val="16"/>
                <w:szCs w:val="16"/>
              </w:rPr>
              <w:t>baroseoya</w:t>
            </w:r>
            <w:proofErr w:type="spellEnd"/>
            <w:r w:rsidRPr="005A76CE">
              <w:rPr>
                <w:rFonts w:ascii="Times New Roman" w:eastAsia="Yu Mincho" w:hAnsi="Times New Roman" w:cs="Times New Roman"/>
                <w:sz w:val="16"/>
                <w:szCs w:val="16"/>
              </w:rPr>
              <w:t xml:space="preserve"> </w:t>
            </w:r>
            <w:proofErr w:type="spellStart"/>
            <w:r w:rsidRPr="005A76CE">
              <w:rPr>
                <w:rFonts w:ascii="Times New Roman" w:eastAsia="Yu Mincho" w:hAnsi="Times New Roman" w:cs="Times New Roman"/>
                <w:sz w:val="16"/>
                <w:szCs w:val="16"/>
              </w:rPr>
              <w:t>naraga</w:t>
            </w:r>
            <w:proofErr w:type="spellEnd"/>
            <w:r w:rsidRPr="005A76CE">
              <w:rPr>
                <w:rFonts w:ascii="Times New Roman" w:eastAsia="Yu Mincho" w:hAnsi="Times New Roman" w:cs="Times New Roman"/>
                <w:sz w:val="16"/>
                <w:szCs w:val="16"/>
              </w:rPr>
              <w:t xml:space="preserve"> </w:t>
            </w:r>
            <w:proofErr w:type="spellStart"/>
            <w:r w:rsidRPr="005A76CE">
              <w:rPr>
                <w:rFonts w:ascii="Times New Roman" w:eastAsia="Yu Mincho" w:hAnsi="Times New Roman" w:cs="Times New Roman"/>
                <w:sz w:val="16"/>
                <w:szCs w:val="16"/>
              </w:rPr>
              <w:t>baroseonda</w:t>
            </w:r>
            <w:proofErr w:type="spellEnd"/>
            <w:r w:rsidRPr="005A76CE">
              <w:rPr>
                <w:rFonts w:ascii="Times New Roman" w:eastAsia="Yu Mincho" w:hAnsi="Times New Roman" w:cs="Times New Roman"/>
                <w:sz w:val="16"/>
                <w:szCs w:val="16"/>
              </w:rPr>
              <w:t xml:space="preserve"> (A nation shall stand when public education is right)</w:t>
            </w:r>
          </w:p>
          <w:p w14:paraId="70DF70A3" w14:textId="77777777" w:rsidR="007F4505" w:rsidRPr="005A76CE" w:rsidRDefault="007F4505" w:rsidP="007F4505">
            <w:pPr>
              <w:jc w:val="left"/>
              <w:rPr>
                <w:rFonts w:ascii="Times New Roman" w:eastAsia="Yu Mincho" w:hAnsi="Times New Roman" w:cs="Times New Roman"/>
                <w:sz w:val="16"/>
                <w:szCs w:val="16"/>
              </w:rPr>
            </w:pPr>
            <w:proofErr w:type="spellStart"/>
            <w:r w:rsidRPr="005A76CE">
              <w:rPr>
                <w:rFonts w:ascii="Times New Roman" w:eastAsia="Yu Mincho" w:hAnsi="Times New Roman" w:cs="Times New Roman" w:hint="eastAsia"/>
                <w:sz w:val="16"/>
                <w:szCs w:val="16"/>
              </w:rPr>
              <w:t>Nocut</w:t>
            </w:r>
            <w:proofErr w:type="spellEnd"/>
            <w:r w:rsidRPr="005A76CE">
              <w:rPr>
                <w:rFonts w:ascii="Times New Roman" w:eastAsia="Yu Mincho" w:hAnsi="Times New Roman" w:cs="Times New Roman" w:hint="eastAsia"/>
                <w:sz w:val="16"/>
                <w:szCs w:val="16"/>
              </w:rPr>
              <w:t xml:space="preserve"> News dated January 16, 2007</w:t>
            </w:r>
          </w:p>
          <w:p w14:paraId="46F122F6" w14:textId="77777777" w:rsidR="007F4505" w:rsidRPr="005A76CE" w:rsidRDefault="007F4505" w:rsidP="007F4505">
            <w:pPr>
              <w:jc w:val="left"/>
              <w:rPr>
                <w:rFonts w:ascii="Times New Roman" w:eastAsia="Yu Mincho" w:hAnsi="Times New Roman" w:cs="Times New Roman"/>
                <w:sz w:val="16"/>
                <w:szCs w:val="16"/>
              </w:rPr>
            </w:pPr>
          </w:p>
        </w:tc>
        <w:tc>
          <w:tcPr>
            <w:tcW w:w="4309" w:type="dxa"/>
          </w:tcPr>
          <w:p w14:paraId="2BD71A0D"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The “Middle School English Teacher Intensive Training Program” is simply a hellish training designed to maximize English teacher’s communication skills and to minimize the distrust of public education coming from their poor English language skills, and to boost their future ``English lecture skills''. (p. 2)</w:t>
            </w:r>
          </w:p>
        </w:tc>
      </w:tr>
      <w:tr w:rsidR="005A76CE" w:rsidRPr="005A76CE" w14:paraId="3CC533CF" w14:textId="77777777" w:rsidTr="007F4505">
        <w:tc>
          <w:tcPr>
            <w:tcW w:w="1956" w:type="dxa"/>
            <w:vMerge w:val="restart"/>
          </w:tcPr>
          <w:p w14:paraId="3D64FF96" w14:textId="77777777" w:rsidR="007F4505" w:rsidRPr="005A76CE" w:rsidRDefault="007F4505" w:rsidP="007F4505">
            <w:pPr>
              <w:spacing w:line="480" w:lineRule="auto"/>
              <w:jc w:val="left"/>
              <w:rPr>
                <w:rFonts w:ascii="Times New Roman" w:eastAsia="Yu Mincho" w:hAnsi="Times New Roman" w:cs="Times New Roman"/>
                <w:sz w:val="16"/>
                <w:szCs w:val="16"/>
              </w:rPr>
            </w:pPr>
            <w:r w:rsidRPr="005A76CE">
              <w:rPr>
                <w:rFonts w:ascii="Times New Roman" w:eastAsia="Yu Mincho" w:hAnsi="Times New Roman" w:cs="Times New Roman" w:hint="eastAsia"/>
                <w:sz w:val="16"/>
                <w:szCs w:val="16"/>
              </w:rPr>
              <w:t xml:space="preserve">Academic journals </w:t>
            </w:r>
          </w:p>
        </w:tc>
        <w:tc>
          <w:tcPr>
            <w:tcW w:w="3477" w:type="dxa"/>
          </w:tcPr>
          <w:p w14:paraId="66ADF1A2"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hint="eastAsia"/>
                <w:sz w:val="16"/>
                <w:szCs w:val="16"/>
              </w:rPr>
              <w:t xml:space="preserve">The effects of the </w:t>
            </w:r>
            <w:r w:rsidRPr="005A76CE">
              <w:rPr>
                <w:rFonts w:ascii="Times New Roman" w:eastAsia="Yu Mincho" w:hAnsi="Times New Roman" w:cs="Times New Roman"/>
                <w:sz w:val="16"/>
                <w:szCs w:val="16"/>
              </w:rPr>
              <w:t>I</w:t>
            </w:r>
            <w:r w:rsidRPr="005A76CE">
              <w:rPr>
                <w:rFonts w:ascii="Times New Roman" w:eastAsia="Yu Mincho" w:hAnsi="Times New Roman" w:cs="Times New Roman" w:hint="eastAsia"/>
                <w:sz w:val="16"/>
                <w:szCs w:val="16"/>
              </w:rPr>
              <w:t>ntensive</w:t>
            </w:r>
            <w:r w:rsidRPr="005A76CE">
              <w:rPr>
                <w:rFonts w:ascii="Times New Roman" w:eastAsia="Yu Mincho" w:hAnsi="Times New Roman" w:cs="Times New Roman"/>
                <w:sz w:val="16"/>
                <w:szCs w:val="16"/>
              </w:rPr>
              <w:t xml:space="preserve"> T</w:t>
            </w:r>
            <w:r w:rsidRPr="005A76CE">
              <w:rPr>
                <w:rFonts w:ascii="Times New Roman" w:eastAsia="Yu Mincho" w:hAnsi="Times New Roman" w:cs="Times New Roman" w:hint="eastAsia"/>
                <w:sz w:val="16"/>
                <w:szCs w:val="16"/>
              </w:rPr>
              <w:t xml:space="preserve">raining </w:t>
            </w:r>
            <w:r w:rsidRPr="005A76CE">
              <w:rPr>
                <w:rFonts w:ascii="Times New Roman" w:eastAsia="Yu Mincho" w:hAnsi="Times New Roman" w:cs="Times New Roman"/>
                <w:sz w:val="16"/>
                <w:szCs w:val="16"/>
              </w:rPr>
              <w:t>P</w:t>
            </w:r>
            <w:r w:rsidRPr="005A76CE">
              <w:rPr>
                <w:rFonts w:ascii="Times New Roman" w:eastAsia="Yu Mincho" w:hAnsi="Times New Roman" w:cs="Times New Roman" w:hint="eastAsia"/>
                <w:sz w:val="16"/>
                <w:szCs w:val="16"/>
              </w:rPr>
              <w:t xml:space="preserve">rogram for </w:t>
            </w:r>
            <w:r w:rsidRPr="005A76CE">
              <w:rPr>
                <w:rFonts w:ascii="Times New Roman" w:eastAsia="Yu Mincho" w:hAnsi="Times New Roman" w:cs="Times New Roman"/>
                <w:sz w:val="16"/>
                <w:szCs w:val="16"/>
              </w:rPr>
              <w:t>I</w:t>
            </w:r>
            <w:r w:rsidRPr="005A76CE">
              <w:rPr>
                <w:rFonts w:ascii="Times New Roman" w:eastAsia="Yu Mincho" w:hAnsi="Times New Roman" w:cs="Times New Roman" w:hint="eastAsia"/>
                <w:sz w:val="16"/>
                <w:szCs w:val="16"/>
              </w:rPr>
              <w:t xml:space="preserve">n-service </w:t>
            </w:r>
            <w:r w:rsidRPr="005A76CE">
              <w:rPr>
                <w:rFonts w:ascii="Times New Roman" w:eastAsia="Yu Mincho" w:hAnsi="Times New Roman" w:cs="Times New Roman"/>
                <w:sz w:val="16"/>
                <w:szCs w:val="16"/>
              </w:rPr>
              <w:t>S</w:t>
            </w:r>
            <w:r w:rsidRPr="005A76CE">
              <w:rPr>
                <w:rFonts w:ascii="Times New Roman" w:eastAsia="Yu Mincho" w:hAnsi="Times New Roman" w:cs="Times New Roman" w:hint="eastAsia"/>
                <w:sz w:val="16"/>
                <w:szCs w:val="16"/>
              </w:rPr>
              <w:t xml:space="preserve">econdary </w:t>
            </w:r>
            <w:r w:rsidRPr="005A76CE">
              <w:rPr>
                <w:rFonts w:ascii="Times New Roman" w:eastAsia="Yu Mincho" w:hAnsi="Times New Roman" w:cs="Times New Roman"/>
                <w:sz w:val="16"/>
                <w:szCs w:val="16"/>
              </w:rPr>
              <w:t>S</w:t>
            </w:r>
            <w:r w:rsidRPr="005A76CE">
              <w:rPr>
                <w:rFonts w:ascii="Times New Roman" w:eastAsia="Yu Mincho" w:hAnsi="Times New Roman" w:cs="Times New Roman" w:hint="eastAsia"/>
                <w:sz w:val="16"/>
                <w:szCs w:val="16"/>
              </w:rPr>
              <w:t xml:space="preserve">chool English </w:t>
            </w:r>
            <w:r w:rsidRPr="005A76CE">
              <w:rPr>
                <w:rFonts w:ascii="Times New Roman" w:eastAsia="Yu Mincho" w:hAnsi="Times New Roman" w:cs="Times New Roman"/>
                <w:sz w:val="16"/>
                <w:szCs w:val="16"/>
              </w:rPr>
              <w:t>T</w:t>
            </w:r>
            <w:r w:rsidRPr="005A76CE">
              <w:rPr>
                <w:rFonts w:ascii="Times New Roman" w:eastAsia="Yu Mincho" w:hAnsi="Times New Roman" w:cs="Times New Roman" w:hint="eastAsia"/>
                <w:sz w:val="16"/>
                <w:szCs w:val="16"/>
              </w:rPr>
              <w:t>eachers</w:t>
            </w:r>
          </w:p>
          <w:p w14:paraId="3A1BD361"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 xml:space="preserve">Min, Chan </w:t>
            </w:r>
            <w:proofErr w:type="spellStart"/>
            <w:r w:rsidRPr="005A76CE">
              <w:rPr>
                <w:rFonts w:ascii="Times New Roman" w:eastAsia="Yu Mincho" w:hAnsi="Times New Roman" w:cs="Times New Roman"/>
                <w:sz w:val="16"/>
                <w:szCs w:val="16"/>
              </w:rPr>
              <w:t>Kyoo</w:t>
            </w:r>
            <w:proofErr w:type="spellEnd"/>
            <w:r w:rsidRPr="005A76CE">
              <w:rPr>
                <w:rFonts w:ascii="Times New Roman" w:eastAsia="Yu Mincho" w:hAnsi="Times New Roman" w:cs="Times New Roman"/>
                <w:sz w:val="16"/>
                <w:szCs w:val="16"/>
              </w:rPr>
              <w:t xml:space="preserve"> (2006) </w:t>
            </w:r>
          </w:p>
          <w:p w14:paraId="58890FEC"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i/>
                <w:sz w:val="16"/>
                <w:szCs w:val="16"/>
              </w:rPr>
              <w:t>The Journal of English Teacher Society</w:t>
            </w:r>
            <w:r w:rsidRPr="005A76CE">
              <w:rPr>
                <w:rFonts w:ascii="Times New Roman" w:eastAsia="Yu Mincho" w:hAnsi="Times New Roman" w:cs="Times New Roman"/>
                <w:sz w:val="16"/>
                <w:szCs w:val="16"/>
              </w:rPr>
              <w:t xml:space="preserve"> 5(1) p.27-45</w:t>
            </w:r>
          </w:p>
          <w:p w14:paraId="1D34A8DA" w14:textId="77777777" w:rsidR="007F4505" w:rsidRPr="005A76CE" w:rsidRDefault="007F4505" w:rsidP="007F4505">
            <w:pPr>
              <w:jc w:val="left"/>
              <w:rPr>
                <w:rFonts w:ascii="Times New Roman" w:eastAsia="Yu Mincho" w:hAnsi="Times New Roman" w:cs="Times New Roman"/>
                <w:sz w:val="16"/>
                <w:szCs w:val="16"/>
              </w:rPr>
            </w:pPr>
          </w:p>
        </w:tc>
        <w:tc>
          <w:tcPr>
            <w:tcW w:w="4309" w:type="dxa"/>
          </w:tcPr>
          <w:p w14:paraId="083E7E0D"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…IETTP</w:t>
            </w:r>
            <w:r w:rsidRPr="005A76CE">
              <w:rPr>
                <w:rFonts w:ascii="Times New Roman" w:eastAsia="Yu Mincho" w:hAnsi="Times New Roman" w:cs="Times New Roman" w:hint="eastAsia"/>
                <w:sz w:val="16"/>
                <w:szCs w:val="16"/>
              </w:rPr>
              <w:t xml:space="preserve"> is focused to improve teachers</w:t>
            </w:r>
            <w:r w:rsidRPr="005A76CE">
              <w:rPr>
                <w:rFonts w:ascii="Times New Roman" w:eastAsia="Yu Mincho" w:hAnsi="Times New Roman" w:cs="Times New Roman"/>
                <w:sz w:val="16"/>
                <w:szCs w:val="16"/>
              </w:rPr>
              <w:t>’ (English) language proficiency and to develop their competence for TETE… (p.33)</w:t>
            </w:r>
          </w:p>
          <w:p w14:paraId="60767DCE"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The basic direction of IETTP is to intensively train intermediate-level English teachers to be advanced-level English speakers. Therefore, the primary goal of IETTP is to improve (English) communicative competence of elementary &amp; secondary school English teachers and to develop their teaching skills for TETE. (p.33)</w:t>
            </w:r>
          </w:p>
        </w:tc>
      </w:tr>
      <w:tr w:rsidR="005A76CE" w:rsidRPr="005A76CE" w14:paraId="3272A25C" w14:textId="77777777" w:rsidTr="007F4505">
        <w:tc>
          <w:tcPr>
            <w:tcW w:w="1956" w:type="dxa"/>
            <w:vMerge/>
          </w:tcPr>
          <w:p w14:paraId="74615C38" w14:textId="77777777" w:rsidR="007F4505" w:rsidRPr="005A76CE" w:rsidRDefault="007F4505" w:rsidP="007F4505">
            <w:pPr>
              <w:spacing w:line="480" w:lineRule="auto"/>
              <w:jc w:val="left"/>
              <w:rPr>
                <w:rFonts w:ascii="Times New Roman" w:eastAsia="Yu Mincho" w:hAnsi="Times New Roman" w:cs="Times New Roman"/>
                <w:sz w:val="16"/>
                <w:szCs w:val="16"/>
              </w:rPr>
            </w:pPr>
          </w:p>
        </w:tc>
        <w:tc>
          <w:tcPr>
            <w:tcW w:w="3477" w:type="dxa"/>
          </w:tcPr>
          <w:p w14:paraId="561BD03F"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hint="eastAsia"/>
                <w:sz w:val="16"/>
                <w:szCs w:val="16"/>
              </w:rPr>
              <w:t xml:space="preserve">Evaluation </w:t>
            </w:r>
            <w:r w:rsidRPr="005A76CE">
              <w:rPr>
                <w:rFonts w:ascii="Times New Roman" w:eastAsia="Yu Mincho" w:hAnsi="Times New Roman" w:cs="Times New Roman"/>
                <w:sz w:val="16"/>
                <w:szCs w:val="16"/>
              </w:rPr>
              <w:t>of Intensive In-service English Teacher Training Programs</w:t>
            </w:r>
          </w:p>
          <w:p w14:paraId="0410DD21"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 xml:space="preserve">Chang, </w:t>
            </w:r>
            <w:proofErr w:type="spellStart"/>
            <w:r w:rsidRPr="005A76CE">
              <w:rPr>
                <w:rFonts w:ascii="Times New Roman" w:eastAsia="Yu Mincho" w:hAnsi="Times New Roman" w:cs="Times New Roman"/>
                <w:sz w:val="16"/>
                <w:szCs w:val="16"/>
              </w:rPr>
              <w:t>Kyungsuk</w:t>
            </w:r>
            <w:proofErr w:type="spellEnd"/>
            <w:r w:rsidRPr="005A76CE">
              <w:rPr>
                <w:rFonts w:ascii="Times New Roman" w:eastAsia="Yu Mincho" w:hAnsi="Times New Roman" w:cs="Times New Roman"/>
                <w:sz w:val="16"/>
                <w:szCs w:val="16"/>
              </w:rPr>
              <w:t xml:space="preserve"> (2007)</w:t>
            </w:r>
          </w:p>
          <w:p w14:paraId="15FFDF1B"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i/>
                <w:sz w:val="16"/>
                <w:szCs w:val="16"/>
              </w:rPr>
              <w:t>Foreign Language Education</w:t>
            </w:r>
            <w:r w:rsidRPr="005A76CE">
              <w:rPr>
                <w:rFonts w:ascii="Times New Roman" w:eastAsia="Yu Mincho" w:hAnsi="Times New Roman" w:cs="Times New Roman"/>
                <w:sz w:val="16"/>
                <w:szCs w:val="16"/>
              </w:rPr>
              <w:t xml:space="preserve"> 14(3) p.257-282</w:t>
            </w:r>
          </w:p>
          <w:p w14:paraId="141ED76B" w14:textId="77777777" w:rsidR="007F4505" w:rsidRPr="005A76CE" w:rsidRDefault="007F4505" w:rsidP="007F4505">
            <w:pPr>
              <w:jc w:val="left"/>
              <w:rPr>
                <w:rFonts w:ascii="Times New Roman" w:eastAsia="Yu Mincho" w:hAnsi="Times New Roman" w:cs="Times New Roman"/>
                <w:sz w:val="16"/>
                <w:szCs w:val="16"/>
              </w:rPr>
            </w:pPr>
          </w:p>
        </w:tc>
        <w:tc>
          <w:tcPr>
            <w:tcW w:w="4309" w:type="dxa"/>
          </w:tcPr>
          <w:p w14:paraId="7E3AD7B8"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In the case of IETTP, the primary object is to intensify teachers’ (English) communicative competence and to develop their professionalism of TETE. It (IETTP) is focused on training intermediate-level English speakers to be advanced-level speakers. (p.272)</w:t>
            </w:r>
            <w:r w:rsidRPr="005A76CE">
              <w:rPr>
                <w:rFonts w:ascii="Times New Roman" w:eastAsia="Yu Mincho" w:hAnsi="Times New Roman" w:cs="Times New Roman" w:hint="eastAsia"/>
                <w:sz w:val="16"/>
                <w:szCs w:val="16"/>
              </w:rPr>
              <w:t xml:space="preserve"> </w:t>
            </w:r>
          </w:p>
        </w:tc>
      </w:tr>
      <w:tr w:rsidR="007F4505" w:rsidRPr="005A76CE" w14:paraId="12BD5EDA" w14:textId="77777777" w:rsidTr="007F4505">
        <w:tc>
          <w:tcPr>
            <w:tcW w:w="1956" w:type="dxa"/>
            <w:vMerge/>
          </w:tcPr>
          <w:p w14:paraId="72CB6847" w14:textId="77777777" w:rsidR="007F4505" w:rsidRPr="005A76CE" w:rsidRDefault="007F4505" w:rsidP="007F4505">
            <w:pPr>
              <w:spacing w:line="480" w:lineRule="auto"/>
              <w:jc w:val="left"/>
              <w:rPr>
                <w:rFonts w:ascii="Times New Roman" w:eastAsia="Yu Mincho" w:hAnsi="Times New Roman" w:cs="Times New Roman"/>
                <w:sz w:val="16"/>
                <w:szCs w:val="16"/>
              </w:rPr>
            </w:pPr>
          </w:p>
        </w:tc>
        <w:tc>
          <w:tcPr>
            <w:tcW w:w="3477" w:type="dxa"/>
          </w:tcPr>
          <w:p w14:paraId="006C693A"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hint="eastAsia"/>
                <w:sz w:val="16"/>
                <w:szCs w:val="16"/>
              </w:rPr>
              <w:t xml:space="preserve">Intensive </w:t>
            </w:r>
            <w:r w:rsidRPr="005A76CE">
              <w:rPr>
                <w:rFonts w:ascii="Times New Roman" w:eastAsia="Yu Mincho" w:hAnsi="Times New Roman" w:cs="Times New Roman"/>
                <w:sz w:val="16"/>
                <w:szCs w:val="16"/>
              </w:rPr>
              <w:t>T</w:t>
            </w:r>
            <w:r w:rsidRPr="005A76CE">
              <w:rPr>
                <w:rFonts w:ascii="Times New Roman" w:eastAsia="Yu Mincho" w:hAnsi="Times New Roman" w:cs="Times New Roman" w:hint="eastAsia"/>
                <w:sz w:val="16"/>
                <w:szCs w:val="16"/>
              </w:rPr>
              <w:t xml:space="preserve">eacher </w:t>
            </w:r>
            <w:r w:rsidRPr="005A76CE">
              <w:rPr>
                <w:rFonts w:ascii="Times New Roman" w:eastAsia="Yu Mincho" w:hAnsi="Times New Roman" w:cs="Times New Roman"/>
                <w:sz w:val="16"/>
                <w:szCs w:val="16"/>
              </w:rPr>
              <w:t>T</w:t>
            </w:r>
            <w:r w:rsidRPr="005A76CE">
              <w:rPr>
                <w:rFonts w:ascii="Times New Roman" w:eastAsia="Yu Mincho" w:hAnsi="Times New Roman" w:cs="Times New Roman" w:hint="eastAsia"/>
                <w:sz w:val="16"/>
                <w:szCs w:val="16"/>
              </w:rPr>
              <w:t xml:space="preserve">raining </w:t>
            </w:r>
            <w:r w:rsidRPr="005A76CE">
              <w:rPr>
                <w:rFonts w:ascii="Times New Roman" w:eastAsia="Yu Mincho" w:hAnsi="Times New Roman" w:cs="Times New Roman"/>
                <w:sz w:val="16"/>
                <w:szCs w:val="16"/>
              </w:rPr>
              <w:t>P</w:t>
            </w:r>
            <w:r w:rsidRPr="005A76CE">
              <w:rPr>
                <w:rFonts w:ascii="Times New Roman" w:eastAsia="Yu Mincho" w:hAnsi="Times New Roman" w:cs="Times New Roman" w:hint="eastAsia"/>
                <w:sz w:val="16"/>
                <w:szCs w:val="16"/>
              </w:rPr>
              <w:t xml:space="preserve">rograms for English </w:t>
            </w:r>
            <w:r w:rsidRPr="005A76CE">
              <w:rPr>
                <w:rFonts w:ascii="Times New Roman" w:eastAsia="Yu Mincho" w:hAnsi="Times New Roman" w:cs="Times New Roman"/>
                <w:sz w:val="16"/>
                <w:szCs w:val="16"/>
              </w:rPr>
              <w:t>T</w:t>
            </w:r>
            <w:r w:rsidRPr="005A76CE">
              <w:rPr>
                <w:rFonts w:ascii="Times New Roman" w:eastAsia="Yu Mincho" w:hAnsi="Times New Roman" w:cs="Times New Roman" w:hint="eastAsia"/>
                <w:sz w:val="16"/>
                <w:szCs w:val="16"/>
              </w:rPr>
              <w:t xml:space="preserve">eachers in Korea: What </w:t>
            </w:r>
            <w:r w:rsidRPr="005A76CE">
              <w:rPr>
                <w:rFonts w:ascii="Times New Roman" w:eastAsia="Yu Mincho" w:hAnsi="Times New Roman" w:cs="Times New Roman"/>
                <w:sz w:val="16"/>
                <w:szCs w:val="16"/>
              </w:rPr>
              <w:t>W</w:t>
            </w:r>
            <w:r w:rsidRPr="005A76CE">
              <w:rPr>
                <w:rFonts w:ascii="Times New Roman" w:eastAsia="Yu Mincho" w:hAnsi="Times New Roman" w:cs="Times New Roman" w:hint="eastAsia"/>
                <w:sz w:val="16"/>
                <w:szCs w:val="16"/>
              </w:rPr>
              <w:t xml:space="preserve">orks and </w:t>
            </w:r>
            <w:r w:rsidRPr="005A76CE">
              <w:rPr>
                <w:rFonts w:ascii="Times New Roman" w:eastAsia="Yu Mincho" w:hAnsi="Times New Roman" w:cs="Times New Roman"/>
                <w:sz w:val="16"/>
                <w:szCs w:val="16"/>
              </w:rPr>
              <w:t>W</w:t>
            </w:r>
            <w:r w:rsidRPr="005A76CE">
              <w:rPr>
                <w:rFonts w:ascii="Times New Roman" w:eastAsia="Yu Mincho" w:hAnsi="Times New Roman" w:cs="Times New Roman" w:hint="eastAsia"/>
                <w:sz w:val="16"/>
                <w:szCs w:val="16"/>
              </w:rPr>
              <w:t xml:space="preserve">hat </w:t>
            </w:r>
            <w:r w:rsidRPr="005A76CE">
              <w:rPr>
                <w:rFonts w:ascii="Times New Roman" w:eastAsia="Yu Mincho" w:hAnsi="Times New Roman" w:cs="Times New Roman"/>
                <w:sz w:val="16"/>
                <w:szCs w:val="16"/>
              </w:rPr>
              <w:t xml:space="preserve">Doesn’t </w:t>
            </w:r>
          </w:p>
          <w:p w14:paraId="5A0D8C3E"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Kim, Sung-Yeon et al. (2010)</w:t>
            </w:r>
          </w:p>
          <w:p w14:paraId="54CA0CE0"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i/>
                <w:sz w:val="16"/>
                <w:szCs w:val="16"/>
              </w:rPr>
              <w:t>English Teaching</w:t>
            </w:r>
            <w:r w:rsidRPr="005A76CE">
              <w:rPr>
                <w:rFonts w:ascii="Times New Roman" w:eastAsia="Yu Mincho" w:hAnsi="Times New Roman" w:cs="Times New Roman"/>
                <w:sz w:val="16"/>
                <w:szCs w:val="16"/>
              </w:rPr>
              <w:t xml:space="preserve"> 65(2) p.199-224</w:t>
            </w:r>
          </w:p>
        </w:tc>
        <w:tc>
          <w:tcPr>
            <w:tcW w:w="4309" w:type="dxa"/>
          </w:tcPr>
          <w:p w14:paraId="665CD752" w14:textId="77777777" w:rsidR="007F4505" w:rsidRPr="005A76CE" w:rsidRDefault="007F4505" w:rsidP="007F4505">
            <w:pPr>
              <w:jc w:val="left"/>
              <w:rPr>
                <w:rFonts w:ascii="Times New Roman" w:eastAsia="Yu Mincho" w:hAnsi="Times New Roman" w:cs="Times New Roman"/>
                <w:sz w:val="16"/>
                <w:szCs w:val="16"/>
              </w:rPr>
            </w:pPr>
            <w:r w:rsidRPr="005A76CE">
              <w:rPr>
                <w:rFonts w:ascii="Times New Roman" w:eastAsia="Yu Mincho" w:hAnsi="Times New Roman" w:cs="Times New Roman"/>
                <w:sz w:val="16"/>
                <w:szCs w:val="16"/>
              </w:rPr>
              <w:t>The Korean Ministry of Education, Science, and Technology has made strenuous efforts to improve the quality of English education in public sector. One such attempt is a long-term, intensive teacher training that began in 2007 to facilitate teachers’ ability for teaching English in English (TEE). (p. 199)</w:t>
            </w:r>
          </w:p>
        </w:tc>
      </w:tr>
    </w:tbl>
    <w:p w14:paraId="05EC808E" w14:textId="77777777" w:rsidR="007F4505" w:rsidRPr="005A76CE" w:rsidRDefault="007F4505" w:rsidP="007F4505">
      <w:pPr>
        <w:suppressAutoHyphens/>
        <w:spacing w:line="480" w:lineRule="auto"/>
        <w:jc w:val="left"/>
        <w:rPr>
          <w:rFonts w:ascii="Times New Roman" w:eastAsia="Arial Unicode MS" w:hAnsi="Times New Roman" w:cs="Times New Roman"/>
          <w:kern w:val="1"/>
          <w:sz w:val="22"/>
        </w:rPr>
      </w:pPr>
    </w:p>
    <w:p w14:paraId="5D0C7345" w14:textId="6448D438"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In the stated aims or goals described by each channel, there are overlapping concepts or ideas in relation to EFL teaching, such as communication-centered curriculum, improvement of (teachers’) English speaking, English teachers’ communication skills, teachers’ (English) language proficiency, their (teachers’) competence for TETE, teachers’ communicative competence, their (teachers’) professionalism of TETE</w:t>
      </w:r>
      <w:r w:rsidR="003314BF" w:rsidRPr="005A76CE">
        <w:rPr>
          <w:rFonts w:ascii="Times New Roman" w:eastAsia="Arial Unicode MS" w:hAnsi="Times New Roman" w:cs="Times New Roman"/>
          <w:kern w:val="1"/>
          <w:sz w:val="22"/>
        </w:rPr>
        <w:t xml:space="preserve">, teachers’ ability for teaching English in English and being </w:t>
      </w:r>
      <w:r w:rsidRPr="005A76CE">
        <w:rPr>
          <w:rFonts w:ascii="Times New Roman" w:eastAsia="Arial Unicode MS" w:hAnsi="Times New Roman" w:cs="Times New Roman"/>
          <w:kern w:val="1"/>
          <w:sz w:val="22"/>
        </w:rPr>
        <w:t>advanced level speakers. Using these words and phrases, these statements clearly indicate that IETTP is designed and implemented to train Korean teachers of English to improve and develop their English-speaking skills and teaching skills for TETE, though the ways of each description are not literally the same. According to these statements, there are two major issues</w:t>
      </w:r>
      <w:r w:rsidR="003314BF" w:rsidRPr="005A76CE">
        <w:rPr>
          <w:rFonts w:ascii="Times New Roman" w:eastAsia="Arial Unicode MS" w:hAnsi="Times New Roman" w:cs="Times New Roman"/>
          <w:kern w:val="1"/>
          <w:sz w:val="22"/>
        </w:rPr>
        <w:t xml:space="preserve"> that</w:t>
      </w:r>
      <w:r w:rsidRPr="005A76CE">
        <w:rPr>
          <w:rFonts w:ascii="Times New Roman" w:eastAsia="Arial Unicode MS" w:hAnsi="Times New Roman" w:cs="Times New Roman"/>
          <w:kern w:val="1"/>
          <w:sz w:val="22"/>
        </w:rPr>
        <w:t xml:space="preserve"> need to be </w:t>
      </w:r>
      <w:r w:rsidRPr="005A76CE">
        <w:rPr>
          <w:rFonts w:ascii="Times New Roman" w:eastAsia="Arial Unicode MS" w:hAnsi="Times New Roman" w:cs="Times New Roman"/>
          <w:kern w:val="1"/>
          <w:sz w:val="22"/>
        </w:rPr>
        <w:lastRenderedPageBreak/>
        <w:t xml:space="preserve">resolved in terms of training Korean teachers of English. One of them is related to the English language skills of the teachers and the other one is concerned with TETE (or TEE). In the case of the General Plan of Intensive Training for English Teachers in 2006, the four bullet-pointed purposes make the matters quite simplified as if they are context free. These bullet points convey clear ideas about what is needed while </w:t>
      </w:r>
      <w:r w:rsidR="003314BF" w:rsidRPr="005A76CE">
        <w:rPr>
          <w:rFonts w:ascii="Times New Roman" w:eastAsia="Arial Unicode MS" w:hAnsi="Times New Roman" w:cs="Times New Roman"/>
          <w:kern w:val="1"/>
          <w:sz w:val="22"/>
        </w:rPr>
        <w:t xml:space="preserve">they do not </w:t>
      </w:r>
      <w:r w:rsidRPr="005A76CE">
        <w:rPr>
          <w:rFonts w:ascii="Times New Roman" w:eastAsia="Arial Unicode MS" w:hAnsi="Times New Roman" w:cs="Times New Roman"/>
          <w:kern w:val="1"/>
          <w:sz w:val="22"/>
        </w:rPr>
        <w:t>provide any contextual information or explanations about why they are needed</w:t>
      </w:r>
      <w:r w:rsidR="003314BF"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 xml:space="preserve">According to the Plan, Korean teachers of English need to operate communication-centered curriculums, to ensure internal stability of English classes, to improve their English speaking and listening skills and to be able to teach English in English. By putting these bullet points at the top of the very first page right below the document’s title, this General Plan accentuates their importance. In addition, each bullet point takes the short form of a complete sentence making each verb of action stand out more. The simplified and definite tone makes the purposes of IETTP sound indisputable. They convince the readers of the necessity of the actions. In other words, these statements themselves play the role of drivers of IETTP stressing the importance and necessity of what they are addressing.  </w:t>
      </w:r>
    </w:p>
    <w:p w14:paraId="41AEF3EF" w14:textId="77777777"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W</w:t>
      </w:r>
      <w:r w:rsidRPr="005A76CE">
        <w:rPr>
          <w:rFonts w:ascii="Times New Roman" w:eastAsia="Arial Unicode MS" w:hAnsi="Times New Roman" w:cs="Times New Roman"/>
          <w:kern w:val="1"/>
          <w:sz w:val="22"/>
        </w:rPr>
        <w:t xml:space="preserve">ith regard to the other issue related to TETE, these statements make the position of TETE secure as if TETE is a given direction to follow. As previously mentioned, the government’s </w:t>
      </w:r>
      <w:proofErr w:type="spellStart"/>
      <w:r w:rsidRPr="005A76CE">
        <w:rPr>
          <w:rFonts w:ascii="Times New Roman" w:eastAsia="Arial Unicode MS" w:hAnsi="Times New Roman" w:cs="Times New Roman"/>
          <w:i/>
          <w:kern w:val="1"/>
          <w:sz w:val="22"/>
        </w:rPr>
        <w:t>segyehwa</w:t>
      </w:r>
      <w:proofErr w:type="spellEnd"/>
      <w:r w:rsidRPr="005A76CE">
        <w:rPr>
          <w:rFonts w:ascii="Times New Roman" w:eastAsia="Arial Unicode MS" w:hAnsi="Times New Roman" w:cs="Times New Roman"/>
          <w:i/>
          <w:kern w:val="1"/>
          <w:sz w:val="22"/>
        </w:rPr>
        <w:t xml:space="preserve"> </w:t>
      </w:r>
      <w:r w:rsidRPr="005A76CE">
        <w:rPr>
          <w:rFonts w:ascii="Times New Roman" w:eastAsia="Arial Unicode MS" w:hAnsi="Times New Roman" w:cs="Times New Roman"/>
          <w:kern w:val="1"/>
          <w:sz w:val="22"/>
        </w:rPr>
        <w:t xml:space="preserve">(globalization) policy emphasized the necessity of TETE for better public English education. The lack of specialist teachers was highlighted as the major issue for TETE not-well-functioning, which resulted in the need to provide Korean teachers with intensified training to improve their English proficiency. This problematizing process was initiated by the government and publicized by the media through their news reports. Through this process, TETE was justified as a necessary policy to improve public English education and furthermore it played a role in the basis for IETTP. </w:t>
      </w:r>
    </w:p>
    <w:p w14:paraId="6FD0F7CE" w14:textId="7306C929"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The academy started publishing journal articles in relation to IETTP from the year 2006, about three years after the program was implemented. Though the specific focus of each journal ranges from the program itself to the relationships of the program with other factors, such as teachers’ perceptions, teachers’ continuing professional development, etc., the majority of the academic journal articles have been about the effects or evaluation of IETTP. In other words, they have shown their interest in whether IETTP is effective in achieving </w:t>
      </w:r>
      <w:r w:rsidRPr="005A76CE">
        <w:rPr>
          <w:rFonts w:ascii="Times New Roman" w:eastAsia="Arial Unicode MS" w:hAnsi="Times New Roman" w:cs="Times New Roman"/>
          <w:kern w:val="1"/>
          <w:sz w:val="22"/>
        </w:rPr>
        <w:lastRenderedPageBreak/>
        <w:t>its goals. There have been no fundamental questions about the implementation and existence of IETTP or TETE. Based on the academic journals that have been published, it is reasonable to assume that the academy has taken a position not to actively criticize or oppose the policies. Their interest has focused on improving IETTP or proposing better alternatives while retaining the basic concept of the policy. This thesis argues that this passive and receptive attitude of the academy contributed to the government’s unilateral push for implementing and maintaining the policy. In this atmosphere, IETTP has been justified</w:t>
      </w:r>
      <w:r w:rsidR="00443201" w:rsidRPr="005A76CE">
        <w:rPr>
          <w:rFonts w:ascii="Times New Roman" w:eastAsia="Arial Unicode MS" w:hAnsi="Times New Roman" w:cs="Times New Roman"/>
          <w:kern w:val="1"/>
          <w:sz w:val="22"/>
        </w:rPr>
        <w:t xml:space="preserve"> and</w:t>
      </w:r>
      <w:r w:rsidRPr="005A76CE">
        <w:rPr>
          <w:rFonts w:ascii="Times New Roman" w:eastAsia="Arial Unicode MS" w:hAnsi="Times New Roman" w:cs="Times New Roman"/>
          <w:kern w:val="1"/>
          <w:sz w:val="22"/>
        </w:rPr>
        <w:t xml:space="preserve"> maintained, not challenged, criticized</w:t>
      </w:r>
      <w:r w:rsidR="00443201" w:rsidRPr="005A76CE">
        <w:rPr>
          <w:rFonts w:ascii="Times New Roman" w:eastAsia="Arial Unicode MS" w:hAnsi="Times New Roman" w:cs="Times New Roman"/>
          <w:kern w:val="1"/>
          <w:sz w:val="22"/>
        </w:rPr>
        <w:t xml:space="preserve">, </w:t>
      </w:r>
      <w:r w:rsidRPr="005A76CE">
        <w:rPr>
          <w:rFonts w:ascii="Times New Roman" w:eastAsia="Arial Unicode MS" w:hAnsi="Times New Roman" w:cs="Times New Roman"/>
          <w:kern w:val="1"/>
          <w:sz w:val="22"/>
        </w:rPr>
        <w:t>altered or dissolved in the society.</w:t>
      </w:r>
    </w:p>
    <w:p w14:paraId="3EBF8DD3" w14:textId="026261A7"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As seen above, IETTP was initiated and implemented by the government with the clear purpose of training Korean teachers of English to be advanced level English speakers so that they can teach English in English. The clearly stated purposes reflected the result of the government’s problematization process in terms of English education in the country. In the process of initiating and implementing IETTP, the previous policy, TETE became the strong basis of IETTP. While the stated aims convince the reader of the necessity of those proposed actions, they are also circulated through the newspapers resulting in the issue </w:t>
      </w:r>
      <w:r w:rsidR="00443201" w:rsidRPr="005A76CE">
        <w:rPr>
          <w:rFonts w:ascii="Times New Roman" w:eastAsia="Arial Unicode MS" w:hAnsi="Times New Roman" w:cs="Times New Roman"/>
          <w:kern w:val="1"/>
          <w:sz w:val="22"/>
        </w:rPr>
        <w:t xml:space="preserve">being </w:t>
      </w:r>
      <w:r w:rsidRPr="005A76CE">
        <w:rPr>
          <w:rFonts w:ascii="Times New Roman" w:eastAsia="Arial Unicode MS" w:hAnsi="Times New Roman" w:cs="Times New Roman"/>
          <w:kern w:val="1"/>
          <w:sz w:val="22"/>
        </w:rPr>
        <w:t xml:space="preserve">highlighted in the way the media want (this will be further discussed in the deconstruction section later). Through the process of being implemented by the government, publicized by the media, and favorably evaluated by the academy, IETTP became accepted and maintained in the society. </w:t>
      </w:r>
    </w:p>
    <w:p w14:paraId="55B0B862" w14:textId="18EF21D3"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Arial Unicode MS" w:hAnsi="Times New Roman" w:cs="Times New Roman"/>
          <w:kern w:val="1"/>
          <w:sz w:val="22"/>
        </w:rPr>
        <w:t xml:space="preserve">This policy implementation was also aided with some follow-up plans and initiatives by the government. </w:t>
      </w:r>
      <w:r w:rsidRPr="005A76CE">
        <w:rPr>
          <w:rFonts w:ascii="Times New Roman" w:eastAsia="맑은 고딕" w:hAnsi="Times New Roman" w:cs="Times New Roman"/>
          <w:kern w:val="1"/>
          <w:sz w:val="22"/>
        </w:rPr>
        <w:t>One of the examples is the English Education Renovation Plan (</w:t>
      </w:r>
      <w:r w:rsidR="00F17A68" w:rsidRPr="005A76CE">
        <w:rPr>
          <w:rFonts w:ascii="Times New Roman" w:eastAsia="맑은 고딕" w:hAnsi="Times New Roman" w:cs="Times New Roman"/>
          <w:kern w:val="1"/>
          <w:sz w:val="22"/>
        </w:rPr>
        <w:t xml:space="preserve">Korean Educational Development Institute [KEDI], </w:t>
      </w:r>
      <w:r w:rsidRPr="005A76CE">
        <w:rPr>
          <w:rFonts w:ascii="Times New Roman" w:eastAsia="맑은 고딕" w:hAnsi="Times New Roman" w:cs="Times New Roman"/>
          <w:kern w:val="1"/>
          <w:sz w:val="22"/>
        </w:rPr>
        <w:t xml:space="preserve">2006), which aimed to achieve 100% TEE classes in all elementary and secondary schools within 10 years through reinforcing pre-service and in-service teacher education for Korean teachers of English, and teacher selection criteria. According to this renovation plan, the lion’s share of the English education budget (about 50 million dollars) was allocated for re-educating in-service teachers starting by training 500 teachers through IETTP in 2006, and 8,500 teachers in total by 2015. Another example is the nation-wide expansion plan of the TEE Certification System in 2009 (MEST, 2009), 9 years after the first implementation of TEE. In this plan, MEST announced its plan to support the nation-wide expansion of the TEE Certification System aiming at 100% TEE classes by all Korean teachers of English by the year 2012. </w:t>
      </w:r>
      <w:r w:rsidRPr="005A76CE">
        <w:rPr>
          <w:rFonts w:ascii="Times New Roman" w:eastAsia="맑은 고딕" w:hAnsi="Times New Roman" w:cs="Times New Roman"/>
          <w:kern w:val="1"/>
          <w:sz w:val="22"/>
        </w:rPr>
        <w:lastRenderedPageBreak/>
        <w:t>Though these two plans ended up failing to achieve their stated goals by the target year, they served as the policy levers facilitating the implementation and continuation of IETTP.</w:t>
      </w:r>
    </w:p>
    <w:p w14:paraId="4612B92F" w14:textId="77777777"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779E748B" w14:textId="77777777" w:rsidR="007F4505" w:rsidRPr="005A76CE" w:rsidRDefault="007F4505" w:rsidP="007F4505">
      <w:pPr>
        <w:suppressAutoHyphens/>
        <w:spacing w:line="480" w:lineRule="auto"/>
        <w:jc w:val="left"/>
        <w:rPr>
          <w:rFonts w:ascii="Times New Roman" w:eastAsia="Arial Unicode MS" w:hAnsi="Times New Roman" w:cs="Times New Roman"/>
          <w:b/>
          <w:kern w:val="1"/>
          <w:sz w:val="22"/>
        </w:rPr>
      </w:pPr>
      <w:r w:rsidRPr="005A76CE">
        <w:rPr>
          <w:rFonts w:ascii="Times New Roman" w:eastAsia="Arial Unicode MS" w:hAnsi="Times New Roman" w:cs="Times New Roman"/>
          <w:b/>
          <w:kern w:val="1"/>
          <w:sz w:val="22"/>
        </w:rPr>
        <w:t>6.1.3   Warrant for IETTP</w:t>
      </w:r>
    </w:p>
    <w:p w14:paraId="14E9FCBF" w14:textId="26BC185E"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This section will look into what warrants are used to justify IETTP. According to Cochran-Smith and Fries (2001), warrant is described as ”the justification, authority, or ‘reasonable grounds’...established for some act, course of action, statement or belief” (p. 4 as cited in Hyatt, 2014, p. 50). With regard to policy discourse analysis, Hyatt defines warrant as </w:t>
      </w:r>
      <w:r w:rsidR="00BF384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 overt justification given for a particular area of policy</w:t>
      </w:r>
      <w:r w:rsidR="00BF3842"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(Hyatt &amp; </w:t>
      </w:r>
      <w:proofErr w:type="spellStart"/>
      <w:r w:rsidRPr="005A76CE">
        <w:rPr>
          <w:rFonts w:ascii="Times New Roman" w:eastAsia="Arial Unicode MS" w:hAnsi="Times New Roman" w:cs="Times New Roman"/>
          <w:kern w:val="1"/>
          <w:sz w:val="22"/>
        </w:rPr>
        <w:t>Meraud</w:t>
      </w:r>
      <w:proofErr w:type="spellEnd"/>
      <w:r w:rsidRPr="005A76CE">
        <w:rPr>
          <w:rFonts w:ascii="Times New Roman" w:eastAsia="Arial Unicode MS" w:hAnsi="Times New Roman" w:cs="Times New Roman"/>
          <w:kern w:val="1"/>
          <w:sz w:val="22"/>
        </w:rPr>
        <w:t>, 2015, p. 10). Warrant can be subdivided into three categories: evidentiary warrant, accountability warrant and political warrant (Cochran-Smith &amp; Fries as cited in Hyatt, 2014, p. 50)</w:t>
      </w:r>
    </w:p>
    <w:p w14:paraId="6F91F5CA" w14:textId="57571E43"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Before and after the implementation of IETTP, more specifically in the course of initiating, implementing and expanding the policy, specific evidence, a preceding policy, and the public/national interest in relation to English education were highlighted by the government. Also, what the government presented and announced was selected, interpreted and circulated by the media. As will be discussed in the following, IETTP was justified by evidentiary, accountability, and political warrant. Using the three categories of warrant put forth by Cochran-Smith and Fries, this section will look into the ways in which IETTP was justified in society.</w:t>
      </w:r>
    </w:p>
    <w:p w14:paraId="4430C72F" w14:textId="1E561D8F"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68B8B55D" w14:textId="11129664"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1120397F" w14:textId="1C4A7556"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6F84208F" w14:textId="3AE1F041"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08CAD372" w14:textId="77777777"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4D8F2E62" w14:textId="77777777" w:rsidR="007F4505" w:rsidRPr="005A76CE" w:rsidRDefault="007F4505" w:rsidP="007F4505">
      <w:pPr>
        <w:suppressAutoHyphens/>
        <w:spacing w:line="480" w:lineRule="auto"/>
        <w:jc w:val="left"/>
        <w:rPr>
          <w:rFonts w:ascii="Times New Roman" w:eastAsia="Arial Unicode MS" w:hAnsi="Times New Roman" w:cs="Times New Roman"/>
          <w:b/>
          <w:kern w:val="1"/>
          <w:sz w:val="22"/>
        </w:rPr>
      </w:pPr>
      <w:r w:rsidRPr="005A76CE">
        <w:rPr>
          <w:rFonts w:ascii="Times New Roman" w:eastAsia="Arial Unicode MS" w:hAnsi="Times New Roman" w:cs="Times New Roman"/>
          <w:b/>
          <w:i/>
          <w:kern w:val="1"/>
          <w:sz w:val="22"/>
        </w:rPr>
        <w:lastRenderedPageBreak/>
        <w:t>The Evidentiary Warrant</w:t>
      </w:r>
    </w:p>
    <w:p w14:paraId="08F343F1" w14:textId="4643AEE4"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According to Cochran-Smith and Fries (2001), the evidentiary warrant is </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 establishment of a position based on evidence provided</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(as cited in Hyatt, 2014, p. 50). Around the time of implementing TEE and IETTP, some findings on the English proficiency of Korean teachers of English were reported to describe problematic English classroom situations. The following are some excerpts that were translated into English from Korean newspapers:</w:t>
      </w:r>
    </w:p>
    <w:p w14:paraId="77821BF6" w14:textId="77777777" w:rsidR="007F4505" w:rsidRPr="005A76CE" w:rsidRDefault="007F4505" w:rsidP="007F4505">
      <w:pPr>
        <w:suppressAutoHyphens/>
        <w:spacing w:line="360" w:lineRule="auto"/>
        <w:ind w:leftChars="250" w:left="500"/>
        <w:rPr>
          <w:rFonts w:ascii="Times New Roman" w:eastAsia="Arial Unicode MS" w:hAnsi="Times New Roman" w:cs="Times New Roman"/>
          <w:kern w:val="1"/>
          <w:sz w:val="22"/>
        </w:rPr>
      </w:pPr>
      <w:r w:rsidRPr="005A76CE">
        <w:rPr>
          <w:rFonts w:ascii="Times New Roman" w:eastAsia="Arial Unicode MS" w:hAnsi="Times New Roman" w:cs="Times New Roman" w:hint="eastAsia"/>
          <w:kern w:val="1"/>
          <w:sz w:val="22"/>
        </w:rPr>
        <w:t xml:space="preserve">According to the </w:t>
      </w:r>
      <w:r w:rsidRPr="005A76CE">
        <w:rPr>
          <w:rFonts w:ascii="Times New Roman" w:eastAsia="Arial Unicode MS" w:hAnsi="Times New Roman" w:cs="Times New Roman"/>
          <w:kern w:val="1"/>
          <w:sz w:val="22"/>
        </w:rPr>
        <w:t xml:space="preserve">recent </w:t>
      </w:r>
      <w:r w:rsidRPr="005A76CE">
        <w:rPr>
          <w:rFonts w:ascii="Times New Roman" w:eastAsia="Arial Unicode MS" w:hAnsi="Times New Roman" w:cs="Times New Roman" w:hint="eastAsia"/>
          <w:kern w:val="1"/>
          <w:sz w:val="22"/>
        </w:rPr>
        <w:t xml:space="preserve">findings </w:t>
      </w:r>
      <w:r w:rsidRPr="005A76CE">
        <w:rPr>
          <w:rFonts w:ascii="Times New Roman" w:eastAsia="Arial Unicode MS" w:hAnsi="Times New Roman" w:cs="Times New Roman"/>
          <w:kern w:val="1"/>
          <w:sz w:val="22"/>
        </w:rPr>
        <w:t xml:space="preserve">(in 2001) of the Ministry of Education &amp; Human Resources Development, among 67,464 elementary and middle school Korean teachers of English, only 7.5% which is 5,074 teachers have above-classroom English levels. (the parenthesis is added, </w:t>
      </w:r>
      <w:proofErr w:type="spellStart"/>
      <w:r w:rsidRPr="005A76CE">
        <w:rPr>
          <w:rFonts w:ascii="Times New Roman" w:eastAsia="Arial Unicode MS" w:hAnsi="Times New Roman" w:cs="Times New Roman"/>
          <w:kern w:val="1"/>
          <w:sz w:val="22"/>
        </w:rPr>
        <w:t>Kukmin</w:t>
      </w:r>
      <w:proofErr w:type="spellEnd"/>
      <w:r w:rsidRPr="005A76CE">
        <w:rPr>
          <w:rFonts w:ascii="Times New Roman" w:eastAsia="Arial Unicode MS" w:hAnsi="Times New Roman" w:cs="Times New Roman"/>
          <w:kern w:val="1"/>
          <w:sz w:val="22"/>
        </w:rPr>
        <w:t xml:space="preserve"> </w:t>
      </w:r>
      <w:proofErr w:type="spellStart"/>
      <w:r w:rsidRPr="005A76CE">
        <w:rPr>
          <w:rFonts w:ascii="Times New Roman" w:eastAsia="Arial Unicode MS" w:hAnsi="Times New Roman" w:cs="Times New Roman"/>
          <w:kern w:val="1"/>
          <w:sz w:val="22"/>
        </w:rPr>
        <w:t>Ilbo</w:t>
      </w:r>
      <w:proofErr w:type="spellEnd"/>
      <w:r w:rsidRPr="005A76CE">
        <w:rPr>
          <w:rFonts w:ascii="Times New Roman" w:eastAsia="Arial Unicode MS" w:hAnsi="Times New Roman" w:cs="Times New Roman"/>
          <w:kern w:val="1"/>
          <w:sz w:val="22"/>
        </w:rPr>
        <w:t xml:space="preserve">, March 17, 2001, Dong-A </w:t>
      </w:r>
      <w:proofErr w:type="spellStart"/>
      <w:r w:rsidRPr="005A76CE">
        <w:rPr>
          <w:rFonts w:ascii="Times New Roman" w:eastAsia="Arial Unicode MS" w:hAnsi="Times New Roman" w:cs="Times New Roman"/>
          <w:kern w:val="1"/>
          <w:sz w:val="22"/>
        </w:rPr>
        <w:t>Ilbo</w:t>
      </w:r>
      <w:proofErr w:type="spellEnd"/>
      <w:r w:rsidRPr="005A76CE">
        <w:rPr>
          <w:rFonts w:ascii="Times New Roman" w:eastAsia="Arial Unicode MS" w:hAnsi="Times New Roman" w:cs="Times New Roman"/>
          <w:kern w:val="1"/>
          <w:sz w:val="22"/>
        </w:rPr>
        <w:t>, February 18, 2002)</w:t>
      </w:r>
    </w:p>
    <w:p w14:paraId="55779B09" w14:textId="77777777" w:rsidR="007F4505" w:rsidRPr="005A76CE" w:rsidRDefault="007F4505" w:rsidP="007F4505">
      <w:pPr>
        <w:suppressAutoHyphens/>
        <w:spacing w:line="240" w:lineRule="auto"/>
        <w:ind w:leftChars="250" w:left="500"/>
        <w:jc w:val="left"/>
        <w:rPr>
          <w:rFonts w:ascii="Times New Roman" w:eastAsia="Arial Unicode MS" w:hAnsi="Times New Roman" w:cs="Times New Roman"/>
          <w:kern w:val="1"/>
          <w:szCs w:val="20"/>
        </w:rPr>
      </w:pPr>
    </w:p>
    <w:p w14:paraId="68838D0C" w14:textId="77777777" w:rsidR="007F4505" w:rsidRPr="005A76CE" w:rsidRDefault="007F4505" w:rsidP="007F4505">
      <w:pPr>
        <w:suppressAutoHyphens/>
        <w:spacing w:line="360" w:lineRule="auto"/>
        <w:ind w:leftChars="250" w:left="500"/>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Although we take what the Ministry of Education explained literally, currently English teachers who are not capable of teaching English conversation classes are over 60%. (Hankyoreh, February 6, 2003) </w:t>
      </w:r>
    </w:p>
    <w:p w14:paraId="19C6EAF7" w14:textId="77777777" w:rsidR="007F4505" w:rsidRPr="005A76CE" w:rsidRDefault="007F4505" w:rsidP="007F4505">
      <w:pPr>
        <w:suppressAutoHyphens/>
        <w:spacing w:line="240" w:lineRule="auto"/>
        <w:ind w:leftChars="250" w:left="500"/>
        <w:jc w:val="left"/>
        <w:rPr>
          <w:rFonts w:ascii="Times New Roman" w:eastAsia="Arial Unicode MS" w:hAnsi="Times New Roman" w:cs="Times New Roman"/>
          <w:kern w:val="1"/>
          <w:szCs w:val="20"/>
        </w:rPr>
      </w:pPr>
    </w:p>
    <w:p w14:paraId="7F30C4E4" w14:textId="77777777" w:rsidR="007F4505" w:rsidRPr="005A76CE" w:rsidRDefault="007F4505" w:rsidP="007F4505">
      <w:pPr>
        <w:suppressAutoHyphens/>
        <w:spacing w:line="360" w:lineRule="auto"/>
        <w:ind w:leftChars="250" w:left="500"/>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 member of the National Assembly, Lee </w:t>
      </w:r>
      <w:proofErr w:type="spellStart"/>
      <w:r w:rsidRPr="005A76CE">
        <w:rPr>
          <w:rFonts w:ascii="Times New Roman" w:eastAsia="Arial Unicode MS" w:hAnsi="Times New Roman" w:cs="Times New Roman"/>
          <w:kern w:val="1"/>
          <w:sz w:val="22"/>
        </w:rPr>
        <w:t>Joo</w:t>
      </w:r>
      <w:proofErr w:type="spellEnd"/>
      <w:r w:rsidRPr="005A76CE">
        <w:rPr>
          <w:rFonts w:ascii="Times New Roman" w:eastAsia="Arial Unicode MS" w:hAnsi="Times New Roman" w:cs="Times New Roman"/>
          <w:kern w:val="1"/>
          <w:sz w:val="22"/>
        </w:rPr>
        <w:t>-Ho from the Grand National Party argues in a news release that “718 is the average TOEIC score of middle and high school English teachers who have attended 6-month IETTP at the Center for In-service Education of Korea National University of Education and at Keimyung University since March, 2004.” and “this is much lower than the average score 841 of the new employees entering into 12 state-owned companies, and the average score 778 of new employees of 40 conglomerates in the first quarter of this year” (Yonhap News, July 4, 2005).</w:t>
      </w:r>
    </w:p>
    <w:p w14:paraId="0CFE63C1" w14:textId="77777777" w:rsidR="007F4505" w:rsidRPr="005A76CE" w:rsidRDefault="007F4505" w:rsidP="007F4505">
      <w:pPr>
        <w:suppressAutoHyphens/>
        <w:spacing w:line="480" w:lineRule="auto"/>
        <w:jc w:val="left"/>
        <w:rPr>
          <w:rFonts w:ascii="Times New Roman" w:eastAsia="Arial Unicode MS" w:hAnsi="Times New Roman" w:cs="Times New Roman"/>
          <w:kern w:val="1"/>
          <w:szCs w:val="20"/>
        </w:rPr>
      </w:pPr>
      <w:r w:rsidRPr="005A76CE">
        <w:rPr>
          <w:rFonts w:ascii="Times New Roman" w:eastAsia="Arial Unicode MS" w:hAnsi="Times New Roman" w:cs="Times New Roman"/>
          <w:kern w:val="1"/>
          <w:szCs w:val="20"/>
        </w:rPr>
        <w:t xml:space="preserve">    </w:t>
      </w:r>
    </w:p>
    <w:p w14:paraId="16459F95" w14:textId="77EFD8DC" w:rsidR="007F4505" w:rsidRPr="005A76CE" w:rsidRDefault="007F4505" w:rsidP="007F4505">
      <w:pPr>
        <w:suppressAutoHyphens/>
        <w:spacing w:line="480" w:lineRule="auto"/>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According to these newspaper articles, the government has attempted to quantify the English skills of Korean teachers using those figures and findings. The specific figures and the result of the findings make the statements sound more credible and trustworthy. However, the details, for example how they were measured or what standards were used to obtain the result, are hidden. What is clear is that the government suggests some evidence that is purported to show the poor English skills of Korean teachers, and the newspapers circulate and emphasize the claims made by the government. In fact, the government and the newspapers </w:t>
      </w:r>
      <w:r w:rsidRPr="005A76CE">
        <w:rPr>
          <w:rFonts w:ascii="Times New Roman" w:eastAsia="Arial Unicode MS" w:hAnsi="Times New Roman" w:cs="Times New Roman"/>
          <w:kern w:val="1"/>
          <w:sz w:val="22"/>
        </w:rPr>
        <w:lastRenderedPageBreak/>
        <w:t xml:space="preserve">effectively convey how poor the teachers’ English skills are utilizing those specific figures. The percentiles and TOEIC scores mentioned establish </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the credibility and trustworthiness</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(Hyatt, 2014, p. 51) of their arguments. This is because arguments supported by specific findings and numbers sound more reliable than those without them. How reliable the evidences are is another issue here. According to the excerpts above, the evaluation of English ability of the teachers seems indisputable unless other opposing data is available in hand. Obviously, the numbers and findings play a powerful role </w:t>
      </w:r>
      <w:r w:rsidR="000850F3" w:rsidRPr="005A76CE">
        <w:rPr>
          <w:rFonts w:ascii="Times New Roman" w:eastAsia="Arial Unicode MS" w:hAnsi="Times New Roman" w:cs="Times New Roman"/>
          <w:kern w:val="1"/>
          <w:sz w:val="22"/>
        </w:rPr>
        <w:t xml:space="preserve">in </w:t>
      </w:r>
      <w:r w:rsidRPr="005A76CE">
        <w:rPr>
          <w:rFonts w:ascii="Times New Roman" w:eastAsia="Arial Unicode MS" w:hAnsi="Times New Roman" w:cs="Times New Roman"/>
          <w:kern w:val="1"/>
          <w:sz w:val="22"/>
        </w:rPr>
        <w:t>support</w:t>
      </w:r>
      <w:r w:rsidR="000850F3" w:rsidRPr="005A76CE">
        <w:rPr>
          <w:rFonts w:ascii="Times New Roman" w:eastAsia="Arial Unicode MS" w:hAnsi="Times New Roman" w:cs="Times New Roman"/>
          <w:kern w:val="1"/>
          <w:sz w:val="22"/>
        </w:rPr>
        <w:t>ing</w:t>
      </w:r>
      <w:r w:rsidRPr="005A76CE">
        <w:rPr>
          <w:rFonts w:ascii="Times New Roman" w:eastAsia="Arial Unicode MS" w:hAnsi="Times New Roman" w:cs="Times New Roman"/>
          <w:kern w:val="1"/>
          <w:sz w:val="22"/>
        </w:rPr>
        <w:t xml:space="preserve"> the government position that calls for the improvement of teachers’ English ability.</w:t>
      </w:r>
    </w:p>
    <w:p w14:paraId="0807E103" w14:textId="0BF506D2"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This evidentiary warrant, however, should be seen in a critical light as evidence “is not a neutral entity – it is the production of researchers’ selections, omissions and interpretations, and these decisions are imbued with values and embedded in ideology”</w:t>
      </w:r>
      <w:r w:rsidR="00CC1B0B" w:rsidRPr="005A76CE">
        <w:rPr>
          <w:rFonts w:ascii="Times New Roman" w:eastAsia="Arial Unicode MS" w:hAnsi="Times New Roman" w:cs="Times New Roman"/>
          <w:kern w:val="1"/>
          <w:sz w:val="22"/>
        </w:rPr>
        <w:t xml:space="preserve"> (p. 51)</w:t>
      </w:r>
      <w:r w:rsidRPr="005A76CE">
        <w:rPr>
          <w:rFonts w:ascii="Times New Roman" w:eastAsia="Arial Unicode MS" w:hAnsi="Times New Roman" w:cs="Times New Roman"/>
          <w:kern w:val="1"/>
          <w:sz w:val="22"/>
        </w:rPr>
        <w:t xml:space="preserve"> as Hyatt</w:t>
      </w:r>
      <w:r w:rsidR="00CC1B0B" w:rsidRPr="005A76CE">
        <w:rPr>
          <w:rFonts w:ascii="Times New Roman" w:eastAsia="Arial Unicode MS" w:hAnsi="Times New Roman" w:cs="Times New Roman"/>
          <w:kern w:val="1"/>
          <w:sz w:val="22"/>
        </w:rPr>
        <w:t xml:space="preserve"> (2014)</w:t>
      </w:r>
      <w:r w:rsidRPr="005A76CE">
        <w:rPr>
          <w:rFonts w:ascii="Times New Roman" w:eastAsia="Arial Unicode MS" w:hAnsi="Times New Roman" w:cs="Times New Roman"/>
          <w:kern w:val="1"/>
          <w:sz w:val="22"/>
        </w:rPr>
        <w:t xml:space="preserve"> points out. As mentioned above, we do not know exactly in what ways the findings were found, for example, the procedures, the standards, etc. In the case of the TOEIC scores, the teachers’ previous scores (prior to the training) were not mentioned while they are compared with new employees of companies. Their inferiority is highlighted while their possible improvement is hidden. </w:t>
      </w:r>
    </w:p>
    <w:p w14:paraId="71D9F975" w14:textId="77777777" w:rsidR="00B3237A" w:rsidRPr="005A76CE" w:rsidRDefault="00B3237A" w:rsidP="007F4505">
      <w:pPr>
        <w:suppressAutoHyphens/>
        <w:spacing w:line="480" w:lineRule="auto"/>
        <w:jc w:val="left"/>
        <w:rPr>
          <w:rFonts w:ascii="Times New Roman" w:eastAsia="Arial Unicode MS" w:hAnsi="Times New Roman" w:cs="Times New Roman"/>
          <w:b/>
          <w:i/>
          <w:kern w:val="1"/>
          <w:sz w:val="22"/>
        </w:rPr>
      </w:pPr>
    </w:p>
    <w:p w14:paraId="11276B72" w14:textId="77777777" w:rsidR="00B3237A" w:rsidRPr="005A76CE" w:rsidRDefault="00B3237A" w:rsidP="007F4505">
      <w:pPr>
        <w:suppressAutoHyphens/>
        <w:spacing w:line="480" w:lineRule="auto"/>
        <w:jc w:val="left"/>
        <w:rPr>
          <w:rFonts w:ascii="Times New Roman" w:eastAsia="Arial Unicode MS" w:hAnsi="Times New Roman" w:cs="Times New Roman"/>
          <w:b/>
          <w:i/>
          <w:kern w:val="1"/>
          <w:sz w:val="22"/>
        </w:rPr>
      </w:pPr>
    </w:p>
    <w:p w14:paraId="45EADB49" w14:textId="77777777" w:rsidR="00B3237A" w:rsidRPr="005A76CE" w:rsidRDefault="00B3237A" w:rsidP="007F4505">
      <w:pPr>
        <w:suppressAutoHyphens/>
        <w:spacing w:line="480" w:lineRule="auto"/>
        <w:jc w:val="left"/>
        <w:rPr>
          <w:rFonts w:ascii="Times New Roman" w:eastAsia="Arial Unicode MS" w:hAnsi="Times New Roman" w:cs="Times New Roman"/>
          <w:b/>
          <w:i/>
          <w:kern w:val="1"/>
          <w:sz w:val="22"/>
        </w:rPr>
      </w:pPr>
    </w:p>
    <w:p w14:paraId="2B3FB408" w14:textId="77777777" w:rsidR="00B3237A" w:rsidRPr="005A76CE" w:rsidRDefault="00B3237A" w:rsidP="007F4505">
      <w:pPr>
        <w:suppressAutoHyphens/>
        <w:spacing w:line="480" w:lineRule="auto"/>
        <w:jc w:val="left"/>
        <w:rPr>
          <w:rFonts w:ascii="Times New Roman" w:eastAsia="Arial Unicode MS" w:hAnsi="Times New Roman" w:cs="Times New Roman"/>
          <w:b/>
          <w:i/>
          <w:kern w:val="1"/>
          <w:sz w:val="22"/>
        </w:rPr>
      </w:pPr>
    </w:p>
    <w:p w14:paraId="4C19D666" w14:textId="77777777" w:rsidR="00B3237A" w:rsidRPr="005A76CE" w:rsidRDefault="00B3237A" w:rsidP="007F4505">
      <w:pPr>
        <w:suppressAutoHyphens/>
        <w:spacing w:line="480" w:lineRule="auto"/>
        <w:jc w:val="left"/>
        <w:rPr>
          <w:rFonts w:ascii="Times New Roman" w:eastAsia="Arial Unicode MS" w:hAnsi="Times New Roman" w:cs="Times New Roman"/>
          <w:b/>
          <w:i/>
          <w:kern w:val="1"/>
          <w:sz w:val="22"/>
        </w:rPr>
      </w:pPr>
    </w:p>
    <w:p w14:paraId="1D13F5E0" w14:textId="77777777" w:rsidR="00B3237A" w:rsidRPr="005A76CE" w:rsidRDefault="00B3237A" w:rsidP="007F4505">
      <w:pPr>
        <w:suppressAutoHyphens/>
        <w:spacing w:line="480" w:lineRule="auto"/>
        <w:jc w:val="left"/>
        <w:rPr>
          <w:rFonts w:ascii="Times New Roman" w:eastAsia="Arial Unicode MS" w:hAnsi="Times New Roman" w:cs="Times New Roman"/>
          <w:b/>
          <w:i/>
          <w:kern w:val="1"/>
          <w:sz w:val="22"/>
        </w:rPr>
      </w:pPr>
    </w:p>
    <w:p w14:paraId="391B7A44" w14:textId="77777777" w:rsidR="00B3237A" w:rsidRPr="005A76CE" w:rsidRDefault="00B3237A" w:rsidP="007F4505">
      <w:pPr>
        <w:suppressAutoHyphens/>
        <w:spacing w:line="480" w:lineRule="auto"/>
        <w:jc w:val="left"/>
        <w:rPr>
          <w:rFonts w:ascii="Times New Roman" w:eastAsia="Arial Unicode MS" w:hAnsi="Times New Roman" w:cs="Times New Roman"/>
          <w:b/>
          <w:i/>
          <w:kern w:val="1"/>
          <w:sz w:val="22"/>
        </w:rPr>
      </w:pPr>
    </w:p>
    <w:p w14:paraId="045BE9C4" w14:textId="77777777" w:rsidR="00B3237A" w:rsidRPr="005A76CE" w:rsidRDefault="00B3237A" w:rsidP="007F4505">
      <w:pPr>
        <w:suppressAutoHyphens/>
        <w:spacing w:line="480" w:lineRule="auto"/>
        <w:jc w:val="left"/>
        <w:rPr>
          <w:rFonts w:ascii="Times New Roman" w:eastAsia="Arial Unicode MS" w:hAnsi="Times New Roman" w:cs="Times New Roman"/>
          <w:b/>
          <w:i/>
          <w:kern w:val="1"/>
          <w:sz w:val="22"/>
        </w:rPr>
      </w:pPr>
    </w:p>
    <w:p w14:paraId="314FE750" w14:textId="6E2E6169" w:rsidR="007F4505" w:rsidRPr="005A76CE" w:rsidRDefault="007F4505" w:rsidP="007F4505">
      <w:pPr>
        <w:suppressAutoHyphens/>
        <w:spacing w:line="480" w:lineRule="auto"/>
        <w:jc w:val="left"/>
        <w:rPr>
          <w:rFonts w:ascii="Times New Roman" w:eastAsia="Arial Unicode MS" w:hAnsi="Times New Roman" w:cs="Times New Roman"/>
          <w:b/>
          <w:i/>
          <w:kern w:val="1"/>
          <w:sz w:val="22"/>
        </w:rPr>
      </w:pPr>
      <w:r w:rsidRPr="005A76CE">
        <w:rPr>
          <w:rFonts w:ascii="Times New Roman" w:eastAsia="Arial Unicode MS" w:hAnsi="Times New Roman" w:cs="Times New Roman"/>
          <w:b/>
          <w:i/>
          <w:kern w:val="1"/>
          <w:sz w:val="22"/>
        </w:rPr>
        <w:lastRenderedPageBreak/>
        <w:t>The Accountability Warrant</w:t>
      </w:r>
    </w:p>
    <w:p w14:paraId="6169BCE1" w14:textId="77777777"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When a policy is justified based on results or outcomes, the grounds for implementing the policy become ‘the accountability warrant’ (Cochran-Smith &amp; Fries, 2001 as cited in Hyatt, 2014, p. 50). As seen in the previous section, the implementation of TEE highlighted the issue that many in-service Korean teachers of English were not well prepared for teaching English through English. It is uncertain, however, whether the government pushed the policy knowing the issue or if they were not fully aware of it. </w:t>
      </w:r>
    </w:p>
    <w:p w14:paraId="307FF542" w14:textId="652FB9C4"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 xml:space="preserve">The government-driven TEE policy supposes that Korean students will better learn English when it is taught only in English. Hoping for better educational results, the government carried out TEE. However, soon after implementing it, issues in relation to teachers’ capabilities for TEE started coming to the surface. The fact that IETTP was implemented two years later after TEE explains the relationship between the two policies. In other words, TEE created the need for training in-service teachers to be TEE-capable. While TEE aims to raise students’ communicative competence, IETTP aims to improve teachers’ abilities for TEE. It is not clear whether the government overestimated teachers’ abilities or underestimated the importance of teachers’ abilities for TEE at the stage of the policy implementation. It is clear, however, that the government believed that TEE was the right path for better students’ learning of English. Under the slogan of ‘globalization’, one of the foreign languages in the country, English, gained an unparalleled powerful position in the society and so the government’s new plans for public English education were considered as necessary innovations to improve its outcomes. Around the time of TEE, English immersion education was a trend in the country among private English institutions. Having a vague hope for better English learning, enthusiastic parents sent their kids to English immersion classes, as the next best option </w:t>
      </w:r>
      <w:r w:rsidR="000850F3" w:rsidRPr="005A76CE">
        <w:rPr>
          <w:rFonts w:ascii="Times New Roman" w:eastAsia="Arial Unicode MS" w:hAnsi="Times New Roman" w:cs="Times New Roman"/>
          <w:kern w:val="1"/>
          <w:sz w:val="22"/>
        </w:rPr>
        <w:t xml:space="preserve">to </w:t>
      </w:r>
      <w:r w:rsidRPr="005A76CE">
        <w:rPr>
          <w:rFonts w:ascii="Times New Roman" w:eastAsia="Arial Unicode MS" w:hAnsi="Times New Roman" w:cs="Times New Roman"/>
          <w:kern w:val="1"/>
          <w:sz w:val="22"/>
        </w:rPr>
        <w:t xml:space="preserve">sending their kids </w:t>
      </w:r>
      <w:r w:rsidR="000850F3" w:rsidRPr="005A76CE">
        <w:rPr>
          <w:rFonts w:ascii="Times New Roman" w:eastAsia="Arial Unicode MS" w:hAnsi="Times New Roman" w:cs="Times New Roman"/>
          <w:kern w:val="1"/>
          <w:sz w:val="22"/>
        </w:rPr>
        <w:t xml:space="preserve">to study English </w:t>
      </w:r>
      <w:r w:rsidRPr="005A76CE">
        <w:rPr>
          <w:rFonts w:ascii="Times New Roman" w:eastAsia="Arial Unicode MS" w:hAnsi="Times New Roman" w:cs="Times New Roman"/>
          <w:kern w:val="1"/>
          <w:sz w:val="22"/>
        </w:rPr>
        <w:t xml:space="preserve">abroad, which became popular from the mid-1990s. In this circumstance, for those who could not afford either sending their kids to English-speaking countries or to private English immersion classes, the government offering of TEE might sound plausible. In fact, TEE did not face serious opposition from the majority of society. Rather, TEE was favored in a way in the field of English education. In other words, TEE was considered as a possible solution to repair the so-called malfunctioning public English education instead of being critically discussed or analyzed. The fact that the IETTP also has the ‘English-only’ principle in and out </w:t>
      </w:r>
      <w:r w:rsidRPr="005A76CE">
        <w:rPr>
          <w:rFonts w:ascii="Times New Roman" w:eastAsia="Arial Unicode MS" w:hAnsi="Times New Roman" w:cs="Times New Roman"/>
          <w:kern w:val="1"/>
          <w:sz w:val="22"/>
        </w:rPr>
        <w:lastRenderedPageBreak/>
        <w:t>of the classroom favoring native English-speaking instructors indicates the high level of acceptance of TEE or the ‘English-only’ concept in the field of English education.</w:t>
      </w:r>
    </w:p>
    <w:p w14:paraId="37F09F92" w14:textId="7306D998"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r w:rsidRPr="005A76CE">
        <w:rPr>
          <w:rFonts w:ascii="Times New Roman" w:eastAsia="Arial Unicode MS" w:hAnsi="Times New Roman" w:cs="Times New Roman"/>
          <w:kern w:val="1"/>
          <w:sz w:val="22"/>
        </w:rPr>
        <w:t>On i</w:t>
      </w:r>
      <w:r w:rsidRPr="005A76CE">
        <w:rPr>
          <w:rFonts w:ascii="Times New Roman" w:eastAsia="Arial Unicode MS" w:hAnsi="Times New Roman" w:cs="Times New Roman" w:hint="eastAsia"/>
          <w:kern w:val="1"/>
          <w:sz w:val="22"/>
        </w:rPr>
        <w:t>ts</w:t>
      </w:r>
      <w:r w:rsidRPr="005A76CE">
        <w:rPr>
          <w:rFonts w:ascii="Times New Roman" w:eastAsia="Arial Unicode MS" w:hAnsi="Times New Roman" w:cs="Times New Roman"/>
          <w:kern w:val="1"/>
          <w:sz w:val="22"/>
        </w:rPr>
        <w:t xml:space="preserve"> execution plans, the government has been emphatic about the necessity of IETTP on the ground of TEE. The simple logic the government relies on is that IETTP will improve the abilities of Korean teachers of English and this will bring about better outcomes of TEE. Their performance as teachers is evaluated based on their English abilities and they are regarded as </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mere educational technicians</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(Hyatt, 2014, p. 51) who need to improve their skills for the better educational outcomes that the government aims to produce. The better educational outcomes here mean students’ better communication skills in English, which is not instantly measurable. Having no measurement standard for the improvement of students’ communications skills, teachers are pushed on honing their English skills as that is viewed as the determining factor for better educational results by the government. It is, however, uncertain whether TEE will lead to better students’ learning. Furthermore, the simplistic perspective of seeing teachers as </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educational technicians rather than autonomous professionals</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(Hyatt, 2014, p. 51) runs the risks of the </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terrors of performativity</w:t>
      </w:r>
      <w:r w:rsidR="00CC1B0B" w:rsidRPr="005A76CE">
        <w:rPr>
          <w:rFonts w:ascii="Times New Roman" w:eastAsia="Arial Unicode MS" w:hAnsi="Times New Roman" w:cs="Times New Roman"/>
          <w:kern w:val="1"/>
          <w:sz w:val="22"/>
        </w:rPr>
        <w:t>”</w:t>
      </w:r>
      <w:r w:rsidRPr="005A76CE">
        <w:rPr>
          <w:rFonts w:ascii="Times New Roman" w:eastAsia="Arial Unicode MS" w:hAnsi="Times New Roman" w:cs="Times New Roman"/>
          <w:kern w:val="1"/>
          <w:sz w:val="22"/>
        </w:rPr>
        <w:t xml:space="preserve"> (Ball, 2003 as cited in Hyatt, 2014, p. 51) of teachers. </w:t>
      </w:r>
    </w:p>
    <w:p w14:paraId="25267F87" w14:textId="77777777"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p>
    <w:p w14:paraId="50F72F90" w14:textId="77777777"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p>
    <w:p w14:paraId="35E89921" w14:textId="5523B7FA"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rPr>
      </w:pPr>
    </w:p>
    <w:p w14:paraId="5655DF5D" w14:textId="3766E20E"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00FB02D0" w14:textId="38A7A33B"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122DD4B8" w14:textId="03466453"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3E837096" w14:textId="5382F951"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62A38C90" w14:textId="77777777"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rPr>
      </w:pPr>
    </w:p>
    <w:p w14:paraId="37475D75" w14:textId="77777777" w:rsidR="007F4505" w:rsidRPr="005A76CE" w:rsidRDefault="007F4505" w:rsidP="007F4505">
      <w:pPr>
        <w:suppressAutoHyphens/>
        <w:spacing w:line="100" w:lineRule="atLeast"/>
        <w:jc w:val="left"/>
        <w:rPr>
          <w:rFonts w:ascii="Times New Roman" w:eastAsia="Arial Unicode MS" w:hAnsi="Times New Roman" w:cs="Times New Roman"/>
          <w:b/>
          <w:i/>
          <w:kern w:val="1"/>
          <w:sz w:val="22"/>
        </w:rPr>
      </w:pPr>
      <w:r w:rsidRPr="005A76CE">
        <w:rPr>
          <w:rFonts w:ascii="Times New Roman" w:eastAsia="Arial Unicode MS" w:hAnsi="Times New Roman" w:cs="Times New Roman" w:hint="eastAsia"/>
          <w:b/>
          <w:i/>
          <w:kern w:val="1"/>
          <w:sz w:val="22"/>
        </w:rPr>
        <w:lastRenderedPageBreak/>
        <w:t xml:space="preserve">The </w:t>
      </w:r>
      <w:r w:rsidRPr="005A76CE">
        <w:rPr>
          <w:rFonts w:ascii="Times New Roman" w:eastAsia="Arial Unicode MS" w:hAnsi="Times New Roman" w:cs="Times New Roman"/>
          <w:b/>
          <w:i/>
          <w:kern w:val="1"/>
          <w:sz w:val="22"/>
        </w:rPr>
        <w:t>P</w:t>
      </w:r>
      <w:r w:rsidRPr="005A76CE">
        <w:rPr>
          <w:rFonts w:ascii="Times New Roman" w:eastAsia="Arial Unicode MS" w:hAnsi="Times New Roman" w:cs="Times New Roman" w:hint="eastAsia"/>
          <w:b/>
          <w:i/>
          <w:kern w:val="1"/>
          <w:sz w:val="22"/>
        </w:rPr>
        <w:t xml:space="preserve">olitical </w:t>
      </w:r>
      <w:r w:rsidRPr="005A76CE">
        <w:rPr>
          <w:rFonts w:ascii="Times New Roman" w:eastAsia="Arial Unicode MS" w:hAnsi="Times New Roman" w:cs="Times New Roman"/>
          <w:b/>
          <w:i/>
          <w:kern w:val="1"/>
          <w:sz w:val="22"/>
        </w:rPr>
        <w:t>W</w:t>
      </w:r>
      <w:r w:rsidRPr="005A76CE">
        <w:rPr>
          <w:rFonts w:ascii="Times New Roman" w:eastAsia="Arial Unicode MS" w:hAnsi="Times New Roman" w:cs="Times New Roman" w:hint="eastAsia"/>
          <w:b/>
          <w:i/>
          <w:kern w:val="1"/>
          <w:sz w:val="22"/>
        </w:rPr>
        <w:t>arrant</w:t>
      </w:r>
    </w:p>
    <w:p w14:paraId="47D91C82" w14:textId="77777777" w:rsidR="007F4505" w:rsidRPr="005A76CE" w:rsidRDefault="007F4505" w:rsidP="007F4505">
      <w:pPr>
        <w:spacing w:line="48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The political warrant is “the way in which a policy is justified in terms of the public/national interest, the public good or the construction of the good society” (Cochran-Smith &amp; Fries, 2001 as cited in Hyatt, 2014, p. 51). While the primary objective of IETTP is described as improving teachers’ abilities for TEE, the following objectives are frequently carried over to the improvement of public English education and the reduction of private education expenses for the people. The excerpts below are from the general plan for IETTP in 2006. </w:t>
      </w:r>
    </w:p>
    <w:p w14:paraId="6F277A3F" w14:textId="77777777" w:rsidR="007F4505" w:rsidRPr="005A76CE" w:rsidRDefault="007F4505" w:rsidP="007F4505">
      <w:pPr>
        <w:numPr>
          <w:ilvl w:val="0"/>
          <w:numId w:val="12"/>
        </w:numPr>
        <w:suppressAutoHyphens/>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Purpose and Implementation Details</w:t>
      </w:r>
    </w:p>
    <w:p w14:paraId="5889A69D" w14:textId="77777777" w:rsidR="007F4505" w:rsidRPr="005A76CE" w:rsidRDefault="007F4505" w:rsidP="007F4505">
      <w:pPr>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1. Business Purpose </w:t>
      </w:r>
    </w:p>
    <w:p w14:paraId="33C9CC3F" w14:textId="77777777" w:rsidR="007F4505" w:rsidRPr="005A76CE" w:rsidRDefault="007F4505" w:rsidP="007F4505">
      <w:pPr>
        <w:numPr>
          <w:ilvl w:val="0"/>
          <w:numId w:val="9"/>
        </w:numPr>
        <w:suppressAutoHyphens/>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Develop communication-centered curriculum operation skills of elementary and middle school </w:t>
      </w:r>
    </w:p>
    <w:p w14:paraId="5FAD6659" w14:textId="77777777" w:rsidR="007F4505" w:rsidRPr="005A76CE" w:rsidRDefault="007F4505" w:rsidP="007F4505">
      <w:pPr>
        <w:spacing w:line="240" w:lineRule="auto"/>
        <w:ind w:left="550"/>
        <w:jc w:val="left"/>
        <w:rPr>
          <w:rFonts w:ascii="Times New Roman" w:eastAsia="맑은 고딕" w:hAnsi="Times New Roman" w:cs="Times New Roman"/>
          <w:sz w:val="22"/>
        </w:rPr>
      </w:pPr>
      <w:r w:rsidRPr="005A76CE">
        <w:rPr>
          <w:rFonts w:ascii="Times New Roman" w:eastAsia="맑은 고딕" w:hAnsi="Times New Roman" w:cs="Times New Roman"/>
          <w:sz w:val="22"/>
        </w:rPr>
        <w:t>English teachers</w:t>
      </w:r>
    </w:p>
    <w:p w14:paraId="1A3C5FE4" w14:textId="77777777" w:rsidR="007F4505" w:rsidRPr="005A76CE" w:rsidRDefault="007F4505" w:rsidP="007F4505">
      <w:pPr>
        <w:numPr>
          <w:ilvl w:val="0"/>
          <w:numId w:val="9"/>
        </w:numPr>
        <w:suppressAutoHyphens/>
        <w:spacing w:line="240" w:lineRule="auto"/>
        <w:ind w:firstLineChars="250" w:firstLine="550"/>
        <w:jc w:val="left"/>
        <w:rPr>
          <w:rFonts w:ascii="Times New Roman" w:eastAsia="맑은 고딕" w:hAnsi="Times New Roman" w:cs="Times New Roman"/>
          <w:sz w:val="22"/>
          <w:u w:val="single"/>
        </w:rPr>
      </w:pPr>
      <w:r w:rsidRPr="005A76CE">
        <w:rPr>
          <w:rFonts w:ascii="Times New Roman" w:eastAsia="맑은 고딕" w:hAnsi="Times New Roman" w:cs="Times New Roman"/>
          <w:sz w:val="22"/>
          <w:u w:val="single"/>
        </w:rPr>
        <w:t>Increase the trust in public education</w:t>
      </w:r>
      <w:r w:rsidRPr="005A76CE">
        <w:rPr>
          <w:rFonts w:ascii="Times New Roman" w:eastAsia="맑은 고딕" w:hAnsi="Times New Roman" w:cs="Times New Roman"/>
          <w:sz w:val="22"/>
        </w:rPr>
        <w:t xml:space="preserve"> by ensuring internal stability of English classes and </w:t>
      </w:r>
      <w:r w:rsidRPr="005A76CE">
        <w:rPr>
          <w:rFonts w:ascii="Times New Roman" w:eastAsia="맑은 고딕" w:hAnsi="Times New Roman" w:cs="Times New Roman"/>
          <w:sz w:val="22"/>
          <w:u w:val="single"/>
        </w:rPr>
        <w:t xml:space="preserve">reducing </w:t>
      </w:r>
    </w:p>
    <w:p w14:paraId="19377576" w14:textId="77777777" w:rsidR="007F4505" w:rsidRPr="005A76CE" w:rsidRDefault="007F4505" w:rsidP="007F4505">
      <w:pPr>
        <w:spacing w:line="240" w:lineRule="auto"/>
        <w:ind w:left="550"/>
        <w:jc w:val="left"/>
        <w:rPr>
          <w:rFonts w:ascii="Times New Roman" w:eastAsia="맑은 고딕" w:hAnsi="Times New Roman" w:cs="Times New Roman"/>
          <w:sz w:val="22"/>
        </w:rPr>
      </w:pPr>
      <w:r w:rsidRPr="005A76CE">
        <w:rPr>
          <w:rFonts w:ascii="Times New Roman" w:eastAsia="맑은 고딕" w:hAnsi="Times New Roman" w:cs="Times New Roman"/>
          <w:sz w:val="22"/>
          <w:u w:val="single"/>
        </w:rPr>
        <w:t>private education costs</w:t>
      </w:r>
      <w:r w:rsidRPr="005A76CE">
        <w:rPr>
          <w:rFonts w:ascii="Times New Roman" w:eastAsia="맑은 고딕" w:hAnsi="Times New Roman" w:cs="Times New Roman"/>
          <w:sz w:val="22"/>
        </w:rPr>
        <w:t xml:space="preserve"> through applying the advanced teaching-learning method acquisition  </w:t>
      </w:r>
    </w:p>
    <w:p w14:paraId="7FA1FC37" w14:textId="77777777" w:rsidR="007F4505" w:rsidRPr="005A76CE" w:rsidRDefault="007F4505" w:rsidP="007F4505">
      <w:pPr>
        <w:numPr>
          <w:ilvl w:val="0"/>
          <w:numId w:val="9"/>
        </w:numPr>
        <w:suppressAutoHyphens/>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Strengthen abilities to manage and utilize native English sub-teachers at unit school</w:t>
      </w:r>
    </w:p>
    <w:p w14:paraId="0455CDB5" w14:textId="77777777" w:rsidR="007F4505" w:rsidRPr="005A76CE" w:rsidRDefault="007F4505" w:rsidP="007F4505">
      <w:pPr>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2. Implementation Details</w:t>
      </w:r>
    </w:p>
    <w:p w14:paraId="6AC158D1" w14:textId="77777777" w:rsidR="007F4505" w:rsidRPr="005A76CE" w:rsidRDefault="007F4505" w:rsidP="007F4505">
      <w:pPr>
        <w:numPr>
          <w:ilvl w:val="0"/>
          <w:numId w:val="10"/>
        </w:numPr>
        <w:suppressAutoHyphens/>
        <w:spacing w:line="240" w:lineRule="auto"/>
        <w:ind w:left="567" w:firstLine="0"/>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Improve speaking and listening skills of English teachers, and build up the foundation of </w:t>
      </w:r>
      <w:r w:rsidRPr="005A76CE">
        <w:rPr>
          <w:rFonts w:ascii="Times New Roman" w:eastAsia="맑은 고딕" w:hAnsi="Times New Roman" w:cs="Times New Roman" w:hint="eastAsia"/>
          <w:sz w:val="22"/>
        </w:rPr>
        <w:t>『</w:t>
      </w:r>
      <w:r w:rsidRPr="005A76CE">
        <w:rPr>
          <w:rFonts w:ascii="Times New Roman" w:eastAsia="맑은 고딕" w:hAnsi="Times New Roman" w:cs="Times New Roman"/>
          <w:sz w:val="22"/>
        </w:rPr>
        <w:t>English Class in English</w:t>
      </w:r>
      <w:r w:rsidRPr="005A76CE">
        <w:rPr>
          <w:rFonts w:ascii="Times New Roman" w:eastAsia="맑은 고딕" w:hAnsi="Times New Roman" w:cs="Times New Roman" w:hint="eastAsia"/>
          <w:sz w:val="22"/>
        </w:rPr>
        <w:t>』</w:t>
      </w:r>
      <w:r w:rsidRPr="005A76CE">
        <w:rPr>
          <w:rFonts w:ascii="Times New Roman" w:eastAsia="맑은 고딕" w:hAnsi="Times New Roman" w:cs="Times New Roman"/>
          <w:sz w:val="22"/>
        </w:rPr>
        <w:t xml:space="preserve"> based on taking teaching-learning methods </w:t>
      </w:r>
      <w:r w:rsidRPr="005A76CE">
        <w:rPr>
          <w:rFonts w:ascii="Times New Roman" w:eastAsia="맑은 고딕" w:hAnsi="Times New Roman" w:cs="Times New Roman"/>
          <w:sz w:val="22"/>
          <w:u w:val="single"/>
        </w:rPr>
        <w:t>to reduce private education cost</w:t>
      </w:r>
      <w:r w:rsidRPr="005A76CE">
        <w:rPr>
          <w:rFonts w:ascii="Times New Roman" w:eastAsia="맑은 고딕" w:hAnsi="Times New Roman" w:cs="Times New Roman"/>
          <w:sz w:val="22"/>
        </w:rPr>
        <w:t xml:space="preserve"> for annual basis.   </w:t>
      </w:r>
    </w:p>
    <w:p w14:paraId="16792F62" w14:textId="77777777" w:rsidR="007F4505" w:rsidRPr="005A76CE" w:rsidRDefault="007F4505" w:rsidP="007F4505">
      <w:pPr>
        <w:numPr>
          <w:ilvl w:val="0"/>
          <w:numId w:val="11"/>
        </w:numPr>
        <w:suppressAutoHyphens/>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General Plan of Intensive Training for English Teachers (Approved by Deputy Prime Minister in Feb. 2012)</w:t>
      </w:r>
    </w:p>
    <w:p w14:paraId="421B73D4" w14:textId="77777777" w:rsidR="007F4505" w:rsidRPr="005A76CE" w:rsidRDefault="007F4505" w:rsidP="007F4505">
      <w:pPr>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*The first training started with 200 people in 2003. Proceeds every year.</w:t>
      </w:r>
    </w:p>
    <w:p w14:paraId="323772D2" w14:textId="77777777" w:rsidR="007F4505" w:rsidRPr="005A76CE" w:rsidRDefault="007F4505" w:rsidP="007F4505">
      <w:pPr>
        <w:numPr>
          <w:ilvl w:val="0"/>
          <w:numId w:val="11"/>
        </w:numPr>
        <w:suppressAutoHyphens/>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English Teacher Intensive Training Plan (Approved by Deputy Prime Minister in Jan. 2014)</w:t>
      </w:r>
    </w:p>
    <w:p w14:paraId="143C9DDC" w14:textId="77777777" w:rsidR="007F4505" w:rsidRPr="005A76CE" w:rsidRDefault="007F4505" w:rsidP="007F4505">
      <w:pPr>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*Trainee: 250 people (’04), 350 people (’05), 500 people (’06~’08)</w:t>
      </w:r>
    </w:p>
    <w:p w14:paraId="7480C3E8" w14:textId="77777777" w:rsidR="007F4505" w:rsidRPr="005A76CE" w:rsidRDefault="007F4505" w:rsidP="007F4505">
      <w:pPr>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Training Period: 6months (Includes 1month overseas training), Run by semester</w:t>
      </w:r>
    </w:p>
    <w:p w14:paraId="0AE883F6" w14:textId="77777777" w:rsidR="007F4505" w:rsidRPr="005A76CE" w:rsidRDefault="007F4505" w:rsidP="007F4505">
      <w:pPr>
        <w:numPr>
          <w:ilvl w:val="0"/>
          <w:numId w:val="10"/>
        </w:numPr>
        <w:suppressAutoHyphens/>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t>『</w:t>
      </w:r>
      <w:r w:rsidRPr="005A76CE">
        <w:rPr>
          <w:rFonts w:ascii="Times New Roman" w:eastAsia="맑은 고딕" w:hAnsi="Times New Roman" w:cs="Times New Roman"/>
          <w:sz w:val="22"/>
          <w:u w:val="single"/>
        </w:rPr>
        <w:t>Private Education Costs Reduction Plan (Feb.2004)</w:t>
      </w:r>
      <w:r w:rsidRPr="005A76CE">
        <w:rPr>
          <w:rFonts w:ascii="Times New Roman" w:eastAsia="맑은 고딕" w:hAnsi="Times New Roman" w:cs="Times New Roman" w:hint="eastAsia"/>
          <w:sz w:val="22"/>
          <w:u w:val="single"/>
        </w:rPr>
        <w:t>』</w:t>
      </w:r>
      <w:r w:rsidRPr="005A76CE">
        <w:rPr>
          <w:rFonts w:ascii="Times New Roman" w:eastAsia="맑은 고딕" w:hAnsi="Times New Roman" w:cs="Times New Roman"/>
          <w:sz w:val="22"/>
        </w:rPr>
        <w:t>: 500people after 2006</w:t>
      </w:r>
    </w:p>
    <w:p w14:paraId="151B1E68" w14:textId="4CF74495" w:rsidR="007F4505" w:rsidRPr="005A76CE" w:rsidRDefault="007F4505" w:rsidP="007F4505">
      <w:pPr>
        <w:numPr>
          <w:ilvl w:val="0"/>
          <w:numId w:val="10"/>
        </w:numPr>
        <w:suppressAutoHyphens/>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t>『</w:t>
      </w:r>
      <w:r w:rsidRPr="005A76CE">
        <w:rPr>
          <w:rFonts w:ascii="Times New Roman" w:eastAsia="맑은 고딕" w:hAnsi="Times New Roman" w:cs="Times New Roman"/>
          <w:sz w:val="22"/>
          <w:u w:val="single"/>
        </w:rPr>
        <w:t>A five-year comprehensive plan for the activation of English education</w:t>
      </w:r>
      <w:r w:rsidRPr="005A76CE">
        <w:rPr>
          <w:rFonts w:ascii="Times New Roman" w:eastAsia="맑은 고딕" w:hAnsi="Times New Roman" w:cs="Times New Roman"/>
          <w:sz w:val="22"/>
        </w:rPr>
        <w:t xml:space="preserve"> (May.2005)</w:t>
      </w:r>
      <w:r w:rsidRPr="005A76CE">
        <w:rPr>
          <w:rFonts w:ascii="Times New Roman" w:eastAsia="맑은 고딕" w:hAnsi="Times New Roman" w:cs="Times New Roman" w:hint="eastAsia"/>
          <w:sz w:val="22"/>
        </w:rPr>
        <w:t>』</w:t>
      </w:r>
      <w:r w:rsidRPr="005A76CE">
        <w:rPr>
          <w:rFonts w:ascii="Times New Roman" w:eastAsia="맑은 고딕" w:hAnsi="Times New Roman" w:cs="Times New Roman"/>
          <w:sz w:val="22"/>
        </w:rPr>
        <w:t xml:space="preserve">: Annual </w:t>
      </w:r>
      <w:r w:rsidR="00575E54" w:rsidRPr="005A76CE">
        <w:rPr>
          <w:rFonts w:ascii="Times New Roman" w:eastAsia="맑은 고딕" w:hAnsi="Times New Roman" w:cs="Times New Roman"/>
          <w:sz w:val="22"/>
        </w:rPr>
        <w:t xml:space="preserve">       </w:t>
      </w:r>
      <w:r w:rsidRPr="005A76CE">
        <w:rPr>
          <w:rFonts w:ascii="Times New Roman" w:eastAsia="맑은 고딕" w:hAnsi="Times New Roman" w:cs="Times New Roman"/>
          <w:sz w:val="22"/>
        </w:rPr>
        <w:t>Expansion Plan</w:t>
      </w:r>
    </w:p>
    <w:p w14:paraId="4C6A2B6F" w14:textId="77777777" w:rsidR="007F4505" w:rsidRPr="005A76CE" w:rsidRDefault="007F4505" w:rsidP="007F4505">
      <w:pPr>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*Trainee: 500 people (2006~2008), 600 people (2009~2010)</w:t>
      </w:r>
    </w:p>
    <w:p w14:paraId="20112F3F" w14:textId="77777777" w:rsidR="007F4505" w:rsidRPr="005A76CE" w:rsidRDefault="007F4505" w:rsidP="007F4505">
      <w:pPr>
        <w:numPr>
          <w:ilvl w:val="0"/>
          <w:numId w:val="13"/>
        </w:numPr>
        <w:suppressAutoHyphens/>
        <w:spacing w:line="240" w:lineRule="auto"/>
        <w:ind w:left="567" w:firstLine="0"/>
        <w:jc w:val="left"/>
        <w:rPr>
          <w:rFonts w:ascii="Times New Roman" w:eastAsia="맑은 고딕" w:hAnsi="Times New Roman" w:cs="Times New Roman"/>
          <w:sz w:val="22"/>
        </w:rPr>
      </w:pPr>
      <w:r w:rsidRPr="005A76CE">
        <w:rPr>
          <w:rFonts w:ascii="Times New Roman" w:eastAsia="맑은 고딕" w:hAnsi="Times New Roman" w:cs="Times New Roman"/>
          <w:sz w:val="22"/>
        </w:rPr>
        <w:lastRenderedPageBreak/>
        <w:t>Reports and instructions by Deputy Prime Minister (Dec. 26~28</w:t>
      </w:r>
      <w:r w:rsidRPr="005A76CE">
        <w:rPr>
          <w:rFonts w:ascii="Times New Roman" w:eastAsia="맑은 고딕" w:hAnsi="Times New Roman" w:cs="Times New Roman"/>
          <w:sz w:val="22"/>
          <w:vertAlign w:val="superscript"/>
        </w:rPr>
        <w:t>th</w:t>
      </w:r>
      <w:r w:rsidRPr="005A76CE">
        <w:rPr>
          <w:rFonts w:ascii="Times New Roman" w:eastAsia="맑은 고딕" w:hAnsi="Times New Roman" w:cs="Times New Roman"/>
          <w:sz w:val="22"/>
        </w:rPr>
        <w:t xml:space="preserve">,2005) </w:t>
      </w:r>
      <w:r w:rsidRPr="005A76CE">
        <w:rPr>
          <w:rFonts w:ascii="Times New Roman" w:eastAsia="맑은 고딕" w:hAnsi="Times New Roman" w:cs="Times New Roman"/>
          <w:sz w:val="22"/>
          <w:u w:val="single"/>
        </w:rPr>
        <w:t>Plan for accelerating English education</w:t>
      </w:r>
      <w:r w:rsidRPr="005A76CE">
        <w:rPr>
          <w:rFonts w:ascii="Times New Roman" w:eastAsia="맑은 고딕" w:hAnsi="Times New Roman" w:cs="Times New Roman"/>
          <w:sz w:val="22"/>
        </w:rPr>
        <w:t xml:space="preserve"> </w:t>
      </w:r>
    </w:p>
    <w:p w14:paraId="4E4E4945" w14:textId="77777777" w:rsidR="007F4505" w:rsidRPr="005A76CE" w:rsidRDefault="007F4505" w:rsidP="007F4505">
      <w:pPr>
        <w:spacing w:line="24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Operate intensive training courses by level of English teacher</w:t>
      </w:r>
    </w:p>
    <w:p w14:paraId="2C5DBD8D" w14:textId="77777777" w:rsidR="007F4505" w:rsidRPr="005A76CE" w:rsidRDefault="007F4505" w:rsidP="007F4505">
      <w:pPr>
        <w:numPr>
          <w:ilvl w:val="0"/>
          <w:numId w:val="13"/>
        </w:numPr>
        <w:suppressAutoHyphens/>
        <w:spacing w:line="240" w:lineRule="auto"/>
        <w:ind w:left="567" w:firstLine="0"/>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A policy debate on </w:t>
      </w:r>
      <w:r w:rsidRPr="005A76CE">
        <w:rPr>
          <w:rFonts w:ascii="Times New Roman" w:eastAsia="맑은 고딕" w:hAnsi="Times New Roman" w:cs="Times New Roman"/>
          <w:sz w:val="22"/>
          <w:u w:val="single"/>
        </w:rPr>
        <w:t>English education acceleration</w:t>
      </w:r>
      <w:r w:rsidRPr="005A76CE">
        <w:rPr>
          <w:rFonts w:ascii="Times New Roman" w:eastAsia="맑은 고딕" w:hAnsi="Times New Roman" w:cs="Times New Roman"/>
          <w:sz w:val="22"/>
        </w:rPr>
        <w:t xml:space="preserve">: Deputy Prime Minister, requires training support for English teachers with the expense of the state </w:t>
      </w:r>
    </w:p>
    <w:p w14:paraId="233D89C4" w14:textId="77777777" w:rsidR="007F4505" w:rsidRPr="005A76CE" w:rsidRDefault="007F4505" w:rsidP="007F4505">
      <w:pPr>
        <w:spacing w:line="240" w:lineRule="auto"/>
        <w:jc w:val="right"/>
        <w:rPr>
          <w:rFonts w:ascii="Times New Roman" w:eastAsia="맑은 고딕" w:hAnsi="Times New Roman" w:cs="Times New Roman"/>
          <w:sz w:val="22"/>
          <w:u w:val="single"/>
        </w:rPr>
      </w:pPr>
      <w:r w:rsidRPr="005A76CE">
        <w:rPr>
          <w:rFonts w:ascii="Times New Roman" w:eastAsia="맑은 고딕" w:hAnsi="Times New Roman" w:cs="Times New Roman"/>
          <w:sz w:val="22"/>
        </w:rPr>
        <w:t>(the General Plan of Intensive Training for English Teachers in 2006, the underlines added for emphasis</w:t>
      </w:r>
      <w:r w:rsidRPr="005A76CE">
        <w:rPr>
          <w:rFonts w:ascii="Times New Roman" w:eastAsia="맑은 고딕" w:hAnsi="Times New Roman" w:cs="Times New Roman"/>
          <w:sz w:val="22"/>
          <w:u w:val="single"/>
        </w:rPr>
        <w:t>)</w:t>
      </w:r>
    </w:p>
    <w:p w14:paraId="0ADAD8E2" w14:textId="77777777" w:rsidR="007F4505" w:rsidRPr="005A76CE" w:rsidRDefault="007F4505" w:rsidP="007F4505">
      <w:pPr>
        <w:suppressAutoHyphens/>
        <w:spacing w:line="240" w:lineRule="auto"/>
        <w:jc w:val="left"/>
        <w:rPr>
          <w:rFonts w:ascii="Times New Roman" w:eastAsia="Arial Unicode MS" w:hAnsi="Times New Roman" w:cs="Times New Roman"/>
          <w:kern w:val="1"/>
          <w:szCs w:val="20"/>
          <w:lang w:val="en-GB"/>
        </w:rPr>
      </w:pPr>
    </w:p>
    <w:p w14:paraId="08BEFDD1" w14:textId="7E33D341" w:rsidR="007F4505" w:rsidRPr="005A76CE" w:rsidRDefault="007F4505" w:rsidP="007F4505">
      <w:pPr>
        <w:suppressAutoHyphens/>
        <w:spacing w:line="480" w:lineRule="auto"/>
        <w:ind w:firstLineChars="250" w:firstLine="550"/>
        <w:jc w:val="left"/>
        <w:rPr>
          <w:rFonts w:ascii="Times New Roman" w:eastAsia="Arial Unicode MS" w:hAnsi="Times New Roman" w:cs="Times New Roman"/>
          <w:kern w:val="1"/>
          <w:sz w:val="22"/>
          <w:lang w:val="en-GB"/>
        </w:rPr>
      </w:pPr>
      <w:r w:rsidRPr="005A76CE">
        <w:rPr>
          <w:rFonts w:ascii="Times New Roman" w:eastAsia="Arial Unicode MS" w:hAnsi="Times New Roman" w:cs="Times New Roman"/>
          <w:kern w:val="1"/>
          <w:sz w:val="22"/>
          <w:lang w:val="en-GB"/>
        </w:rPr>
        <w:t>As mentioned previously, English education has been one of the major issues in the field of education in the country. Also, English skills of people have been frequently associated with the national competitiveness in the era of globalization (Cho, 2010; Park</w:t>
      </w:r>
      <w:r w:rsidR="00D02249" w:rsidRPr="005A76CE">
        <w:rPr>
          <w:rFonts w:ascii="Times New Roman" w:eastAsia="Arial Unicode MS" w:hAnsi="Times New Roman" w:cs="Times New Roman"/>
          <w:kern w:val="1"/>
          <w:sz w:val="22"/>
          <w:lang w:val="en-GB"/>
        </w:rPr>
        <w:t xml:space="preserve"> J.</w:t>
      </w:r>
      <w:r w:rsidRPr="005A76CE">
        <w:rPr>
          <w:rFonts w:ascii="Times New Roman" w:eastAsia="Arial Unicode MS" w:hAnsi="Times New Roman" w:cs="Times New Roman"/>
          <w:kern w:val="1"/>
          <w:sz w:val="22"/>
          <w:lang w:val="en-GB"/>
        </w:rPr>
        <w:t xml:space="preserve">, 2009, 2010; </w:t>
      </w:r>
      <w:proofErr w:type="spellStart"/>
      <w:r w:rsidRPr="005A76CE">
        <w:rPr>
          <w:rFonts w:ascii="Times New Roman" w:eastAsia="Arial Unicode MS" w:hAnsi="Times New Roman" w:cs="Times New Roman"/>
          <w:kern w:val="1"/>
          <w:sz w:val="22"/>
          <w:lang w:val="en-GB"/>
        </w:rPr>
        <w:t>Piller</w:t>
      </w:r>
      <w:proofErr w:type="spellEnd"/>
      <w:r w:rsidRPr="005A76CE">
        <w:rPr>
          <w:rFonts w:ascii="Times New Roman" w:eastAsia="Arial Unicode MS" w:hAnsi="Times New Roman" w:cs="Times New Roman"/>
          <w:kern w:val="1"/>
          <w:sz w:val="22"/>
          <w:lang w:val="en-GB"/>
        </w:rPr>
        <w:t xml:space="preserve"> &amp; Cho, 2013). Along with the nation’s emphasis on English education, English becomes more important for people to secure better opportunities for their education and jobs. However, the majority of the people have not been satisfied with public English education as they think their children can never catch up with their peers supported by rich parents (who send their kids to private academies or to English speaking countries for better English learning). They think the financial power of parents divide the English abilities of students (Lee, 2011; Park 2009; Shin, 2012). In this circumstance, the governments have tried to come up with solutions to improve the public English education and to reduce private English education costs for the common people. In fact, the reinforcement of public English education and </w:t>
      </w:r>
      <w:r w:rsidRPr="005A76CE">
        <w:rPr>
          <w:rFonts w:ascii="Times New Roman" w:eastAsia="Arial Unicode MS" w:hAnsi="Times New Roman" w:cs="Times New Roman" w:hint="eastAsia"/>
          <w:kern w:val="1"/>
          <w:sz w:val="22"/>
          <w:lang w:val="en-GB"/>
        </w:rPr>
        <w:t>t</w:t>
      </w:r>
      <w:r w:rsidRPr="005A76CE">
        <w:rPr>
          <w:rFonts w:ascii="Times New Roman" w:eastAsia="Arial Unicode MS" w:hAnsi="Times New Roman" w:cs="Times New Roman"/>
          <w:kern w:val="1"/>
          <w:sz w:val="22"/>
          <w:lang w:val="en-GB"/>
        </w:rPr>
        <w:t xml:space="preserve">he reduction of private education expenses have been the on-going goals of the governments though no noticeable improvement has been reported. IETTP is one of the efforts the government made to solve this issue and the underlining in the excerpts above show in what ways the government justifies its policy. IETTP is described as a necessity that will lead to the construction of better English education in schools and thus to the reduction of private education expenses as the majority of the public hope. </w:t>
      </w:r>
    </w:p>
    <w:p w14:paraId="3ACCA7E3" w14:textId="58518E19"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lang w:val="en-GB"/>
        </w:rPr>
      </w:pPr>
    </w:p>
    <w:p w14:paraId="4BC53EBB" w14:textId="69046A1E"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lang w:val="en-GB"/>
        </w:rPr>
      </w:pPr>
    </w:p>
    <w:p w14:paraId="6967E719" w14:textId="77777777" w:rsidR="00B3237A" w:rsidRPr="005A76CE" w:rsidRDefault="00B3237A" w:rsidP="007F4505">
      <w:pPr>
        <w:suppressAutoHyphens/>
        <w:spacing w:line="480" w:lineRule="auto"/>
        <w:ind w:firstLineChars="250" w:firstLine="550"/>
        <w:jc w:val="left"/>
        <w:rPr>
          <w:rFonts w:ascii="Times New Roman" w:eastAsia="Arial Unicode MS" w:hAnsi="Times New Roman" w:cs="Times New Roman"/>
          <w:kern w:val="1"/>
          <w:sz w:val="22"/>
          <w:lang w:val="en-GB"/>
        </w:rPr>
      </w:pPr>
    </w:p>
    <w:p w14:paraId="221BF8BE" w14:textId="77777777" w:rsidR="007F4505" w:rsidRPr="005A76CE" w:rsidRDefault="007F4505" w:rsidP="007F4505">
      <w:pPr>
        <w:spacing w:line="480" w:lineRule="auto"/>
        <w:jc w:val="left"/>
        <w:rPr>
          <w:rFonts w:ascii="Times New Roman" w:eastAsia="맑은 고딕" w:hAnsi="Times New Roman" w:cs="Times New Roman"/>
          <w:b/>
          <w:sz w:val="22"/>
        </w:rPr>
      </w:pPr>
      <w:r w:rsidRPr="005A76CE">
        <w:rPr>
          <w:rFonts w:ascii="Times New Roman" w:eastAsia="맑은 고딕" w:hAnsi="Times New Roman" w:cs="Times New Roman"/>
          <w:b/>
          <w:sz w:val="22"/>
        </w:rPr>
        <w:lastRenderedPageBreak/>
        <w:t xml:space="preserve">6.2   </w:t>
      </w:r>
      <w:r w:rsidRPr="005A76CE">
        <w:rPr>
          <w:rFonts w:ascii="Times New Roman" w:eastAsia="맑은 고딕" w:hAnsi="Times New Roman" w:cs="Times New Roman" w:hint="eastAsia"/>
          <w:b/>
          <w:sz w:val="22"/>
        </w:rPr>
        <w:t>De</w:t>
      </w:r>
      <w:r w:rsidRPr="005A76CE">
        <w:rPr>
          <w:rFonts w:ascii="Times New Roman" w:eastAsia="맑은 고딕" w:hAnsi="Times New Roman" w:cs="Times New Roman"/>
          <w:b/>
          <w:sz w:val="22"/>
        </w:rPr>
        <w:t>constructing IETTP</w:t>
      </w:r>
    </w:p>
    <w:p w14:paraId="2622653F" w14:textId="1687A5ED" w:rsidR="007F4505" w:rsidRPr="005A76CE" w:rsidRDefault="007F4505" w:rsidP="007F4505">
      <w:pPr>
        <w:spacing w:line="48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T</w:t>
      </w:r>
      <w:r w:rsidRPr="005A76CE">
        <w:rPr>
          <w:rFonts w:ascii="Times New Roman" w:eastAsia="맑은 고딕" w:hAnsi="Times New Roman" w:cs="Times New Roman" w:hint="eastAsia"/>
          <w:sz w:val="22"/>
        </w:rPr>
        <w:t xml:space="preserve">he aim of this </w:t>
      </w:r>
      <w:r w:rsidRPr="005A76CE">
        <w:rPr>
          <w:rFonts w:ascii="Times New Roman" w:eastAsia="맑은 고딕" w:hAnsi="Times New Roman" w:cs="Times New Roman"/>
          <w:sz w:val="22"/>
        </w:rPr>
        <w:t xml:space="preserve">section </w:t>
      </w:r>
      <w:r w:rsidRPr="005A76CE">
        <w:rPr>
          <w:rFonts w:ascii="Times New Roman" w:eastAsia="맑은 고딕" w:hAnsi="Times New Roman" w:cs="Times New Roman" w:hint="eastAsia"/>
          <w:sz w:val="22"/>
        </w:rPr>
        <w:t xml:space="preserve">is </w:t>
      </w:r>
      <w:r w:rsidRPr="005A76CE">
        <w:rPr>
          <w:rFonts w:ascii="Times New Roman" w:eastAsia="맑은 고딕" w:hAnsi="Times New Roman" w:cs="Times New Roman"/>
          <w:sz w:val="22"/>
        </w:rPr>
        <w:t>to deconstruct IETTP</w:t>
      </w:r>
      <w:r w:rsidRPr="005A76CE">
        <w:rPr>
          <w:rFonts w:ascii="Times New Roman" w:eastAsia="맑은 고딕" w:hAnsi="Times New Roman" w:cs="Times New Roman" w:hint="eastAsia"/>
          <w:sz w:val="22"/>
        </w:rPr>
        <w:t xml:space="preserve"> </w:t>
      </w:r>
      <w:r w:rsidRPr="005A76CE">
        <w:rPr>
          <w:rFonts w:ascii="Times New Roman" w:eastAsia="맑은 고딕" w:hAnsi="Times New Roman" w:cs="Times New Roman"/>
          <w:sz w:val="22"/>
        </w:rPr>
        <w:t xml:space="preserve">mainly </w:t>
      </w:r>
      <w:r w:rsidRPr="005A76CE">
        <w:rPr>
          <w:rFonts w:ascii="Times New Roman" w:eastAsia="맑은 고딕" w:hAnsi="Times New Roman" w:cs="Times New Roman" w:hint="eastAsia"/>
          <w:sz w:val="22"/>
        </w:rPr>
        <w:t xml:space="preserve">through </w:t>
      </w:r>
      <w:r w:rsidRPr="005A76CE">
        <w:rPr>
          <w:rFonts w:ascii="Times New Roman" w:eastAsia="맑은 고딕" w:hAnsi="Times New Roman" w:cs="Times New Roman"/>
          <w:sz w:val="22"/>
        </w:rPr>
        <w:t xml:space="preserve">analyzing the </w:t>
      </w:r>
      <w:r w:rsidRPr="005A76CE">
        <w:rPr>
          <w:rFonts w:ascii="Times New Roman" w:eastAsia="맑은 고딕" w:hAnsi="Times New Roman" w:cs="Times New Roman" w:hint="eastAsia"/>
          <w:sz w:val="22"/>
        </w:rPr>
        <w:t xml:space="preserve">texts and discourses </w:t>
      </w:r>
      <w:r w:rsidRPr="005A76CE">
        <w:rPr>
          <w:rFonts w:ascii="Times New Roman" w:eastAsia="맑은 고딕" w:hAnsi="Times New Roman" w:cs="Times New Roman"/>
          <w:sz w:val="22"/>
        </w:rPr>
        <w:t xml:space="preserve">produced around the policy. As the second element of Critical Higher Education Policy Discourse Analysis Framework, deconstructing policy is concerned with the analysis of texts and discourses using a number of analytical tools derived from </w:t>
      </w:r>
      <w:r w:rsidRPr="005A76CE">
        <w:rPr>
          <w:rFonts w:ascii="Times New Roman" w:eastAsia="맑은 고딕" w:hAnsi="Times New Roman" w:cs="Times New Roman" w:hint="eastAsia"/>
          <w:sz w:val="22"/>
        </w:rPr>
        <w:t>C</w:t>
      </w:r>
      <w:r w:rsidRPr="005A76CE">
        <w:rPr>
          <w:rFonts w:ascii="Times New Roman" w:eastAsia="맑은 고딕" w:hAnsi="Times New Roman" w:cs="Times New Roman"/>
          <w:sz w:val="22"/>
        </w:rPr>
        <w:t>ritical Discourse Analysis (Fairclough, 1995) and critical literacy analysis (Hyatt, 2005a). For the analysis, this section adopts the practical analytical tool</w:t>
      </w:r>
      <w:r w:rsidRPr="005A76CE">
        <w:rPr>
          <w:rFonts w:ascii="Times New Roman" w:eastAsia="맑은 고딕" w:hAnsi="Times New Roman" w:cs="Times New Roman" w:hint="eastAsia"/>
          <w:sz w:val="22"/>
        </w:rPr>
        <w:t>s</w:t>
      </w:r>
      <w:r w:rsidRPr="005A76CE">
        <w:rPr>
          <w:rFonts w:ascii="Times New Roman" w:eastAsia="맑은 고딕" w:hAnsi="Times New Roman" w:cs="Times New Roman"/>
          <w:sz w:val="22"/>
        </w:rPr>
        <w:t xml:space="preserve"> suggested by Hyatt (2014), which will help to us </w:t>
      </w:r>
      <w:r w:rsidR="00AC44DD" w:rsidRPr="005A76CE">
        <w:rPr>
          <w:rFonts w:ascii="Times New Roman" w:eastAsia="맑은 고딕" w:hAnsi="Times New Roman" w:cs="Times New Roman"/>
          <w:sz w:val="22"/>
        </w:rPr>
        <w:t>“</w:t>
      </w:r>
      <w:r w:rsidRPr="005A76CE">
        <w:rPr>
          <w:rFonts w:ascii="Times New Roman" w:eastAsia="맑은 고딕" w:hAnsi="Times New Roman" w:cs="Times New Roman"/>
          <w:sz w:val="22"/>
        </w:rPr>
        <w:t xml:space="preserve">to look at the text from ‘macro semantic and societal levels’ and also from </w:t>
      </w:r>
      <w:r w:rsidR="00AC44DD" w:rsidRPr="005A76CE">
        <w:rPr>
          <w:rFonts w:ascii="Times New Roman" w:eastAsia="맑은 고딕" w:hAnsi="Times New Roman" w:cs="Times New Roman"/>
          <w:sz w:val="22"/>
        </w:rPr>
        <w:t>‘</w:t>
      </w:r>
      <w:r w:rsidRPr="005A76CE">
        <w:rPr>
          <w:rFonts w:ascii="Times New Roman" w:eastAsia="맑은 고딕" w:hAnsi="Times New Roman" w:cs="Times New Roman"/>
          <w:sz w:val="22"/>
        </w:rPr>
        <w:t xml:space="preserve">a more micro </w:t>
      </w:r>
      <w:proofErr w:type="spellStart"/>
      <w:r w:rsidRPr="005A76CE">
        <w:rPr>
          <w:rFonts w:ascii="Times New Roman" w:eastAsia="맑은 고딕" w:hAnsi="Times New Roman" w:cs="Times New Roman"/>
          <w:sz w:val="22"/>
        </w:rPr>
        <w:t>lexico</w:t>
      </w:r>
      <w:proofErr w:type="spellEnd"/>
      <w:r w:rsidRPr="005A76CE">
        <w:rPr>
          <w:rFonts w:ascii="Times New Roman" w:eastAsia="맑은 고딕" w:hAnsi="Times New Roman" w:cs="Times New Roman"/>
          <w:sz w:val="22"/>
        </w:rPr>
        <w:t>-grammatical level</w:t>
      </w:r>
      <w:r w:rsidR="00B55FF5" w:rsidRPr="005A76CE">
        <w:rPr>
          <w:rFonts w:ascii="Times New Roman" w:eastAsia="맑은 고딕" w:hAnsi="Times New Roman" w:cs="Times New Roman"/>
          <w:sz w:val="22"/>
        </w:rPr>
        <w:t>”</w:t>
      </w:r>
      <w:r w:rsidRPr="005A76CE">
        <w:rPr>
          <w:rFonts w:ascii="Times New Roman" w:eastAsia="맑은 고딕" w:hAnsi="Times New Roman" w:cs="Times New Roman"/>
          <w:sz w:val="22"/>
        </w:rPr>
        <w:t xml:space="preserve"> (Hyatt, 2014, p. 52). The texts and discourses for the analysis are publicly available policy documents, news articles and academic journals produced in relation to IETTP. Through the analysis of the government document, it aims to uncover the government’s position </w:t>
      </w:r>
      <w:r w:rsidRPr="005A76CE">
        <w:rPr>
          <w:rFonts w:ascii="Times New Roman" w:eastAsia="맑은 고딕" w:hAnsi="Times New Roman" w:cs="Times New Roman" w:hint="eastAsia"/>
          <w:sz w:val="22"/>
        </w:rPr>
        <w:t>and attitude</w:t>
      </w:r>
      <w:r w:rsidRPr="005A76CE">
        <w:rPr>
          <w:rFonts w:ascii="Times New Roman" w:eastAsia="맑은 고딕" w:hAnsi="Times New Roman" w:cs="Times New Roman"/>
          <w:sz w:val="22"/>
        </w:rPr>
        <w:t xml:space="preserve"> on teacher education for Korean teachers of English broadly, and on IETTP more specifically. The reason for including newspaper articles and academic journal articles is to see in what ways the policy texts and discourses are circulated and reproduced by the media and the academy in the society. By critically analyzing the texts and discourses by the government, the media and the academy, this section aims to look into what role each agent is playing in terms of implementing and maintaining the policy. Also, it hopes to reveal what power relations exist among the three agents and the Korean teachers of English in public schools. </w:t>
      </w:r>
    </w:p>
    <w:p w14:paraId="1092DBA9" w14:textId="1D2BA9F5" w:rsidR="007F4505" w:rsidRPr="005A76CE" w:rsidRDefault="007F4505" w:rsidP="00B55FF5">
      <w:pPr>
        <w:spacing w:line="480" w:lineRule="auto"/>
        <w:ind w:firstLineChars="250" w:firstLine="550"/>
        <w:jc w:val="left"/>
        <w:rPr>
          <w:rFonts w:ascii="Times New Roman" w:eastAsia="맑은 고딕" w:hAnsi="Times New Roman" w:cs="Times New Roman"/>
          <w:sz w:val="22"/>
        </w:rPr>
      </w:pPr>
      <w:r w:rsidRPr="005A76CE">
        <w:rPr>
          <w:rFonts w:ascii="Times New Roman" w:eastAsia="맑은 고딕" w:hAnsi="Times New Roman" w:cs="Times New Roman"/>
          <w:sz w:val="22"/>
        </w:rPr>
        <w:t xml:space="preserve">Utilizing the analytical tools provided by Hyatt (2014), this section will deconstruct the texts and discourses in relation to IETTP using </w:t>
      </w:r>
      <w:r w:rsidRPr="005A76CE">
        <w:rPr>
          <w:rFonts w:ascii="Times New Roman" w:eastAsia="맑은 고딕" w:hAnsi="Times New Roman" w:cs="Times New Roman" w:hint="eastAsia"/>
          <w:sz w:val="22"/>
        </w:rPr>
        <w:t>t</w:t>
      </w:r>
      <w:r w:rsidRPr="005A76CE">
        <w:rPr>
          <w:rFonts w:ascii="Times New Roman" w:eastAsia="맑은 고딕" w:hAnsi="Times New Roman" w:cs="Times New Roman"/>
          <w:sz w:val="22"/>
        </w:rPr>
        <w:t xml:space="preserve">hree criteria; interdiscursivity and intertextuality, evaluation, and presupposition. Drawing on the perspective that views language as ‘social semiotic’ (Halliday, 1978), Hyatt (2014) describes language as “an interconnected series of systems of which offer finite sets of choices in particular sets of circumstances to particular participants to make particular meanings” (p. 52), which becomes the reason for considering both linguistic and extra-linguistic factors when it comes to any analysis of meaning in language. Considering that language should be understood in its social relations (Fairclough, 1993), the concept of seeing language as a social control agent is of particular importance in the process of shaping knowledge and power relationships in society. By problematizing accepted conventions and commonsensical practices (referred as ‘naturalization’ by Fairclough, 1989), critical language analysis </w:t>
      </w:r>
      <w:r w:rsidRPr="005A76CE">
        <w:rPr>
          <w:rFonts w:ascii="Times New Roman" w:eastAsia="맑은 고딕" w:hAnsi="Times New Roman" w:cs="Times New Roman"/>
          <w:sz w:val="22"/>
        </w:rPr>
        <w:lastRenderedPageBreak/>
        <w:t xml:space="preserve">attempts to </w:t>
      </w:r>
      <w:r w:rsidR="00B55FF5" w:rsidRPr="005A76CE">
        <w:rPr>
          <w:rFonts w:ascii="Times New Roman" w:eastAsia="맑은 고딕" w:hAnsi="Times New Roman" w:cs="Times New Roman"/>
          <w:sz w:val="22"/>
        </w:rPr>
        <w:t>“</w:t>
      </w:r>
      <w:r w:rsidRPr="005A76CE">
        <w:rPr>
          <w:rFonts w:ascii="Times New Roman" w:eastAsia="맑은 고딕" w:hAnsi="Times New Roman" w:cs="Times New Roman"/>
          <w:sz w:val="22"/>
        </w:rPr>
        <w:t>uncover the process of naturalization in any discourse</w:t>
      </w:r>
      <w:r w:rsidR="00B55FF5" w:rsidRPr="005A76CE">
        <w:rPr>
          <w:rFonts w:ascii="Times New Roman" w:eastAsia="맑은 고딕" w:hAnsi="Times New Roman" w:cs="Times New Roman"/>
          <w:sz w:val="22"/>
        </w:rPr>
        <w:t>”</w:t>
      </w:r>
      <w:r w:rsidRPr="005A76CE">
        <w:rPr>
          <w:rFonts w:ascii="Times New Roman" w:eastAsia="맑은 고딕" w:hAnsi="Times New Roman" w:cs="Times New Roman"/>
          <w:sz w:val="22"/>
        </w:rPr>
        <w:t xml:space="preserve"> and show how meaning </w:t>
      </w:r>
      <w:r w:rsidR="00CC1B0B" w:rsidRPr="005A76CE">
        <w:rPr>
          <w:rFonts w:ascii="Times New Roman" w:eastAsia="맑은 고딕" w:hAnsi="Times New Roman" w:cs="Times New Roman"/>
          <w:sz w:val="22"/>
        </w:rPr>
        <w:t>“</w:t>
      </w:r>
      <w:r w:rsidRPr="005A76CE">
        <w:rPr>
          <w:rFonts w:ascii="Times New Roman" w:eastAsia="맑은 고딕" w:hAnsi="Times New Roman" w:cs="Times New Roman"/>
          <w:sz w:val="22"/>
        </w:rPr>
        <w:t>can be deconstructed and reconstructed</w:t>
      </w:r>
      <w:r w:rsidR="00CC1B0B" w:rsidRPr="005A76CE">
        <w:rPr>
          <w:rFonts w:ascii="Times New Roman" w:eastAsia="맑은 고딕" w:hAnsi="Times New Roman" w:cs="Times New Roman"/>
          <w:sz w:val="22"/>
        </w:rPr>
        <w:t>”</w:t>
      </w:r>
      <w:r w:rsidR="00B55FF5" w:rsidRPr="005A76CE">
        <w:rPr>
          <w:rFonts w:ascii="Times New Roman" w:eastAsia="맑은 고딕" w:hAnsi="Times New Roman" w:cs="Times New Roman"/>
          <w:sz w:val="22"/>
        </w:rPr>
        <w:t xml:space="preserve"> (McKenzie, 1992, p. 226 as cited in Hyatt, 2014, p. 52) </w:t>
      </w:r>
      <w:r w:rsidRPr="005A76CE">
        <w:rPr>
          <w:rFonts w:ascii="Times New Roman" w:eastAsia="맑은 고딕" w:hAnsi="Times New Roman" w:cs="Times New Roman"/>
          <w:sz w:val="22"/>
        </w:rPr>
        <w:t>as meaning is socially constructed through language</w:t>
      </w:r>
      <w:r w:rsidR="00B55FF5" w:rsidRPr="005A76CE">
        <w:rPr>
          <w:rFonts w:ascii="Times New Roman" w:eastAsia="맑은 고딕" w:hAnsi="Times New Roman" w:cs="Times New Roman"/>
          <w:sz w:val="22"/>
        </w:rPr>
        <w:t>.</w:t>
      </w:r>
    </w:p>
    <w:p w14:paraId="578128CE" w14:textId="77777777" w:rsidR="008B5695" w:rsidRPr="005A76CE" w:rsidRDefault="008B5695" w:rsidP="00B55FF5">
      <w:pPr>
        <w:spacing w:line="480" w:lineRule="auto"/>
        <w:jc w:val="left"/>
        <w:rPr>
          <w:rFonts w:ascii="Times New Roman" w:eastAsia="맑은 고딕" w:hAnsi="Times New Roman" w:cs="Times New Roman"/>
          <w:sz w:val="22"/>
        </w:rPr>
      </w:pPr>
    </w:p>
    <w:p w14:paraId="6D019797" w14:textId="77777777" w:rsidR="007F4505" w:rsidRPr="005A76CE" w:rsidRDefault="007F4505" w:rsidP="007F4505">
      <w:pPr>
        <w:suppressAutoHyphens/>
        <w:spacing w:line="100" w:lineRule="atLeast"/>
        <w:rPr>
          <w:rFonts w:ascii="Times New Roman" w:eastAsia="Arial Unicode MS" w:hAnsi="Times New Roman" w:cs="Times New Roman"/>
          <w:b/>
          <w:kern w:val="1"/>
          <w:sz w:val="22"/>
        </w:rPr>
      </w:pPr>
      <w:bookmarkStart w:id="22" w:name="_Hlk522192250"/>
      <w:r w:rsidRPr="005A76CE">
        <w:rPr>
          <w:rFonts w:ascii="Times New Roman" w:eastAsia="Arial Unicode MS" w:hAnsi="Times New Roman" w:cs="Times New Roman"/>
          <w:b/>
          <w:kern w:val="1"/>
          <w:sz w:val="22"/>
        </w:rPr>
        <w:t>6.2.1   Interdiscursivity and Intertextuality</w:t>
      </w:r>
    </w:p>
    <w:bookmarkEnd w:id="22"/>
    <w:p w14:paraId="71217AB5" w14:textId="52E970E9"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Hyatt (2014) argues that referencing to other texts, genres, discourses and individuals is </w:t>
      </w:r>
      <w:r w:rsidR="00CC1B0B"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one consistent way in which texts from all genres seek to establish the legitimacy of their claims, common-sense assumptions and world views</w:t>
      </w:r>
      <w:r w:rsidR="00CC1B0B"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(p. 53). In this regard, i</w:t>
      </w:r>
      <w:r w:rsidRPr="005A76CE">
        <w:rPr>
          <w:rFonts w:ascii="Times New Roman" w:eastAsia="맑은 고딕" w:hAnsi="Times New Roman" w:cs="Times New Roman" w:hint="eastAsia"/>
          <w:kern w:val="1"/>
          <w:sz w:val="22"/>
        </w:rPr>
        <w:t xml:space="preserve">nterdiscursivity </w:t>
      </w:r>
      <w:r w:rsidRPr="005A76CE">
        <w:rPr>
          <w:rFonts w:ascii="Times New Roman" w:eastAsia="맑은 고딕" w:hAnsi="Times New Roman" w:cs="Times New Roman"/>
          <w:kern w:val="1"/>
          <w:sz w:val="22"/>
        </w:rPr>
        <w:t>and intertextuality are presented as two key ideas. Interdiscursivity is explained as “</w:t>
      </w:r>
      <w:r w:rsidRPr="005A76CE">
        <w:rPr>
          <w:rFonts w:ascii="Times New Roman" w:eastAsia="맑은 고딕" w:hAnsi="Times New Roman" w:cs="Times New Roman" w:hint="eastAsia"/>
          <w:kern w:val="1"/>
          <w:sz w:val="22"/>
        </w:rPr>
        <w:t xml:space="preserve">the diverse ways in which genres and </w:t>
      </w:r>
      <w:r w:rsidRPr="005A76CE">
        <w:rPr>
          <w:rFonts w:ascii="Times New Roman" w:eastAsia="맑은 고딕" w:hAnsi="Times New Roman" w:cs="Times New Roman"/>
          <w:kern w:val="1"/>
          <w:sz w:val="22"/>
        </w:rPr>
        <w:t xml:space="preserve">discourses </w:t>
      </w:r>
      <w:r w:rsidRPr="005A76CE">
        <w:rPr>
          <w:rFonts w:ascii="Times New Roman" w:eastAsia="맑은 고딕" w:hAnsi="Times New Roman" w:cs="Times New Roman" w:hint="eastAsia"/>
          <w:kern w:val="1"/>
          <w:sz w:val="22"/>
        </w:rPr>
        <w:t>interpenetrate each other</w:t>
      </w:r>
      <w:r w:rsidRPr="005A76CE">
        <w:rPr>
          <w:rFonts w:ascii="Times New Roman" w:eastAsia="맑은 고딕" w:hAnsi="Times New Roman" w:cs="Times New Roman"/>
          <w:kern w:val="1"/>
          <w:sz w:val="22"/>
        </w:rPr>
        <w:t>”</w:t>
      </w:r>
      <w:r w:rsidRPr="005A76CE">
        <w:rPr>
          <w:rFonts w:ascii="Times New Roman" w:eastAsia="맑은 고딕" w:hAnsi="Times New Roman" w:cs="Times New Roman" w:hint="eastAsia"/>
          <w:kern w:val="1"/>
          <w:sz w:val="22"/>
        </w:rPr>
        <w:t xml:space="preserve">, while intertextuality </w:t>
      </w:r>
      <w:r w:rsidRPr="005A76CE">
        <w:rPr>
          <w:rFonts w:ascii="Times New Roman" w:eastAsia="맑은 고딕" w:hAnsi="Times New Roman" w:cs="Times New Roman"/>
          <w:kern w:val="1"/>
          <w:sz w:val="22"/>
        </w:rPr>
        <w:t xml:space="preserve">is described as “the identifiable borrowings from other texts” (Hyatt, 2014, p. 53). According to Fairclough (2003), interdiscursivity </w:t>
      </w:r>
      <w:r w:rsidRPr="005A76CE">
        <w:rPr>
          <w:rFonts w:ascii="Times New Roman" w:eastAsia="맑은 고딕" w:hAnsi="Times New Roman" w:cs="Times New Roman" w:hint="eastAsia"/>
          <w:kern w:val="1"/>
          <w:sz w:val="22"/>
        </w:rPr>
        <w:t xml:space="preserve">can be seen as </w:t>
      </w:r>
      <w:r w:rsidRPr="005A76CE">
        <w:rPr>
          <w:rFonts w:ascii="Times New Roman" w:eastAsia="맑은 고딕" w:hAnsi="Times New Roman" w:cs="Times New Roman"/>
          <w:kern w:val="1"/>
          <w:sz w:val="22"/>
        </w:rPr>
        <w:t xml:space="preserve">a way in which </w:t>
      </w:r>
      <w:r w:rsidR="00566E5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social boundaries are blurred in contemporary social life</w:t>
      </w:r>
      <w:r w:rsidR="00566E55" w:rsidRPr="005A76CE">
        <w:rPr>
          <w:rFonts w:ascii="Times New Roman" w:eastAsia="맑은 고딕" w:hAnsi="Times New Roman" w:cs="Times New Roman"/>
          <w:kern w:val="1"/>
          <w:sz w:val="22"/>
        </w:rPr>
        <w:t>” (p. 35)</w:t>
      </w:r>
      <w:r w:rsidRPr="005A76CE">
        <w:rPr>
          <w:rFonts w:ascii="Times New Roman" w:eastAsia="맑은 고딕" w:hAnsi="Times New Roman" w:cs="Times New Roman"/>
          <w:kern w:val="1"/>
          <w:sz w:val="22"/>
        </w:rPr>
        <w:t xml:space="preserve"> or as </w:t>
      </w:r>
      <w:r w:rsidRPr="005A76CE">
        <w:rPr>
          <w:rFonts w:ascii="Times New Roman" w:eastAsia="맑은 고딕" w:hAnsi="Times New Roman" w:cs="Times New Roman" w:hint="eastAsia"/>
          <w:kern w:val="1"/>
          <w:sz w:val="22"/>
        </w:rPr>
        <w:t xml:space="preserve">a form of </w:t>
      </w:r>
      <w:r w:rsidRPr="005A76CE">
        <w:rPr>
          <w:rFonts w:ascii="Times New Roman" w:eastAsia="맑은 고딕" w:hAnsi="Times New Roman" w:cs="Times New Roman"/>
          <w:kern w:val="1"/>
          <w:sz w:val="22"/>
        </w:rPr>
        <w:t>‘hybridity’ of social practice (p. 35). The blurred social boundaries or the hybridity of social practice is considered as a feature of ‘postmodernity’ (Harvey, 1990; Jameson, 1991 as cited in Fairclough, 2003, p. 35), which is characterized as ‘new capitalism</w:t>
      </w:r>
      <w:r w:rsidR="00227C00" w:rsidRPr="005A76CE">
        <w:rPr>
          <w:rFonts w:ascii="Times New Roman" w:eastAsia="맑은 고딕" w:hAnsi="Times New Roman" w:cs="Times New Roman"/>
          <w:kern w:val="1"/>
          <w:sz w:val="22"/>
        </w:rPr>
        <w:t xml:space="preserve"> (see Notes)’ </w:t>
      </w:r>
      <w:r w:rsidRPr="005A76CE">
        <w:rPr>
          <w:rFonts w:ascii="Times New Roman" w:eastAsia="맑은 고딕" w:hAnsi="Times New Roman" w:cs="Times New Roman"/>
          <w:kern w:val="1"/>
          <w:sz w:val="22"/>
        </w:rPr>
        <w:t>by Fairclough (2003). An example of interdiscursivity is described by Hyatt (2014) as follow:</w:t>
      </w:r>
    </w:p>
    <w:p w14:paraId="2C6D5F86" w14:textId="77777777" w:rsidR="007F4505" w:rsidRPr="005A76CE" w:rsidRDefault="007F4505" w:rsidP="007F4505">
      <w:pPr>
        <w:suppressAutoHyphens/>
        <w:spacing w:line="360" w:lineRule="auto"/>
        <w:ind w:leftChars="250" w:left="500"/>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For example, the relationship of the discourse of education and consumerism – the growing trend to describe students as </w:t>
      </w:r>
      <w:r w:rsidRPr="005A76CE">
        <w:rPr>
          <w:rFonts w:ascii="Times New Roman" w:eastAsia="맑은 고딕" w:hAnsi="Times New Roman" w:cs="Times New Roman"/>
          <w:i/>
          <w:kern w:val="1"/>
          <w:sz w:val="22"/>
        </w:rPr>
        <w:t xml:space="preserve">customers </w:t>
      </w:r>
      <w:r w:rsidRPr="005A76CE">
        <w:rPr>
          <w:rFonts w:ascii="Times New Roman" w:eastAsia="맑은 고딕" w:hAnsi="Times New Roman" w:cs="Times New Roman"/>
          <w:kern w:val="1"/>
          <w:sz w:val="22"/>
        </w:rPr>
        <w:t xml:space="preserve">or </w:t>
      </w:r>
      <w:r w:rsidRPr="005A76CE">
        <w:rPr>
          <w:rFonts w:ascii="Times New Roman" w:eastAsia="맑은 고딕" w:hAnsi="Times New Roman" w:cs="Times New Roman"/>
          <w:i/>
          <w:kern w:val="1"/>
          <w:sz w:val="22"/>
        </w:rPr>
        <w:t>clients</w:t>
      </w:r>
      <w:r w:rsidRPr="005A76CE">
        <w:rPr>
          <w:rFonts w:ascii="Times New Roman" w:eastAsia="맑은 고딕" w:hAnsi="Times New Roman" w:cs="Times New Roman"/>
          <w:kern w:val="1"/>
          <w:sz w:val="22"/>
        </w:rPr>
        <w:t xml:space="preserve"> who </w:t>
      </w:r>
      <w:r w:rsidRPr="005A76CE">
        <w:rPr>
          <w:rFonts w:ascii="Times New Roman" w:eastAsia="맑은 고딕" w:hAnsi="Times New Roman" w:cs="Times New Roman"/>
          <w:i/>
          <w:kern w:val="1"/>
          <w:sz w:val="22"/>
        </w:rPr>
        <w:t>earn credit</w:t>
      </w:r>
      <w:r w:rsidRPr="005A76CE">
        <w:rPr>
          <w:rFonts w:ascii="Times New Roman" w:eastAsia="맑은 고딕" w:hAnsi="Times New Roman" w:cs="Times New Roman"/>
          <w:kern w:val="1"/>
          <w:sz w:val="22"/>
        </w:rPr>
        <w:t xml:space="preserve"> which they can </w:t>
      </w:r>
      <w:r w:rsidRPr="005A76CE">
        <w:rPr>
          <w:rFonts w:ascii="Times New Roman" w:eastAsia="맑은 고딕" w:hAnsi="Times New Roman" w:cs="Times New Roman"/>
          <w:i/>
          <w:kern w:val="1"/>
          <w:sz w:val="22"/>
        </w:rPr>
        <w:t>cash in</w:t>
      </w:r>
      <w:r w:rsidRPr="005A76CE">
        <w:rPr>
          <w:rFonts w:ascii="Times New Roman" w:eastAsia="맑은 고딕" w:hAnsi="Times New Roman" w:cs="Times New Roman"/>
          <w:kern w:val="1"/>
          <w:sz w:val="22"/>
        </w:rPr>
        <w:t xml:space="preserve"> for qualifications, which implies education entails acquiring measurable outcomes (e.g. grades, qualification etc.) rather than engaging with processes of learning. (p. 53)</w:t>
      </w:r>
    </w:p>
    <w:p w14:paraId="7AF67590" w14:textId="77777777" w:rsidR="007F4505" w:rsidRPr="005A76CE" w:rsidRDefault="007F4505" w:rsidP="007F4505">
      <w:pPr>
        <w:suppressAutoHyphens/>
        <w:spacing w:line="240" w:lineRule="auto"/>
        <w:ind w:leftChars="250" w:left="500"/>
        <w:jc w:val="left"/>
        <w:rPr>
          <w:rFonts w:ascii="Times New Roman" w:eastAsia="맑은 고딕" w:hAnsi="Times New Roman" w:cs="Times New Roman"/>
          <w:kern w:val="1"/>
          <w:szCs w:val="20"/>
        </w:rPr>
      </w:pPr>
    </w:p>
    <w:p w14:paraId="5C090601"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As seen in the example above, a</w:t>
      </w:r>
      <w:r w:rsidRPr="005A76CE">
        <w:rPr>
          <w:rFonts w:ascii="Times New Roman" w:eastAsia="맑은 고딕" w:hAnsi="Times New Roman" w:cs="Times New Roman" w:hint="eastAsia"/>
          <w:kern w:val="1"/>
          <w:sz w:val="22"/>
        </w:rPr>
        <w:t xml:space="preserve">dopting terms from other genres and discourses </w:t>
      </w:r>
      <w:r w:rsidRPr="005A76CE">
        <w:rPr>
          <w:rFonts w:ascii="Times New Roman" w:eastAsia="맑은 고딕" w:hAnsi="Times New Roman" w:cs="Times New Roman"/>
          <w:kern w:val="1"/>
          <w:sz w:val="22"/>
        </w:rPr>
        <w:t xml:space="preserve">may </w:t>
      </w:r>
      <w:r w:rsidRPr="005A76CE">
        <w:rPr>
          <w:rFonts w:ascii="Times New Roman" w:eastAsia="맑은 고딕" w:hAnsi="Times New Roman" w:cs="Times New Roman" w:hint="eastAsia"/>
          <w:kern w:val="1"/>
          <w:sz w:val="22"/>
        </w:rPr>
        <w:t>i</w:t>
      </w:r>
      <w:r w:rsidRPr="005A76CE">
        <w:rPr>
          <w:rFonts w:ascii="Times New Roman" w:eastAsia="맑은 고딕" w:hAnsi="Times New Roman" w:cs="Times New Roman"/>
          <w:kern w:val="1"/>
          <w:sz w:val="22"/>
        </w:rPr>
        <w:t xml:space="preserve">nvolve applying different semantic nuances to the texts in accordance with the original meanings of the terms used. Through those economic terms, students are transformed into agents of economic activity who invest money in ‘measurable outcomes’. The social boundaries are blurred and the interdiscursive texts establish its legitimacy. </w:t>
      </w:r>
      <w:r w:rsidRPr="005A76CE">
        <w:rPr>
          <w:rFonts w:ascii="Times New Roman" w:eastAsia="맑은 고딕" w:hAnsi="Times New Roman" w:cs="Times New Roman" w:hint="eastAsia"/>
          <w:kern w:val="1"/>
          <w:sz w:val="22"/>
        </w:rPr>
        <w:t>T</w:t>
      </w:r>
      <w:r w:rsidRPr="005A76CE">
        <w:rPr>
          <w:rFonts w:ascii="Times New Roman" w:eastAsia="맑은 고딕" w:hAnsi="Times New Roman" w:cs="Times New Roman"/>
          <w:kern w:val="1"/>
          <w:sz w:val="22"/>
        </w:rPr>
        <w:t xml:space="preserve">he implied meanings easily permeate to the public lessening potential resistance to the transformation. </w:t>
      </w:r>
    </w:p>
    <w:p w14:paraId="61383565" w14:textId="6A9E6E5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lastRenderedPageBreak/>
        <w:t xml:space="preserve">Meanwhile, intertextuality is more identifiable to the readers. Fairclough (2003) argues that </w:t>
      </w:r>
      <w:r w:rsidR="00566E5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there is a set of other texts and a set of voices which are potentially relevant, and potentially incorporated into the text, for any particular text or type of text</w:t>
      </w:r>
      <w:r w:rsidR="00566E5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(p. 47). Taking a broader perspective, Fairclough (2003) describes quotations as the most obvious example of intertextuality defining it as “the presence of actual elements of other texts within a text” (p. 39). Addition to quotations, citations of and references to other texts are other clear examples of intertextuality (Hyatt, 2014). The impact of intertextuality is described by Hyatt (2014) as follows:</w:t>
      </w:r>
    </w:p>
    <w:p w14:paraId="44654626" w14:textId="77777777" w:rsidR="007F4505" w:rsidRPr="005A76CE" w:rsidRDefault="007F4505" w:rsidP="007F4505">
      <w:pPr>
        <w:suppressAutoHyphens/>
        <w:spacing w:line="360" w:lineRule="auto"/>
        <w:ind w:left="550" w:hangingChars="250" w:hanging="550"/>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     The impact of intertextuality, used as a technique for particular construction, representation and projection of preferred meanings, can be to support, reinforce and legitimize the argument of the writer. Careful selection and editing of ‘borrowed’ texts, the inclusion and exclusion of differing ‘voices’, and the utilization of other genres and discourses can achieve required evaluation, yet reference to other texts, directly through quotation of indirectly, retains projected links to ‘reality’ and, hence, claims for the truth-value of the assertion. (p. 54)</w:t>
      </w:r>
    </w:p>
    <w:p w14:paraId="7C40ED34"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bookmarkStart w:id="23" w:name="_Hlk510689183"/>
      <w:r w:rsidRPr="005A76CE">
        <w:rPr>
          <w:rFonts w:ascii="Times New Roman" w:eastAsia="맑은 고딕" w:hAnsi="Times New Roman" w:cs="Times New Roman"/>
          <w:kern w:val="1"/>
          <w:sz w:val="22"/>
        </w:rPr>
        <w:t xml:space="preserve">In terms of intertextuality, some significant questions are: “which texts and voices are included, which are excluded, and what significant absences are there” (Fairclough, 2004, p. 47). In most cases, the writers decide what to include and what to exclude in a better way to support, reinforce and legitimize their arguments. In other words, intertextuality is “inevitably selective to what is included and what is excluded from the events and texts represented” (p. 55). </w:t>
      </w:r>
    </w:p>
    <w:bookmarkEnd w:id="23"/>
    <w:p w14:paraId="61D8D614" w14:textId="5219A0FE"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Before analyzing the interdiscursivity and intertextuality of IETTP-related documents, the following section will first deal with the individual genre analysis of each document and then look into how interdiscursivity and intertextuality are embodied in them in the way of establishing its legitimacy. </w:t>
      </w:r>
    </w:p>
    <w:p w14:paraId="3C42143A" w14:textId="4E0EDABF"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2AEABDE2" w14:textId="0A83618B"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6D41CE30" w14:textId="108FE63A"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7B7FEA00" w14:textId="77777777"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5699B693" w14:textId="77777777" w:rsidR="007F4505" w:rsidRPr="005A76CE" w:rsidRDefault="007F4505" w:rsidP="007F4505">
      <w:pPr>
        <w:suppressAutoHyphens/>
        <w:spacing w:line="480" w:lineRule="auto"/>
        <w:jc w:val="left"/>
        <w:rPr>
          <w:rFonts w:ascii="Times New Roman" w:eastAsia="맑은 고딕" w:hAnsi="Times New Roman" w:cs="Times New Roman"/>
          <w:b/>
          <w:kern w:val="1"/>
          <w:sz w:val="22"/>
        </w:rPr>
      </w:pPr>
      <w:r w:rsidRPr="005A76CE">
        <w:rPr>
          <w:rFonts w:ascii="Times New Roman" w:eastAsia="맑은 고딕" w:hAnsi="Times New Roman" w:cs="Times New Roman"/>
          <w:b/>
          <w:kern w:val="1"/>
          <w:sz w:val="22"/>
        </w:rPr>
        <w:lastRenderedPageBreak/>
        <w:t>Individual Genre Analysis of IETTP-related Documents</w:t>
      </w:r>
    </w:p>
    <w:p w14:paraId="61FE0229" w14:textId="083A4C29"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Before presenting the individual genre analysis, this section will first look at what genre is and what role it plays in contemporary society. According to Fairclough (2003), “a genre is a way of acting and interacting linguistically” (p. 17). Genres, such as interview, lecture and news report, structure texts in specific ways, which means each genre has </w:t>
      </w:r>
      <w:r w:rsidR="00566E5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a characteristic generic structure</w:t>
      </w:r>
      <w:r w:rsidR="00566E5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(Fairclough, 2003, p. 17). In addition, a particular genre commonly has particular purposes and, whether they are explicit or implicit, the purposes are revealed by the activities of communicative events. Although Fairclough (2003) points out that privileging purpose too much is problematic when defining a genre (as not all genres are purpose-driven), it is true that “many genres are clearly purposive, clearly tied to broadly recognized social purposes” (p. 71). Fairclough argues that there are two general points to remember about genre. One is that “genres vary quite considerably in terms of their degree of stabilization, fixity and homogenization” (p. 66) as they bear a tension between pressures towards stabilization and pressures towards flux and change. The other is that genres have no established terminology. Even though some genres have established names, they can be used in a different field covering different activities and genres, like the term ‘seminar’ that was mainly used in the field of education but also used in the business field covering not-purely-education-related activities (Fairclough, 2003, p. 66). Fairclough also claims that genres play an important role in sustaining the structural relations between government, business, universities, the media, etc. in the contemporary society. These institutions can be considered as </w:t>
      </w:r>
      <w:r w:rsidR="00566E5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interlocking elements in the governance of society</w:t>
      </w:r>
      <w:r w:rsidR="00566E5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(Bjerke, 2000 as cited in Fairclough, 2003, p. 32). In this case, the governance means any activity within an institution or organization </w:t>
      </w:r>
      <w:r w:rsidR="006749D1"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directed at regulating or managing some other social practices</w:t>
      </w:r>
      <w:r w:rsidR="00F934D8"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(Fairclough, 2003, p. 32)</w:t>
      </w:r>
      <w:r w:rsidR="00F934D8" w:rsidRPr="005A76CE">
        <w:rPr>
          <w:rFonts w:ascii="Times New Roman" w:eastAsia="맑은 고딕" w:hAnsi="Times New Roman" w:cs="Times New Roman"/>
          <w:kern w:val="1"/>
          <w:sz w:val="22"/>
        </w:rPr>
        <w:t>.</w:t>
      </w:r>
    </w:p>
    <w:p w14:paraId="68A5DA26" w14:textId="76D6A376"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According to Fairclough (2003), “a text may not be in a single genre, it may mix or hybridize genres”</w:t>
      </w:r>
      <w:r w:rsidR="00566E55" w:rsidRPr="005A76CE">
        <w:rPr>
          <w:rFonts w:ascii="Times New Roman" w:eastAsia="맑은 고딕" w:hAnsi="Times New Roman" w:cs="Times New Roman"/>
          <w:kern w:val="1"/>
          <w:sz w:val="22"/>
        </w:rPr>
        <w:t xml:space="preserve"> (p. 34)</w:t>
      </w:r>
      <w:r w:rsidRPr="005A76CE">
        <w:rPr>
          <w:rFonts w:ascii="Times New Roman" w:eastAsia="맑은 고딕" w:hAnsi="Times New Roman" w:cs="Times New Roman"/>
          <w:kern w:val="1"/>
          <w:sz w:val="22"/>
        </w:rPr>
        <w:t>, which he calls ‘genre mixing’. Genre mixing can be described as a mix of different genres in a text, which Fairclough sees one of the influences of new capitalism. Considering the relationship between texts and genres, i</w:t>
      </w:r>
      <w:r w:rsidRPr="005A76CE">
        <w:rPr>
          <w:rFonts w:ascii="Times New Roman" w:eastAsia="맑은 고딕" w:hAnsi="Times New Roman" w:cs="Times New Roman" w:hint="eastAsia"/>
          <w:kern w:val="1"/>
          <w:sz w:val="22"/>
        </w:rPr>
        <w:t xml:space="preserve">t </w:t>
      </w:r>
      <w:r w:rsidRPr="005A76CE">
        <w:rPr>
          <w:rFonts w:ascii="Times New Roman" w:eastAsia="맑은 고딕" w:hAnsi="Times New Roman" w:cs="Times New Roman"/>
          <w:kern w:val="1"/>
          <w:sz w:val="22"/>
        </w:rPr>
        <w:t xml:space="preserve">will be </w:t>
      </w:r>
      <w:r w:rsidRPr="005A76CE">
        <w:rPr>
          <w:rFonts w:ascii="Times New Roman" w:eastAsia="맑은 고딕" w:hAnsi="Times New Roman" w:cs="Times New Roman" w:hint="eastAsia"/>
          <w:kern w:val="1"/>
          <w:sz w:val="22"/>
        </w:rPr>
        <w:t xml:space="preserve">useful to </w:t>
      </w:r>
      <w:r w:rsidRPr="005A76CE">
        <w:rPr>
          <w:rFonts w:ascii="Times New Roman" w:eastAsia="맑은 고딕" w:hAnsi="Times New Roman" w:cs="Times New Roman"/>
          <w:kern w:val="1"/>
          <w:sz w:val="22"/>
        </w:rPr>
        <w:t xml:space="preserve">see what genre each document of this analysis belongs to and in what ways genre mixing (if any) occurs in them. Hopefully, this will smoothly lead to the discussion of the interdiscursivity. </w:t>
      </w:r>
      <w:r w:rsidRPr="005A76CE">
        <w:rPr>
          <w:rFonts w:ascii="Times New Roman" w:eastAsia="맑은 고딕" w:hAnsi="Times New Roman" w:cs="Times New Roman"/>
          <w:kern w:val="1"/>
          <w:sz w:val="22"/>
        </w:rPr>
        <w:lastRenderedPageBreak/>
        <w:t xml:space="preserve">Table 6.2. summarizes the individual genre analysis of each document, which adopts the method presented by Fairclough (2003). </w:t>
      </w:r>
    </w:p>
    <w:p w14:paraId="59723CF0" w14:textId="77777777" w:rsidR="007F4505" w:rsidRPr="005A76CE" w:rsidRDefault="007F4505" w:rsidP="007F4505">
      <w:pPr>
        <w:suppressAutoHyphens/>
        <w:spacing w:line="24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b/>
          <w:kern w:val="1"/>
          <w:sz w:val="22"/>
        </w:rPr>
        <w:t>T</w:t>
      </w:r>
      <w:r w:rsidRPr="005A76CE">
        <w:rPr>
          <w:rFonts w:ascii="Times New Roman" w:eastAsia="맑은 고딕" w:hAnsi="Times New Roman" w:cs="Times New Roman"/>
          <w:b/>
          <w:kern w:val="1"/>
          <w:sz w:val="22"/>
        </w:rPr>
        <w:t xml:space="preserve">able 6.2. </w:t>
      </w:r>
      <w:r w:rsidRPr="005A76CE">
        <w:rPr>
          <w:rFonts w:ascii="Times New Roman" w:eastAsia="맑은 고딕" w:hAnsi="Times New Roman" w:cs="Times New Roman"/>
          <w:kern w:val="1"/>
          <w:sz w:val="22"/>
        </w:rPr>
        <w:t>Individual genre analysis of IETTP-related documents</w:t>
      </w:r>
    </w:p>
    <w:tbl>
      <w:tblPr>
        <w:tblStyle w:val="32"/>
        <w:tblW w:w="0" w:type="auto"/>
        <w:tblLook w:val="04A0" w:firstRow="1" w:lastRow="0" w:firstColumn="1" w:lastColumn="0" w:noHBand="0" w:noVBand="1"/>
      </w:tblPr>
      <w:tblGrid>
        <w:gridCol w:w="1594"/>
        <w:gridCol w:w="3077"/>
        <w:gridCol w:w="2691"/>
        <w:gridCol w:w="2374"/>
      </w:tblGrid>
      <w:tr w:rsidR="005A76CE" w:rsidRPr="005A76CE" w14:paraId="1F66218F" w14:textId="77777777" w:rsidTr="007F4505">
        <w:tc>
          <w:tcPr>
            <w:tcW w:w="1594" w:type="dxa"/>
          </w:tcPr>
          <w:p w14:paraId="0E989B3B" w14:textId="77777777" w:rsidR="007F4505" w:rsidRPr="005A76CE" w:rsidRDefault="007F4505" w:rsidP="007F4505">
            <w:pPr>
              <w:jc w:val="left"/>
              <w:rPr>
                <w:rFonts w:ascii="Times New Roman" w:eastAsia="맑은 고딕" w:hAnsi="Times New Roman" w:cs="Times New Roman"/>
              </w:rPr>
            </w:pPr>
          </w:p>
        </w:tc>
        <w:tc>
          <w:tcPr>
            <w:tcW w:w="3079" w:type="dxa"/>
          </w:tcPr>
          <w:p w14:paraId="0F87EA52"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b/>
              </w:rPr>
              <w:t>General Plan of IETTP in 2006</w:t>
            </w:r>
          </w:p>
        </w:tc>
        <w:tc>
          <w:tcPr>
            <w:tcW w:w="2693" w:type="dxa"/>
          </w:tcPr>
          <w:p w14:paraId="6C3514FE"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b/>
              </w:rPr>
              <w:t>News articles</w:t>
            </w:r>
          </w:p>
        </w:tc>
        <w:tc>
          <w:tcPr>
            <w:tcW w:w="2376" w:type="dxa"/>
          </w:tcPr>
          <w:p w14:paraId="4B733FDF"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b/>
              </w:rPr>
              <w:t>Research papers</w:t>
            </w:r>
          </w:p>
        </w:tc>
      </w:tr>
      <w:tr w:rsidR="005A76CE" w:rsidRPr="005A76CE" w14:paraId="2978FAC0" w14:textId="77777777" w:rsidTr="007F4505">
        <w:tc>
          <w:tcPr>
            <w:tcW w:w="1594" w:type="dxa"/>
          </w:tcPr>
          <w:p w14:paraId="2C2232BB" w14:textId="77777777" w:rsidR="007F4505" w:rsidRPr="005A76CE" w:rsidRDefault="007F4505" w:rsidP="007F4505">
            <w:pPr>
              <w:jc w:val="right"/>
              <w:rPr>
                <w:rFonts w:ascii="Times New Roman" w:eastAsia="맑은 고딕" w:hAnsi="Times New Roman" w:cs="Times New Roman"/>
                <w:b/>
              </w:rPr>
            </w:pPr>
            <w:r w:rsidRPr="005A76CE">
              <w:rPr>
                <w:rFonts w:ascii="Times New Roman" w:eastAsia="맑은 고딕" w:hAnsi="Times New Roman" w:cs="Times New Roman"/>
                <w:b/>
              </w:rPr>
              <w:t>Main genre</w:t>
            </w:r>
          </w:p>
          <w:p w14:paraId="37010A39" w14:textId="77777777" w:rsidR="007F4505" w:rsidRPr="005A76CE" w:rsidRDefault="007F4505" w:rsidP="007F4505">
            <w:pPr>
              <w:jc w:val="right"/>
              <w:rPr>
                <w:rFonts w:ascii="Times New Roman" w:eastAsia="맑은 고딕" w:hAnsi="Times New Roman" w:cs="Times New Roman"/>
                <w:b/>
              </w:rPr>
            </w:pPr>
            <w:r w:rsidRPr="005A76CE">
              <w:rPr>
                <w:rFonts w:ascii="Times New Roman" w:eastAsia="맑은 고딕" w:hAnsi="Times New Roman" w:cs="Times New Roman" w:hint="eastAsia"/>
                <w:b/>
              </w:rPr>
              <w:t>S</w:t>
            </w:r>
            <w:r w:rsidRPr="005A76CE">
              <w:rPr>
                <w:rFonts w:ascii="Times New Roman" w:eastAsia="맑은 고딕" w:hAnsi="Times New Roman" w:cs="Times New Roman"/>
                <w:b/>
              </w:rPr>
              <w:t>ub-genre</w:t>
            </w:r>
          </w:p>
        </w:tc>
        <w:tc>
          <w:tcPr>
            <w:tcW w:w="3079" w:type="dxa"/>
          </w:tcPr>
          <w:p w14:paraId="3DF201D3"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G</w:t>
            </w:r>
            <w:r w:rsidRPr="005A76CE">
              <w:rPr>
                <w:rFonts w:ascii="Times New Roman" w:eastAsia="맑은 고딕" w:hAnsi="Times New Roman" w:cs="Times New Roman"/>
              </w:rPr>
              <w:t xml:space="preserve">overnment policy document </w:t>
            </w:r>
          </w:p>
          <w:p w14:paraId="083CE2AF"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P</w:t>
            </w:r>
            <w:r w:rsidRPr="005A76CE">
              <w:rPr>
                <w:rFonts w:ascii="Times New Roman" w:eastAsia="맑은 고딕" w:hAnsi="Times New Roman" w:cs="Times New Roman"/>
              </w:rPr>
              <w:t>olicy implementation plan</w:t>
            </w:r>
          </w:p>
        </w:tc>
        <w:tc>
          <w:tcPr>
            <w:tcW w:w="2693" w:type="dxa"/>
          </w:tcPr>
          <w:p w14:paraId="22D0FDB0"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N</w:t>
            </w:r>
            <w:r w:rsidRPr="005A76CE">
              <w:rPr>
                <w:rFonts w:ascii="Times New Roman" w:eastAsia="맑은 고딕" w:hAnsi="Times New Roman" w:cs="Times New Roman"/>
              </w:rPr>
              <w:t xml:space="preserve">ews report </w:t>
            </w:r>
          </w:p>
        </w:tc>
        <w:tc>
          <w:tcPr>
            <w:tcW w:w="2376" w:type="dxa"/>
          </w:tcPr>
          <w:p w14:paraId="46A0FF8F"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Academic writing</w:t>
            </w:r>
          </w:p>
        </w:tc>
      </w:tr>
      <w:tr w:rsidR="005A76CE" w:rsidRPr="005A76CE" w14:paraId="5A4D9742" w14:textId="77777777" w:rsidTr="007F4505">
        <w:tc>
          <w:tcPr>
            <w:tcW w:w="1594" w:type="dxa"/>
          </w:tcPr>
          <w:p w14:paraId="21385D83" w14:textId="77777777" w:rsidR="007F4505" w:rsidRPr="005A76CE" w:rsidRDefault="007F4505" w:rsidP="007F4505">
            <w:pPr>
              <w:jc w:val="right"/>
              <w:rPr>
                <w:rFonts w:ascii="Times New Roman" w:eastAsia="맑은 고딕" w:hAnsi="Times New Roman" w:cs="Times New Roman"/>
                <w:b/>
              </w:rPr>
            </w:pPr>
            <w:r w:rsidRPr="005A76CE">
              <w:rPr>
                <w:rFonts w:ascii="Times New Roman" w:eastAsia="맑은 고딕" w:hAnsi="Times New Roman" w:cs="Times New Roman" w:hint="eastAsia"/>
                <w:b/>
              </w:rPr>
              <w:t>Activity</w:t>
            </w:r>
            <w:r w:rsidRPr="005A76CE">
              <w:rPr>
                <w:rFonts w:ascii="Times New Roman" w:eastAsia="맑은 고딕" w:hAnsi="Times New Roman" w:cs="Times New Roman"/>
              </w:rPr>
              <w:t xml:space="preserve"> </w:t>
            </w:r>
          </w:p>
        </w:tc>
        <w:tc>
          <w:tcPr>
            <w:tcW w:w="3079" w:type="dxa"/>
          </w:tcPr>
          <w:p w14:paraId="0A682231"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u w:val="single"/>
              </w:rPr>
              <w:t>Explicit purpose</w:t>
            </w:r>
            <w:r w:rsidRPr="005A76CE">
              <w:rPr>
                <w:rFonts w:ascii="Times New Roman" w:eastAsia="맑은 고딕" w:hAnsi="Times New Roman" w:cs="Times New Roman"/>
              </w:rPr>
              <w:t xml:space="preserve"> </w:t>
            </w:r>
          </w:p>
          <w:p w14:paraId="57F45CBC"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Announce the IETTP implementation plan and explain the details of the plan</w:t>
            </w:r>
          </w:p>
          <w:p w14:paraId="54967535" w14:textId="77777777" w:rsidR="007F4505" w:rsidRPr="005A76CE" w:rsidRDefault="007F4505" w:rsidP="007F4505">
            <w:pPr>
              <w:jc w:val="left"/>
              <w:rPr>
                <w:rFonts w:ascii="Times New Roman" w:eastAsia="맑은 고딕" w:hAnsi="Times New Roman" w:cs="Times New Roman"/>
                <w:u w:val="single"/>
              </w:rPr>
            </w:pPr>
            <w:r w:rsidRPr="005A76CE">
              <w:rPr>
                <w:rFonts w:ascii="Times New Roman" w:eastAsia="맑은 고딕" w:hAnsi="Times New Roman" w:cs="Times New Roman"/>
                <w:u w:val="single"/>
              </w:rPr>
              <w:t>Implicit purpose</w:t>
            </w:r>
          </w:p>
          <w:p w14:paraId="2B1B5516"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Justify the necessity of IETTP and convince people that IETTP will achieve its purpose successfully</w:t>
            </w:r>
          </w:p>
        </w:tc>
        <w:tc>
          <w:tcPr>
            <w:tcW w:w="2693" w:type="dxa"/>
          </w:tcPr>
          <w:p w14:paraId="529BF6DF" w14:textId="77777777" w:rsidR="007F4505" w:rsidRPr="005A76CE" w:rsidRDefault="007F4505" w:rsidP="007F4505">
            <w:pPr>
              <w:jc w:val="left"/>
              <w:rPr>
                <w:rFonts w:ascii="Times New Roman" w:eastAsia="맑은 고딕" w:hAnsi="Times New Roman" w:cs="Times New Roman"/>
                <w:u w:val="single"/>
              </w:rPr>
            </w:pPr>
            <w:r w:rsidRPr="005A76CE">
              <w:rPr>
                <w:rFonts w:ascii="Times New Roman" w:eastAsia="맑은 고딕" w:hAnsi="Times New Roman" w:cs="Times New Roman" w:hint="eastAsia"/>
                <w:u w:val="single"/>
              </w:rPr>
              <w:t>E</w:t>
            </w:r>
            <w:r w:rsidRPr="005A76CE">
              <w:rPr>
                <w:rFonts w:ascii="Times New Roman" w:eastAsia="맑은 고딕" w:hAnsi="Times New Roman" w:cs="Times New Roman"/>
                <w:u w:val="single"/>
              </w:rPr>
              <w:t>xplicit purpose</w:t>
            </w:r>
          </w:p>
          <w:p w14:paraId="445AA699"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R</w:t>
            </w:r>
            <w:r w:rsidRPr="005A76CE">
              <w:rPr>
                <w:rFonts w:ascii="Times New Roman" w:eastAsia="맑은 고딕" w:hAnsi="Times New Roman" w:cs="Times New Roman"/>
              </w:rPr>
              <w:t xml:space="preserve">eport on the issues and events in relation to public English education in the country </w:t>
            </w:r>
          </w:p>
          <w:p w14:paraId="64B61066"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u w:val="single"/>
              </w:rPr>
              <w:t>I</w:t>
            </w:r>
            <w:r w:rsidRPr="005A76CE">
              <w:rPr>
                <w:rFonts w:ascii="Times New Roman" w:eastAsia="맑은 고딕" w:hAnsi="Times New Roman" w:cs="Times New Roman"/>
                <w:u w:val="single"/>
              </w:rPr>
              <w:t>mplicit purpose</w:t>
            </w:r>
          </w:p>
          <w:p w14:paraId="37A00A92"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Problematize the current public English education and emphasize the need of improving re-training programs for the in-service teachers of English </w:t>
            </w:r>
          </w:p>
        </w:tc>
        <w:tc>
          <w:tcPr>
            <w:tcW w:w="2376" w:type="dxa"/>
          </w:tcPr>
          <w:p w14:paraId="11C26400" w14:textId="77777777" w:rsidR="007F4505" w:rsidRPr="005A76CE" w:rsidRDefault="007F4505" w:rsidP="007F4505">
            <w:pPr>
              <w:jc w:val="left"/>
              <w:rPr>
                <w:rFonts w:ascii="Times New Roman" w:eastAsia="맑은 고딕" w:hAnsi="Times New Roman" w:cs="Times New Roman"/>
                <w:u w:val="single"/>
              </w:rPr>
            </w:pPr>
            <w:r w:rsidRPr="005A76CE">
              <w:rPr>
                <w:rFonts w:ascii="Times New Roman" w:eastAsia="맑은 고딕" w:hAnsi="Times New Roman" w:cs="Times New Roman" w:hint="eastAsia"/>
                <w:u w:val="single"/>
              </w:rPr>
              <w:t>E</w:t>
            </w:r>
            <w:r w:rsidRPr="005A76CE">
              <w:rPr>
                <w:rFonts w:ascii="Times New Roman" w:eastAsia="맑은 고딕" w:hAnsi="Times New Roman" w:cs="Times New Roman"/>
                <w:u w:val="single"/>
              </w:rPr>
              <w:t>xplicit purpose</w:t>
            </w:r>
          </w:p>
          <w:p w14:paraId="6983091F"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E</w:t>
            </w:r>
            <w:r w:rsidRPr="005A76CE">
              <w:rPr>
                <w:rFonts w:ascii="Times New Roman" w:eastAsia="맑은 고딕" w:hAnsi="Times New Roman" w:cs="Times New Roman"/>
              </w:rPr>
              <w:t xml:space="preserve">valuate IETTP and its effects on English teachers’ professional development </w:t>
            </w:r>
          </w:p>
          <w:p w14:paraId="6301E225" w14:textId="77777777" w:rsidR="007F4505" w:rsidRPr="005A76CE" w:rsidRDefault="007F4505" w:rsidP="007F4505">
            <w:pPr>
              <w:jc w:val="left"/>
              <w:rPr>
                <w:rFonts w:ascii="Times New Roman" w:eastAsia="맑은 고딕" w:hAnsi="Times New Roman" w:cs="Times New Roman"/>
              </w:rPr>
            </w:pPr>
          </w:p>
        </w:tc>
      </w:tr>
      <w:tr w:rsidR="005A76CE" w:rsidRPr="005A76CE" w14:paraId="199DB69E" w14:textId="77777777" w:rsidTr="007F4505">
        <w:tc>
          <w:tcPr>
            <w:tcW w:w="1594" w:type="dxa"/>
          </w:tcPr>
          <w:p w14:paraId="6DB09571" w14:textId="77777777" w:rsidR="007F4505" w:rsidRPr="005A76CE" w:rsidRDefault="007F4505" w:rsidP="007F4505">
            <w:pPr>
              <w:jc w:val="right"/>
              <w:rPr>
                <w:rFonts w:ascii="Times New Roman" w:eastAsia="맑은 고딕" w:hAnsi="Times New Roman" w:cs="Times New Roman"/>
                <w:b/>
              </w:rPr>
            </w:pPr>
            <w:r w:rsidRPr="005A76CE">
              <w:rPr>
                <w:rFonts w:ascii="Times New Roman" w:eastAsia="맑은 고딕" w:hAnsi="Times New Roman" w:cs="Times New Roman" w:hint="eastAsia"/>
                <w:b/>
              </w:rPr>
              <w:t>Social relations</w:t>
            </w:r>
          </w:p>
        </w:tc>
        <w:tc>
          <w:tcPr>
            <w:tcW w:w="3079" w:type="dxa"/>
          </w:tcPr>
          <w:p w14:paraId="2A62016B" w14:textId="77777777" w:rsidR="007F4505" w:rsidRPr="005A76CE" w:rsidRDefault="007F4505" w:rsidP="007F4505">
            <w:pPr>
              <w:jc w:val="left"/>
              <w:rPr>
                <w:rFonts w:ascii="Times New Roman" w:eastAsia="맑은 고딕" w:hAnsi="Times New Roman" w:cs="Times New Roman"/>
                <w:sz w:val="18"/>
                <w:szCs w:val="18"/>
              </w:rPr>
            </w:pPr>
            <w:r w:rsidRPr="005A76CE">
              <w:rPr>
                <w:rFonts w:ascii="Times New Roman" w:eastAsia="맑은 고딕" w:hAnsi="Times New Roman" w:cs="Times New Roman" w:hint="eastAsia"/>
                <w:sz w:val="18"/>
                <w:szCs w:val="18"/>
              </w:rPr>
              <w:t>B</w:t>
            </w:r>
            <w:r w:rsidRPr="005A76CE">
              <w:rPr>
                <w:rFonts w:ascii="Times New Roman" w:eastAsia="맑은 고딕" w:hAnsi="Times New Roman" w:cs="Times New Roman"/>
                <w:sz w:val="18"/>
                <w:szCs w:val="18"/>
              </w:rPr>
              <w:t xml:space="preserve">etween the government and the governmental bodies and agents that will enforce IETTP </w:t>
            </w:r>
          </w:p>
        </w:tc>
        <w:tc>
          <w:tcPr>
            <w:tcW w:w="2693" w:type="dxa"/>
          </w:tcPr>
          <w:p w14:paraId="0CDD38F8" w14:textId="77777777" w:rsidR="007F4505" w:rsidRPr="005A76CE" w:rsidRDefault="007F4505" w:rsidP="007F4505">
            <w:pPr>
              <w:jc w:val="left"/>
              <w:rPr>
                <w:rFonts w:ascii="Times New Roman" w:eastAsia="맑은 고딕" w:hAnsi="Times New Roman" w:cs="Times New Roman"/>
                <w:sz w:val="18"/>
                <w:szCs w:val="18"/>
              </w:rPr>
            </w:pPr>
            <w:r w:rsidRPr="005A76CE">
              <w:rPr>
                <w:rFonts w:ascii="Times New Roman" w:eastAsia="맑은 고딕" w:hAnsi="Times New Roman" w:cs="Times New Roman"/>
                <w:sz w:val="18"/>
                <w:szCs w:val="18"/>
              </w:rPr>
              <w:t xml:space="preserve">Between the newspapers and the public </w:t>
            </w:r>
          </w:p>
        </w:tc>
        <w:tc>
          <w:tcPr>
            <w:tcW w:w="2376" w:type="dxa"/>
          </w:tcPr>
          <w:p w14:paraId="1DDF466E" w14:textId="77777777" w:rsidR="007F4505" w:rsidRPr="005A76CE" w:rsidRDefault="007F4505" w:rsidP="007F4505">
            <w:pPr>
              <w:jc w:val="left"/>
              <w:rPr>
                <w:rFonts w:ascii="Times New Roman" w:eastAsia="맑은 고딕" w:hAnsi="Times New Roman" w:cs="Times New Roman"/>
                <w:sz w:val="18"/>
                <w:szCs w:val="18"/>
              </w:rPr>
            </w:pPr>
            <w:r w:rsidRPr="005A76CE">
              <w:rPr>
                <w:rFonts w:ascii="Times New Roman" w:eastAsia="맑은 고딕" w:hAnsi="Times New Roman" w:cs="Times New Roman"/>
                <w:sz w:val="18"/>
                <w:szCs w:val="18"/>
              </w:rPr>
              <w:t>Between the researchers and the academy</w:t>
            </w:r>
          </w:p>
        </w:tc>
      </w:tr>
      <w:tr w:rsidR="007F4505" w:rsidRPr="005A76CE" w14:paraId="4C3CC641" w14:textId="77777777" w:rsidTr="007F4505">
        <w:tc>
          <w:tcPr>
            <w:tcW w:w="1594" w:type="dxa"/>
          </w:tcPr>
          <w:p w14:paraId="527377E8" w14:textId="77777777" w:rsidR="007F4505" w:rsidRPr="005A76CE" w:rsidRDefault="007F4505" w:rsidP="007F4505">
            <w:pPr>
              <w:jc w:val="right"/>
              <w:rPr>
                <w:rFonts w:ascii="Times New Roman" w:eastAsia="맑은 고딕" w:hAnsi="Times New Roman" w:cs="Times New Roman"/>
                <w:b/>
              </w:rPr>
            </w:pPr>
            <w:r w:rsidRPr="005A76CE">
              <w:rPr>
                <w:rFonts w:ascii="Times New Roman" w:eastAsia="맑은 고딕" w:hAnsi="Times New Roman" w:cs="Times New Roman" w:hint="eastAsia"/>
                <w:b/>
              </w:rPr>
              <w:t>Communication technolog</w:t>
            </w:r>
            <w:r w:rsidRPr="005A76CE">
              <w:rPr>
                <w:rFonts w:ascii="Times New Roman" w:eastAsia="맑은 고딕" w:hAnsi="Times New Roman" w:cs="Times New Roman"/>
                <w:b/>
              </w:rPr>
              <w:t>y</w:t>
            </w:r>
          </w:p>
        </w:tc>
        <w:tc>
          <w:tcPr>
            <w:tcW w:w="3079" w:type="dxa"/>
          </w:tcPr>
          <w:p w14:paraId="32CBD513" w14:textId="77777777" w:rsidR="007F4505" w:rsidRPr="005A76CE" w:rsidRDefault="007F4505" w:rsidP="007F4505">
            <w:pPr>
              <w:jc w:val="left"/>
              <w:rPr>
                <w:rFonts w:ascii="Times New Roman" w:eastAsia="맑은 고딕" w:hAnsi="Times New Roman" w:cs="Times New Roman"/>
                <w:sz w:val="18"/>
                <w:szCs w:val="18"/>
              </w:rPr>
            </w:pPr>
            <w:r w:rsidRPr="005A76CE">
              <w:rPr>
                <w:rFonts w:ascii="Times New Roman" w:eastAsia="맑은 고딕" w:hAnsi="Times New Roman" w:cs="Times New Roman" w:hint="eastAsia"/>
                <w:sz w:val="18"/>
                <w:szCs w:val="18"/>
              </w:rPr>
              <w:t>One-way mediated: print</w:t>
            </w:r>
            <w:r w:rsidRPr="005A76CE">
              <w:rPr>
                <w:rFonts w:ascii="Times New Roman" w:eastAsia="맑은 고딕" w:hAnsi="Times New Roman" w:cs="Times New Roman"/>
                <w:sz w:val="18"/>
                <w:szCs w:val="18"/>
              </w:rPr>
              <w:t>, Internet</w:t>
            </w:r>
          </w:p>
        </w:tc>
        <w:tc>
          <w:tcPr>
            <w:tcW w:w="2693" w:type="dxa"/>
          </w:tcPr>
          <w:p w14:paraId="50BA12EB" w14:textId="77777777" w:rsidR="007F4505" w:rsidRPr="005A76CE" w:rsidRDefault="007F4505" w:rsidP="007F4505">
            <w:pPr>
              <w:jc w:val="left"/>
              <w:rPr>
                <w:rFonts w:ascii="Times New Roman" w:eastAsia="맑은 고딕" w:hAnsi="Times New Roman" w:cs="Times New Roman"/>
                <w:sz w:val="18"/>
                <w:szCs w:val="18"/>
              </w:rPr>
            </w:pPr>
            <w:r w:rsidRPr="005A76CE">
              <w:rPr>
                <w:rFonts w:ascii="Times New Roman" w:eastAsia="맑은 고딕" w:hAnsi="Times New Roman" w:cs="Times New Roman" w:hint="eastAsia"/>
                <w:sz w:val="18"/>
                <w:szCs w:val="18"/>
              </w:rPr>
              <w:t>One-way medicated: print, Internet</w:t>
            </w:r>
          </w:p>
        </w:tc>
        <w:tc>
          <w:tcPr>
            <w:tcW w:w="2376" w:type="dxa"/>
          </w:tcPr>
          <w:p w14:paraId="0D74931F" w14:textId="77777777" w:rsidR="007F4505" w:rsidRPr="005A76CE" w:rsidRDefault="007F4505" w:rsidP="007F4505">
            <w:pPr>
              <w:jc w:val="left"/>
              <w:rPr>
                <w:rFonts w:ascii="Times New Roman" w:eastAsia="맑은 고딕" w:hAnsi="Times New Roman" w:cs="Times New Roman"/>
                <w:sz w:val="18"/>
                <w:szCs w:val="18"/>
              </w:rPr>
            </w:pPr>
            <w:r w:rsidRPr="005A76CE">
              <w:rPr>
                <w:rFonts w:ascii="Times New Roman" w:eastAsia="맑은 고딕" w:hAnsi="Times New Roman" w:cs="Times New Roman" w:hint="eastAsia"/>
                <w:sz w:val="18"/>
                <w:szCs w:val="18"/>
              </w:rPr>
              <w:t>One-way mediated: print</w:t>
            </w:r>
            <w:r w:rsidRPr="005A76CE">
              <w:rPr>
                <w:rFonts w:ascii="Times New Roman" w:eastAsia="맑은 고딕" w:hAnsi="Times New Roman" w:cs="Times New Roman"/>
                <w:sz w:val="18"/>
                <w:szCs w:val="18"/>
              </w:rPr>
              <w:t>, Internet</w:t>
            </w:r>
          </w:p>
        </w:tc>
      </w:tr>
    </w:tbl>
    <w:p w14:paraId="528E9C14" w14:textId="77777777" w:rsidR="007F4505" w:rsidRPr="005A76CE" w:rsidRDefault="007F4505" w:rsidP="007F4505">
      <w:pPr>
        <w:suppressAutoHyphens/>
        <w:spacing w:line="480" w:lineRule="auto"/>
        <w:jc w:val="right"/>
        <w:rPr>
          <w:rFonts w:ascii="Times New Roman" w:eastAsia="맑은 고딕" w:hAnsi="Times New Roman" w:cs="Times New Roman"/>
          <w:kern w:val="1"/>
          <w:szCs w:val="20"/>
        </w:rPr>
      </w:pPr>
    </w:p>
    <w:p w14:paraId="44069DC2" w14:textId="0DE6197A"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This genre analysis, as seen in Table 6.2. above, attempts to analyze individual genres in terms of: activity, social relations, and communication technology. Fairclough elaborates these three elements in the question forms – </w:t>
      </w:r>
      <w:r w:rsidR="00566E5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what are people doing </w:t>
      </w:r>
      <w:proofErr w:type="spellStart"/>
      <w:r w:rsidR="00295236" w:rsidRPr="005A76CE">
        <w:rPr>
          <w:rFonts w:ascii="Times New Roman" w:eastAsia="맑은 고딕" w:hAnsi="Times New Roman" w:cs="Times New Roman"/>
          <w:kern w:val="1"/>
          <w:sz w:val="22"/>
        </w:rPr>
        <w:t>discoursally</w:t>
      </w:r>
      <w:proofErr w:type="spellEnd"/>
      <w:r w:rsidRPr="005A76CE">
        <w:rPr>
          <w:rFonts w:ascii="Times New Roman" w:eastAsia="맑은 고딕" w:hAnsi="Times New Roman" w:cs="Times New Roman"/>
          <w:kern w:val="1"/>
          <w:sz w:val="22"/>
        </w:rPr>
        <w:t>? what are the social relations between them? and finally what communication technology (if any) does their activity depend on?</w:t>
      </w:r>
      <w:r w:rsidR="00566E5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w:t>
      </w:r>
      <w:r w:rsidRPr="005A76CE">
        <w:rPr>
          <w:rFonts w:ascii="Times New Roman" w:eastAsia="맑은 고딕" w:hAnsi="Times New Roman" w:cs="Times New Roman" w:hint="eastAsia"/>
          <w:kern w:val="1"/>
          <w:sz w:val="22"/>
        </w:rPr>
        <w:t>p</w:t>
      </w:r>
      <w:r w:rsidRPr="005A76CE">
        <w:rPr>
          <w:rFonts w:ascii="Times New Roman" w:eastAsia="맑은 고딕" w:hAnsi="Times New Roman" w:cs="Times New Roman"/>
          <w:kern w:val="1"/>
          <w:sz w:val="22"/>
        </w:rPr>
        <w:t>. 70).</w:t>
      </w:r>
    </w:p>
    <w:p w14:paraId="4CDEE3EF" w14:textId="7777777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Firstly, the specific question in relation to Activity is ‘what are people doing </w:t>
      </w:r>
      <w:proofErr w:type="spellStart"/>
      <w:r w:rsidRPr="005A76CE">
        <w:rPr>
          <w:rFonts w:ascii="Times New Roman" w:eastAsia="맑은 고딕" w:hAnsi="Times New Roman" w:cs="Times New Roman"/>
          <w:kern w:val="1"/>
          <w:sz w:val="22"/>
        </w:rPr>
        <w:t>discoursally</w:t>
      </w:r>
      <w:proofErr w:type="spellEnd"/>
      <w:r w:rsidRPr="005A76CE">
        <w:rPr>
          <w:rFonts w:ascii="Times New Roman" w:eastAsia="맑은 고딕" w:hAnsi="Times New Roman" w:cs="Times New Roman"/>
          <w:kern w:val="1"/>
          <w:sz w:val="22"/>
        </w:rPr>
        <w:t xml:space="preserve">?’. Given the data for this analysis is all written texts, only the discoursal aspect and discoursal activities will be the focus of the discussion. The discoursal activities of the documents above are closely related to their purposes. In other words, the question ‘what are people doing </w:t>
      </w:r>
      <w:proofErr w:type="spellStart"/>
      <w:r w:rsidRPr="005A76CE">
        <w:rPr>
          <w:rFonts w:ascii="Times New Roman" w:eastAsia="맑은 고딕" w:hAnsi="Times New Roman" w:cs="Times New Roman"/>
          <w:kern w:val="1"/>
          <w:sz w:val="22"/>
        </w:rPr>
        <w:t>discoursally</w:t>
      </w:r>
      <w:proofErr w:type="spellEnd"/>
      <w:r w:rsidRPr="005A76CE">
        <w:rPr>
          <w:rFonts w:ascii="Times New Roman" w:eastAsia="맑은 고딕" w:hAnsi="Times New Roman" w:cs="Times New Roman"/>
          <w:kern w:val="1"/>
          <w:sz w:val="22"/>
        </w:rPr>
        <w:t>?’ can be interpreted as ‘what purposes do their discourses have?’. As Fairclough (2003) points out, a particular genre may have a number of purposes which may be explicit or implicit. In the case of the General Plan of IETTP, it has the primary purpose of implementing IETTP in the specified year. Its explicit purpose is to announce the IETTP implementation and explain the details of the plan. The excerpt below from the General Plan shows its major purpose specifically:</w:t>
      </w:r>
    </w:p>
    <w:p w14:paraId="1DDB141B" w14:textId="77777777" w:rsidR="007F4505" w:rsidRPr="005A76CE" w:rsidRDefault="007F4505" w:rsidP="007F4505">
      <w:pPr>
        <w:spacing w:after="160" w:line="360" w:lineRule="auto"/>
        <w:ind w:leftChars="250" w:left="500"/>
        <w:rPr>
          <w:rFonts w:ascii="Times New Roman" w:eastAsia="맑은 고딕" w:hAnsi="Times New Roman" w:cs="Times New Roman"/>
          <w:sz w:val="22"/>
        </w:rPr>
      </w:pPr>
      <w:r w:rsidRPr="005A76CE">
        <w:rPr>
          <w:rFonts w:ascii="Times New Roman" w:eastAsia="맑은 고딕" w:hAnsi="Times New Roman" w:cs="Times New Roman"/>
          <w:sz w:val="22"/>
        </w:rPr>
        <w:lastRenderedPageBreak/>
        <w:t xml:space="preserve">Improve speaking and listening skills of English teachers, and build up the foundation of </w:t>
      </w:r>
      <w:r w:rsidRPr="005A76CE">
        <w:rPr>
          <w:rFonts w:ascii="Times New Roman" w:eastAsia="맑은 고딕" w:hAnsi="Times New Roman" w:cs="Times New Roman"/>
          <w:sz w:val="22"/>
        </w:rPr>
        <w:t>『</w:t>
      </w:r>
      <w:r w:rsidRPr="005A76CE">
        <w:rPr>
          <w:rFonts w:ascii="Times New Roman" w:eastAsia="맑은 고딕" w:hAnsi="Times New Roman" w:cs="Times New Roman"/>
          <w:sz w:val="22"/>
        </w:rPr>
        <w:t>English Class in English</w:t>
      </w:r>
      <w:r w:rsidRPr="005A76CE">
        <w:rPr>
          <w:rFonts w:ascii="Times New Roman" w:eastAsia="맑은 고딕" w:hAnsi="Times New Roman" w:cs="Times New Roman"/>
          <w:sz w:val="22"/>
        </w:rPr>
        <w:t>』</w:t>
      </w:r>
      <w:r w:rsidRPr="005A76CE">
        <w:rPr>
          <w:rFonts w:ascii="Times New Roman" w:eastAsia="맑은 고딕" w:hAnsi="Times New Roman" w:cs="Times New Roman"/>
          <w:sz w:val="22"/>
        </w:rPr>
        <w:t xml:space="preserve"> based on taking teaching-learning methods to reduce private education cost for annual basis. (p. 1) </w:t>
      </w:r>
    </w:p>
    <w:p w14:paraId="789EFFD6" w14:textId="77777777" w:rsidR="007F4505" w:rsidRPr="005A76CE" w:rsidRDefault="007F4505" w:rsidP="007F4505">
      <w:pPr>
        <w:suppressAutoHyphens/>
        <w:spacing w:line="480" w:lineRule="auto"/>
        <w:jc w:val="left"/>
        <w:rPr>
          <w:rFonts w:ascii="Times New Roman" w:eastAsia="Times New Roman" w:hAnsi="Times New Roman" w:cs="Times New Roman"/>
          <w:kern w:val="0"/>
          <w:szCs w:val="20"/>
          <w:lang w:val="en-GB" w:eastAsia="en-GB"/>
        </w:rPr>
      </w:pPr>
    </w:p>
    <w:p w14:paraId="06C99F25"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Though not explicit, the General plan also justifies the necessity of IETTP and convince people that IETTP will achieve the stated goals successfully. In fact, IETTP is justified from the start by the government. The government’s decision on this policy gives justification for the implementation. In addition, the justification of IETTP is reinforced by the ‘Training Operation Result Evaluation’ of the previous year in the following page 2 with the descriptions, such as ‘most of the trainees are satisfied with training process…’, ‘as a result of the survey, satisfaction of trainers was relatively high…’. </w:t>
      </w:r>
    </w:p>
    <w:p w14:paraId="7FEAFF37" w14:textId="7777777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In the case of the news articles, they have the primary purpose of reporting on the issues and events in relation to public English education in the country. The interesting point here is that they do not just report what happened. While mentioning IETTP in each news articles, what they mainly do is to problematize the current public English education and emphasize the need of improving re-training programs for the in-service teachers of English. This is evident from the titles of each news articles as follows:</w:t>
      </w:r>
    </w:p>
    <w:p w14:paraId="754DEAB2" w14:textId="77777777" w:rsidR="007F4505" w:rsidRPr="005A76CE" w:rsidRDefault="007F4505" w:rsidP="007F4505">
      <w:pPr>
        <w:suppressAutoHyphens/>
        <w:spacing w:line="24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kern w:val="1"/>
          <w:sz w:val="22"/>
        </w:rPr>
        <w:t>U</w:t>
      </w:r>
      <w:r w:rsidRPr="005A76CE">
        <w:rPr>
          <w:rFonts w:ascii="Times New Roman" w:eastAsia="맑은 고딕" w:hAnsi="Times New Roman" w:cs="Times New Roman"/>
          <w:kern w:val="1"/>
          <w:sz w:val="22"/>
        </w:rPr>
        <w:t>rgent need of expanding the foreign language re-training for in-service teachers</w:t>
      </w:r>
    </w:p>
    <w:p w14:paraId="4931A979" w14:textId="77777777" w:rsidR="007F4505" w:rsidRPr="005A76CE" w:rsidRDefault="007F4505" w:rsidP="007F4505">
      <w:pPr>
        <w:suppressAutoHyphens/>
        <w:spacing w:line="24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kern w:val="1"/>
          <w:sz w:val="22"/>
        </w:rPr>
        <w:t>S</w:t>
      </w:r>
      <w:r w:rsidRPr="005A76CE">
        <w:rPr>
          <w:rFonts w:ascii="Times New Roman" w:eastAsia="맑은 고딕" w:hAnsi="Times New Roman" w:cs="Times New Roman"/>
          <w:kern w:val="1"/>
          <w:sz w:val="22"/>
        </w:rPr>
        <w:t>tingy with investment on high school conversational English education</w:t>
      </w:r>
    </w:p>
    <w:p w14:paraId="113F55B6" w14:textId="77777777" w:rsidR="007F4505" w:rsidRPr="005A76CE" w:rsidRDefault="007F4505" w:rsidP="007F4505">
      <w:pPr>
        <w:suppressAutoHyphens/>
        <w:spacing w:line="24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A national shall stand straight when public education is right</w:t>
      </w:r>
    </w:p>
    <w:p w14:paraId="45C7D6EC" w14:textId="77777777" w:rsidR="007F4505" w:rsidRPr="005A76CE" w:rsidRDefault="007F4505" w:rsidP="007F4505">
      <w:pPr>
        <w:suppressAutoHyphens/>
        <w:spacing w:line="240" w:lineRule="auto"/>
        <w:ind w:firstLineChars="250" w:firstLine="550"/>
        <w:jc w:val="left"/>
        <w:rPr>
          <w:rFonts w:ascii="Times New Roman" w:eastAsia="맑은 고딕" w:hAnsi="Times New Roman" w:cs="Times New Roman"/>
          <w:kern w:val="1"/>
          <w:sz w:val="22"/>
        </w:rPr>
      </w:pPr>
    </w:p>
    <w:p w14:paraId="1E8CF13B"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These news articles are introducing IETTP in appearance but they have hidden agendas to criticize public English education. In fact, IETTP is being also criticized as lacking in the first two news articles while the last one positively publicizes IETTP, describing it as one of the ways to improve public English education. </w:t>
      </w:r>
    </w:p>
    <w:p w14:paraId="264B8B2E" w14:textId="77777777" w:rsidR="000477C1" w:rsidRPr="005A76CE" w:rsidRDefault="000477C1" w:rsidP="007F4505">
      <w:pPr>
        <w:suppressAutoHyphens/>
        <w:spacing w:line="480" w:lineRule="auto"/>
        <w:ind w:firstLineChars="250" w:firstLine="550"/>
        <w:jc w:val="left"/>
        <w:rPr>
          <w:rFonts w:ascii="Times New Roman" w:eastAsia="맑은 고딕" w:hAnsi="Times New Roman" w:cs="Times New Roman"/>
          <w:kern w:val="1"/>
          <w:sz w:val="22"/>
        </w:rPr>
      </w:pPr>
    </w:p>
    <w:p w14:paraId="200F2194" w14:textId="5E6A1243"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lastRenderedPageBreak/>
        <w:t xml:space="preserve">In the case of the research papers, their explicit purpose is to evaluate IETTP and its effects to English teachers’ professional development, mainly in terms of the teachers’ English language proficiency and teaching skills for TETE. Following are the exact titles of the research papers: </w:t>
      </w:r>
    </w:p>
    <w:p w14:paraId="7F87E6A1" w14:textId="77777777" w:rsidR="007F4505" w:rsidRPr="005A76CE" w:rsidRDefault="007F4505" w:rsidP="007F4505">
      <w:pPr>
        <w:suppressAutoHyphens/>
        <w:spacing w:line="24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Evaluation of intensive in-service English teacher training programs.</w:t>
      </w:r>
    </w:p>
    <w:p w14:paraId="1BA7B3B7" w14:textId="77777777" w:rsidR="007F4505" w:rsidRPr="005A76CE" w:rsidRDefault="007F4505" w:rsidP="007F4505">
      <w:pPr>
        <w:suppressAutoHyphens/>
        <w:spacing w:line="24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A questionnaire survey on the intensive secondary English teacher training program</w:t>
      </w:r>
    </w:p>
    <w:p w14:paraId="0BA62576" w14:textId="77777777" w:rsidR="007F4505" w:rsidRPr="005A76CE" w:rsidRDefault="007F4505" w:rsidP="007F4505">
      <w:pPr>
        <w:suppressAutoHyphens/>
        <w:spacing w:line="240" w:lineRule="auto"/>
        <w:ind w:leftChars="250" w:left="50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Evaluation of an intensive English teacher-training program: An investigation of teacher learners’ perceptions and development </w:t>
      </w:r>
    </w:p>
    <w:p w14:paraId="7FF7D942" w14:textId="77777777" w:rsidR="007F4505" w:rsidRPr="005A76CE" w:rsidRDefault="007F4505" w:rsidP="007F4505">
      <w:pPr>
        <w:suppressAutoHyphens/>
        <w:spacing w:line="24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The effects of the intensive training program for in-service secondary school English teachers</w:t>
      </w:r>
    </w:p>
    <w:p w14:paraId="6256BE6C" w14:textId="77777777" w:rsidR="007F4505" w:rsidRPr="005A76CE" w:rsidRDefault="007F4505" w:rsidP="007F4505">
      <w:pPr>
        <w:suppressAutoHyphens/>
        <w:spacing w:line="24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A study on the evaluation of teacher training programs for Korean English teachers</w:t>
      </w:r>
    </w:p>
    <w:p w14:paraId="34D42268" w14:textId="77777777" w:rsidR="007F4505" w:rsidRPr="005A76CE" w:rsidRDefault="007F4505" w:rsidP="007F4505">
      <w:pPr>
        <w:suppressAutoHyphens/>
        <w:spacing w:line="240" w:lineRule="auto"/>
        <w:ind w:firstLineChars="250" w:firstLine="500"/>
        <w:jc w:val="left"/>
        <w:rPr>
          <w:rFonts w:ascii="Times New Roman" w:eastAsia="맑은 고딕" w:hAnsi="Times New Roman" w:cs="Times New Roman"/>
          <w:kern w:val="1"/>
          <w:szCs w:val="20"/>
        </w:rPr>
      </w:pPr>
    </w:p>
    <w:p w14:paraId="4938BC35"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kern w:val="1"/>
          <w:sz w:val="22"/>
        </w:rPr>
        <w:t>H</w:t>
      </w:r>
      <w:r w:rsidRPr="005A76CE">
        <w:rPr>
          <w:rFonts w:ascii="Times New Roman" w:eastAsia="맑은 고딕" w:hAnsi="Times New Roman" w:cs="Times New Roman"/>
          <w:kern w:val="1"/>
          <w:sz w:val="22"/>
        </w:rPr>
        <w:t xml:space="preserve">aving the primary purpose of evaluating IETTP, the specific activities these research papers are doing is to report back on the evaluation results making suggestions and providing useful information for next programs. Following are the original English abstracts of and an excerpt from the five research papers:  </w:t>
      </w:r>
    </w:p>
    <w:p w14:paraId="20992196" w14:textId="77777777" w:rsidR="007F4505" w:rsidRPr="005A76CE" w:rsidRDefault="007F4505" w:rsidP="007F4505">
      <w:pPr>
        <w:suppressAutoHyphens/>
        <w:spacing w:line="360" w:lineRule="auto"/>
        <w:ind w:left="500" w:hangingChars="250" w:hanging="500"/>
        <w:jc w:val="left"/>
        <w:rPr>
          <w:rFonts w:ascii="Times New Roman" w:eastAsia="맑은 고딕" w:hAnsi="Times New Roman" w:cs="Times New Roman"/>
          <w:kern w:val="0"/>
          <w:szCs w:val="20"/>
          <w:lang w:eastAsia="en-GB"/>
        </w:rPr>
      </w:pPr>
      <w:r w:rsidRPr="005A76CE">
        <w:rPr>
          <w:rFonts w:ascii="Times New Roman" w:eastAsia="맑은 고딕" w:hAnsi="Times New Roman" w:cs="Times New Roman" w:hint="eastAsia"/>
          <w:kern w:val="1"/>
          <w:szCs w:val="20"/>
        </w:rPr>
        <w:t xml:space="preserve"> </w:t>
      </w:r>
      <w:r w:rsidRPr="005A76CE">
        <w:rPr>
          <w:rFonts w:ascii="Times New Roman" w:eastAsia="맑은 고딕" w:hAnsi="Times New Roman" w:cs="Times New Roman"/>
          <w:kern w:val="1"/>
          <w:szCs w:val="20"/>
        </w:rPr>
        <w:t xml:space="preserve">    </w:t>
      </w:r>
      <w:r w:rsidRPr="005A76CE">
        <w:rPr>
          <w:rFonts w:ascii="Times New Roman" w:eastAsia="맑은 고딕" w:hAnsi="Times New Roman" w:cs="Times New Roman"/>
          <w:kern w:val="0"/>
          <w:szCs w:val="20"/>
          <w:lang w:eastAsia="en-GB"/>
        </w:rPr>
        <w:t xml:space="preserve">Kim, </w:t>
      </w:r>
      <w:proofErr w:type="spellStart"/>
      <w:r w:rsidRPr="005A76CE">
        <w:rPr>
          <w:rFonts w:ascii="Times New Roman" w:eastAsia="맑은 고딕" w:hAnsi="Times New Roman" w:cs="Times New Roman"/>
          <w:kern w:val="0"/>
          <w:szCs w:val="20"/>
          <w:lang w:eastAsia="en-GB"/>
        </w:rPr>
        <w:t>Hye</w:t>
      </w:r>
      <w:proofErr w:type="spellEnd"/>
      <w:r w:rsidRPr="005A76CE">
        <w:rPr>
          <w:rFonts w:ascii="Times New Roman" w:eastAsia="맑은 고딕" w:hAnsi="Times New Roman" w:cs="Times New Roman"/>
          <w:kern w:val="0"/>
          <w:szCs w:val="20"/>
          <w:lang w:eastAsia="en-GB"/>
        </w:rPr>
        <w:t xml:space="preserve">-Ryun, Kim, Sung-Yeon, Lee, </w:t>
      </w:r>
      <w:proofErr w:type="spellStart"/>
      <w:r w:rsidRPr="005A76CE">
        <w:rPr>
          <w:rFonts w:ascii="Times New Roman" w:eastAsia="맑은 고딕" w:hAnsi="Times New Roman" w:cs="Times New Roman"/>
          <w:kern w:val="0"/>
          <w:szCs w:val="20"/>
          <w:lang w:eastAsia="en-GB"/>
        </w:rPr>
        <w:t>Soyoung</w:t>
      </w:r>
      <w:proofErr w:type="spellEnd"/>
      <w:r w:rsidRPr="005A76CE">
        <w:rPr>
          <w:rFonts w:ascii="Times New Roman" w:eastAsia="맑은 고딕" w:hAnsi="Times New Roman" w:cs="Times New Roman"/>
          <w:kern w:val="0"/>
          <w:szCs w:val="20"/>
          <w:lang w:eastAsia="en-GB"/>
        </w:rPr>
        <w:t xml:space="preserve"> &amp; Woo, </w:t>
      </w:r>
      <w:proofErr w:type="spellStart"/>
      <w:r w:rsidRPr="005A76CE">
        <w:rPr>
          <w:rFonts w:ascii="Times New Roman" w:eastAsia="맑은 고딕" w:hAnsi="Times New Roman" w:cs="Times New Roman"/>
          <w:kern w:val="0"/>
          <w:szCs w:val="20"/>
          <w:lang w:eastAsia="en-GB"/>
        </w:rPr>
        <w:t>Kil</w:t>
      </w:r>
      <w:proofErr w:type="spellEnd"/>
      <w:r w:rsidRPr="005A76CE">
        <w:rPr>
          <w:rFonts w:ascii="Times New Roman" w:eastAsia="맑은 고딕" w:hAnsi="Times New Roman" w:cs="Times New Roman"/>
          <w:kern w:val="0"/>
          <w:szCs w:val="20"/>
          <w:lang w:eastAsia="en-GB"/>
        </w:rPr>
        <w:t xml:space="preserve">- </w:t>
      </w:r>
      <w:proofErr w:type="spellStart"/>
      <w:r w:rsidRPr="005A76CE">
        <w:rPr>
          <w:rFonts w:ascii="Times New Roman" w:eastAsia="맑은 고딕" w:hAnsi="Times New Roman" w:cs="Times New Roman"/>
          <w:kern w:val="0"/>
          <w:szCs w:val="20"/>
          <w:lang w:eastAsia="en-GB"/>
        </w:rPr>
        <w:t>Joo</w:t>
      </w:r>
      <w:proofErr w:type="spellEnd"/>
      <w:r w:rsidRPr="005A76CE">
        <w:rPr>
          <w:rFonts w:ascii="Times New Roman" w:eastAsia="맑은 고딕" w:hAnsi="Times New Roman" w:cs="Times New Roman"/>
          <w:kern w:val="0"/>
          <w:szCs w:val="20"/>
          <w:lang w:eastAsia="en-GB"/>
        </w:rPr>
        <w:t xml:space="preserve"> (2010). A study on the evaluation of teacher training programs for Korean English teachers. </w:t>
      </w:r>
      <w:r w:rsidRPr="005A76CE">
        <w:rPr>
          <w:rFonts w:ascii="Times New Roman" w:eastAsia="맑은 고딕" w:hAnsi="Times New Roman" w:cs="Times New Roman"/>
          <w:i/>
          <w:iCs/>
          <w:kern w:val="0"/>
          <w:szCs w:val="20"/>
          <w:lang w:eastAsia="en-GB"/>
        </w:rPr>
        <w:t xml:space="preserve">Foreign Languages Education, </w:t>
      </w:r>
      <w:r w:rsidRPr="005A76CE">
        <w:rPr>
          <w:rFonts w:ascii="Times New Roman" w:eastAsia="맑은 고딕" w:hAnsi="Times New Roman" w:cs="Times New Roman"/>
          <w:i/>
          <w:kern w:val="0"/>
          <w:szCs w:val="20"/>
          <w:lang w:eastAsia="en-GB"/>
        </w:rPr>
        <w:t>17</w:t>
      </w:r>
      <w:r w:rsidRPr="005A76CE">
        <w:rPr>
          <w:rFonts w:ascii="Times New Roman" w:eastAsia="맑은 고딕" w:hAnsi="Times New Roman" w:cs="Times New Roman"/>
          <w:kern w:val="0"/>
          <w:szCs w:val="20"/>
          <w:lang w:eastAsia="en-GB"/>
        </w:rPr>
        <w:t>(3), 385-410.</w:t>
      </w:r>
    </w:p>
    <w:p w14:paraId="2DAA3349" w14:textId="77777777" w:rsidR="007F4505" w:rsidRPr="005A76CE" w:rsidRDefault="007F4505" w:rsidP="007F4505">
      <w:pPr>
        <w:adjustRightInd w:val="0"/>
        <w:spacing w:after="0" w:line="360" w:lineRule="auto"/>
        <w:ind w:left="499"/>
        <w:rPr>
          <w:rFonts w:ascii="Times New Roman" w:eastAsia="맑은 고딕" w:hAnsi="Times New Roman" w:cs="Times New Roman"/>
          <w:kern w:val="0"/>
          <w:szCs w:val="20"/>
          <w:lang w:eastAsia="en-GB"/>
        </w:rPr>
      </w:pPr>
      <w:r w:rsidRPr="005A76CE">
        <w:rPr>
          <w:rFonts w:ascii="Times New Roman" w:eastAsia="맑은 고딕" w:hAnsi="Times New Roman" w:cs="Times New Roman"/>
          <w:kern w:val="0"/>
          <w:szCs w:val="20"/>
          <w:lang w:eastAsia="en-GB"/>
        </w:rPr>
        <w:t xml:space="preserve">In an attempt to enhance the competencies of English teachers in Korea, the Korean Ministry of Education, Science and Technology (MEST) initiated teacher training programs in 2007. These training programs have recently </w:t>
      </w:r>
      <w:r w:rsidRPr="005A76CE">
        <w:rPr>
          <w:rFonts w:ascii="Times New Roman" w:eastAsia="맑은 고딕" w:hAnsi="Times New Roman" w:cs="Times New Roman" w:hint="eastAsia"/>
          <w:kern w:val="0"/>
          <w:szCs w:val="20"/>
        </w:rPr>
        <w:t>b</w:t>
      </w:r>
      <w:r w:rsidRPr="005A76CE">
        <w:rPr>
          <w:rFonts w:ascii="Times New Roman" w:eastAsia="맑은 고딕" w:hAnsi="Times New Roman" w:cs="Times New Roman"/>
          <w:kern w:val="0"/>
          <w:szCs w:val="20"/>
        </w:rPr>
        <w:t xml:space="preserve">een </w:t>
      </w:r>
      <w:r w:rsidRPr="005A76CE">
        <w:rPr>
          <w:rFonts w:ascii="Times New Roman" w:eastAsia="맑은 고딕" w:hAnsi="Times New Roman" w:cs="Times New Roman"/>
          <w:kern w:val="0"/>
          <w:szCs w:val="20"/>
          <w:lang w:eastAsia="en-GB"/>
        </w:rPr>
        <w:t xml:space="preserve">of great demand with the increased attention to TEE </w:t>
      </w:r>
      <w:r w:rsidRPr="005A76CE">
        <w:rPr>
          <w:rFonts w:ascii="Times New Roman" w:eastAsia="HiddenHorzOCR" w:hAnsi="Times New Roman" w:cs="Times New Roman"/>
          <w:kern w:val="0"/>
          <w:szCs w:val="20"/>
          <w:lang w:eastAsia="en-GB"/>
        </w:rPr>
        <w:t>(Teaching English in English</w:t>
      </w:r>
      <w:r w:rsidRPr="005A76CE">
        <w:rPr>
          <w:rFonts w:ascii="Times New Roman" w:eastAsia="맑은 고딕" w:hAnsi="Times New Roman" w:cs="Times New Roman"/>
          <w:kern w:val="0"/>
          <w:szCs w:val="20"/>
          <w:lang w:eastAsia="en-GB"/>
        </w:rPr>
        <w:t xml:space="preserve">), and their number increased up to 22 across the nation in 2009. </w:t>
      </w:r>
      <w:r w:rsidRPr="005A76CE">
        <w:rPr>
          <w:rFonts w:ascii="Times New Roman" w:eastAsia="맑은 고딕" w:hAnsi="Times New Roman" w:cs="Times New Roman"/>
          <w:kern w:val="0"/>
          <w:szCs w:val="20"/>
          <w:u w:val="single"/>
          <w:lang w:eastAsia="en-GB"/>
        </w:rPr>
        <w:t>The present study evaluates these programs to see if they meet the requirements of the MEST</w:t>
      </w:r>
      <w:r w:rsidRPr="005A76CE">
        <w:rPr>
          <w:rFonts w:ascii="Times New Roman" w:eastAsia="맑은 고딕" w:hAnsi="Times New Roman" w:cs="Times New Roman"/>
          <w:kern w:val="0"/>
          <w:szCs w:val="20"/>
          <w:lang w:eastAsia="en-GB"/>
        </w:rPr>
        <w:t>. To this end, a scale named the professional development program evaluation (PDPE) was developed. The scale measured the following four categories: professional stakeholders, physical resources</w:t>
      </w:r>
      <w:r w:rsidRPr="005A76CE">
        <w:rPr>
          <w:rFonts w:ascii="Times New Roman" w:eastAsia="HiddenHorzOCR" w:hAnsi="Times New Roman" w:cs="Times New Roman"/>
          <w:kern w:val="0"/>
          <w:szCs w:val="20"/>
          <w:lang w:eastAsia="en-GB"/>
        </w:rPr>
        <w:t xml:space="preserve">, performance process, </w:t>
      </w:r>
      <w:r w:rsidRPr="005A76CE">
        <w:rPr>
          <w:rFonts w:ascii="Times New Roman" w:eastAsia="맑은 고딕" w:hAnsi="Times New Roman" w:cs="Times New Roman"/>
          <w:kern w:val="0"/>
          <w:szCs w:val="20"/>
          <w:lang w:eastAsia="en-GB"/>
        </w:rPr>
        <w:t xml:space="preserve">and performance outcomes. Then, each training program was evaluated through the PDPE scale along with onsite observation and the survey. The present study </w:t>
      </w:r>
      <w:r w:rsidRPr="005A76CE">
        <w:rPr>
          <w:rFonts w:ascii="Times New Roman" w:eastAsia="맑은 고딕" w:hAnsi="Times New Roman" w:cs="Times New Roman"/>
          <w:kern w:val="0"/>
          <w:szCs w:val="20"/>
          <w:u w:val="single"/>
          <w:lang w:eastAsia="en-GB"/>
        </w:rPr>
        <w:t xml:space="preserve">reports the characteristics of excellent programs and areas that </w:t>
      </w:r>
      <w:r w:rsidRPr="005A76CE">
        <w:rPr>
          <w:rFonts w:ascii="Times New Roman" w:eastAsia="HiddenHorzOCR" w:hAnsi="Times New Roman" w:cs="Times New Roman"/>
          <w:kern w:val="0"/>
          <w:szCs w:val="20"/>
          <w:u w:val="single"/>
          <w:lang w:eastAsia="en-GB"/>
        </w:rPr>
        <w:t>need improvement</w:t>
      </w:r>
      <w:r w:rsidRPr="005A76CE">
        <w:rPr>
          <w:rFonts w:ascii="Times New Roman" w:eastAsia="맑은 고딕" w:hAnsi="Times New Roman" w:cs="Times New Roman"/>
          <w:kern w:val="0"/>
          <w:szCs w:val="20"/>
          <w:lang w:eastAsia="en-GB"/>
        </w:rPr>
        <w:t>.</w:t>
      </w:r>
    </w:p>
    <w:p w14:paraId="757E4F68" w14:textId="77777777" w:rsidR="007F4505" w:rsidRPr="005A76CE" w:rsidRDefault="007F4505" w:rsidP="007F4505">
      <w:pPr>
        <w:adjustRightInd w:val="0"/>
        <w:spacing w:after="0" w:line="360" w:lineRule="auto"/>
        <w:ind w:leftChars="250" w:left="500"/>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w:t>
      </w:r>
      <w:r w:rsidRPr="005A76CE">
        <w:rPr>
          <w:rFonts w:ascii="Times New Roman" w:eastAsia="맑은 고딕" w:hAnsi="Times New Roman" w:cs="Times New Roman"/>
          <w:szCs w:val="20"/>
        </w:rPr>
        <w:t>*******************************************************************************************</w:t>
      </w:r>
    </w:p>
    <w:p w14:paraId="09B94B76" w14:textId="77777777" w:rsidR="007F4505" w:rsidRPr="005A76CE" w:rsidRDefault="007F4505" w:rsidP="007F4505">
      <w:pPr>
        <w:adjustRightInd w:val="0"/>
        <w:spacing w:after="0" w:line="360" w:lineRule="auto"/>
        <w:ind w:leftChars="250" w:left="500"/>
        <w:jc w:val="left"/>
        <w:rPr>
          <w:rFonts w:ascii="Times New Roman" w:eastAsia="바탕체" w:hAnsi="Times New Roman" w:cs="Times New Roman"/>
          <w:kern w:val="0"/>
          <w:szCs w:val="20"/>
          <w:lang w:eastAsia="en-GB"/>
        </w:rPr>
      </w:pPr>
      <w:r w:rsidRPr="005A76CE">
        <w:rPr>
          <w:rFonts w:ascii="Times New Roman" w:eastAsia="바탕체" w:hAnsi="Times New Roman" w:cs="Times New Roman"/>
          <w:kern w:val="0"/>
          <w:szCs w:val="20"/>
          <w:lang w:eastAsia="en-GB"/>
        </w:rPr>
        <w:t xml:space="preserve">Kim, </w:t>
      </w:r>
      <w:proofErr w:type="spellStart"/>
      <w:r w:rsidRPr="005A76CE">
        <w:rPr>
          <w:rFonts w:ascii="Times New Roman" w:eastAsia="바탕체" w:hAnsi="Times New Roman" w:cs="Times New Roman"/>
          <w:kern w:val="0"/>
          <w:szCs w:val="20"/>
          <w:lang w:eastAsia="en-GB"/>
        </w:rPr>
        <w:t>Jinwan</w:t>
      </w:r>
      <w:proofErr w:type="spellEnd"/>
      <w:r w:rsidRPr="005A76CE">
        <w:rPr>
          <w:rFonts w:ascii="Times New Roman" w:eastAsia="바탕체" w:hAnsi="Times New Roman" w:cs="Times New Roman"/>
          <w:kern w:val="0"/>
          <w:szCs w:val="20"/>
          <w:lang w:eastAsia="en-GB"/>
        </w:rPr>
        <w:t xml:space="preserve">., &amp; </w:t>
      </w:r>
      <w:proofErr w:type="spellStart"/>
      <w:r w:rsidRPr="005A76CE">
        <w:rPr>
          <w:rFonts w:ascii="Times New Roman" w:eastAsia="바탕체" w:hAnsi="Times New Roman" w:cs="Times New Roman"/>
          <w:kern w:val="0"/>
          <w:szCs w:val="20"/>
          <w:lang w:eastAsia="en-GB"/>
        </w:rPr>
        <w:t>Ahn</w:t>
      </w:r>
      <w:proofErr w:type="spellEnd"/>
      <w:r w:rsidRPr="005A76CE">
        <w:rPr>
          <w:rFonts w:ascii="Times New Roman" w:eastAsia="바탕체" w:hAnsi="Times New Roman" w:cs="Times New Roman"/>
          <w:kern w:val="0"/>
          <w:szCs w:val="20"/>
          <w:lang w:eastAsia="en-GB"/>
        </w:rPr>
        <w:t xml:space="preserve">, </w:t>
      </w:r>
      <w:proofErr w:type="spellStart"/>
      <w:r w:rsidRPr="005A76CE">
        <w:rPr>
          <w:rFonts w:ascii="Times New Roman" w:eastAsia="바탕체" w:hAnsi="Times New Roman" w:cs="Times New Roman"/>
          <w:kern w:val="0"/>
          <w:szCs w:val="20"/>
          <w:lang w:eastAsia="en-GB"/>
        </w:rPr>
        <w:t>Kyungja</w:t>
      </w:r>
      <w:proofErr w:type="spellEnd"/>
      <w:r w:rsidRPr="005A76CE">
        <w:rPr>
          <w:rFonts w:ascii="Times New Roman" w:eastAsia="바탕체" w:hAnsi="Times New Roman" w:cs="Times New Roman"/>
          <w:kern w:val="0"/>
          <w:szCs w:val="20"/>
          <w:lang w:eastAsia="en-GB"/>
        </w:rPr>
        <w:t xml:space="preserve">. (2011). Evaluation of an intensive English teacher training program: An investigation of teacher learners’ perceptions and development. </w:t>
      </w:r>
      <w:r w:rsidRPr="005A76CE">
        <w:rPr>
          <w:rFonts w:ascii="Times New Roman" w:eastAsia="바탕체" w:hAnsi="Times New Roman" w:cs="Times New Roman"/>
          <w:i/>
          <w:kern w:val="0"/>
          <w:szCs w:val="20"/>
          <w:lang w:eastAsia="en-GB"/>
        </w:rPr>
        <w:t>Studies in English Education</w:t>
      </w:r>
      <w:r w:rsidRPr="005A76CE">
        <w:rPr>
          <w:rFonts w:ascii="Times New Roman" w:eastAsia="바탕체" w:hAnsi="Times New Roman" w:cs="Times New Roman"/>
          <w:kern w:val="0"/>
          <w:szCs w:val="20"/>
          <w:lang w:eastAsia="en-GB"/>
        </w:rPr>
        <w:t xml:space="preserve">, </w:t>
      </w:r>
      <w:r w:rsidRPr="005A76CE">
        <w:rPr>
          <w:rFonts w:ascii="Times New Roman" w:eastAsia="바탕체" w:hAnsi="Times New Roman" w:cs="Times New Roman"/>
          <w:i/>
          <w:kern w:val="0"/>
          <w:szCs w:val="20"/>
          <w:lang w:eastAsia="en-GB"/>
        </w:rPr>
        <w:t>16</w:t>
      </w:r>
      <w:r w:rsidRPr="005A76CE">
        <w:rPr>
          <w:rFonts w:ascii="Times New Roman" w:eastAsia="바탕체" w:hAnsi="Times New Roman" w:cs="Times New Roman"/>
          <w:kern w:val="0"/>
          <w:szCs w:val="20"/>
          <w:lang w:eastAsia="en-GB"/>
        </w:rPr>
        <w:t>(1), 213-244.</w:t>
      </w:r>
    </w:p>
    <w:p w14:paraId="249098F4" w14:textId="77777777" w:rsidR="007F4505" w:rsidRPr="005A76CE" w:rsidRDefault="007F4505" w:rsidP="007F4505">
      <w:pPr>
        <w:adjustRightInd w:val="0"/>
        <w:spacing w:after="0" w:line="360" w:lineRule="auto"/>
        <w:ind w:leftChars="250" w:left="500"/>
        <w:jc w:val="left"/>
        <w:rPr>
          <w:rFonts w:ascii="Times New Roman" w:eastAsia="바탕체" w:hAnsi="Times New Roman" w:cs="Times New Roman"/>
          <w:kern w:val="0"/>
          <w:szCs w:val="20"/>
          <w:lang w:eastAsia="en-GB"/>
        </w:rPr>
      </w:pPr>
    </w:p>
    <w:p w14:paraId="5A488D20" w14:textId="77777777" w:rsidR="007F4505" w:rsidRPr="005A76CE" w:rsidRDefault="007F4505" w:rsidP="007F4505">
      <w:pPr>
        <w:adjustRightInd w:val="0"/>
        <w:spacing w:after="0" w:line="360" w:lineRule="auto"/>
        <w:ind w:leftChars="250" w:left="500"/>
        <w:rPr>
          <w:rFonts w:ascii="Times New Roman" w:eastAsia="바탕체" w:hAnsi="Times New Roman" w:cs="Times New Roman"/>
          <w:kern w:val="0"/>
          <w:szCs w:val="20"/>
          <w:lang w:eastAsia="en-GB"/>
        </w:rPr>
      </w:pPr>
      <w:r w:rsidRPr="005A76CE">
        <w:rPr>
          <w:rFonts w:ascii="Times New Roman" w:eastAsia="바탕체" w:hAnsi="Times New Roman" w:cs="Times New Roman"/>
          <w:kern w:val="0"/>
          <w:szCs w:val="20"/>
          <w:lang w:eastAsia="en-GB"/>
        </w:rPr>
        <w:t xml:space="preserve">This study aims to evaluate a six-month domestic intensive English teacher training program (IETTP). It specifically examines what the participating teacher learners expected from the program, how they perceived its effectiveness. It also investigates how they developed in terms of linguistic and instructional skills through the program. Mixed methods were used to investigate 28 participants’ learning experiences in the program. The data include the program </w:t>
      </w:r>
      <w:r w:rsidRPr="005A76CE">
        <w:rPr>
          <w:rFonts w:ascii="Times New Roman" w:eastAsia="바탕체" w:hAnsi="Times New Roman" w:cs="Times New Roman"/>
          <w:kern w:val="0"/>
          <w:szCs w:val="20"/>
          <w:lang w:eastAsia="en-GB"/>
        </w:rPr>
        <w:lastRenderedPageBreak/>
        <w:t xml:space="preserve">manuals, the participants’ pre- and post-test results, their surveys on the program and the courses, instructors’ feedback and evaluations on the teacher learners' microteachings, and the interviews with the program and academic coordinators. </w:t>
      </w:r>
      <w:r w:rsidRPr="005A76CE">
        <w:rPr>
          <w:rFonts w:ascii="Times New Roman" w:eastAsia="바탕체" w:hAnsi="Times New Roman" w:cs="Times New Roman"/>
          <w:kern w:val="0"/>
          <w:szCs w:val="20"/>
          <w:u w:val="single"/>
          <w:lang w:eastAsia="en-GB"/>
        </w:rPr>
        <w:t>The results of the participants’ pre- and post-tests showed statistically significant improvement in their English skills except their speaking skills</w:t>
      </w:r>
      <w:r w:rsidRPr="005A76CE">
        <w:rPr>
          <w:rFonts w:ascii="Times New Roman" w:eastAsia="바탕체" w:hAnsi="Times New Roman" w:cs="Times New Roman"/>
          <w:kern w:val="0"/>
          <w:szCs w:val="20"/>
          <w:lang w:eastAsia="en-GB"/>
        </w:rPr>
        <w:t xml:space="preserve">. In addition, the performance-based evaluation of their teaching demonstrations </w:t>
      </w:r>
      <w:r w:rsidRPr="005A76CE">
        <w:rPr>
          <w:rFonts w:ascii="Times New Roman" w:eastAsia="바탕체" w:hAnsi="Times New Roman" w:cs="Times New Roman"/>
          <w:kern w:val="0"/>
          <w:szCs w:val="20"/>
          <w:u w:val="single"/>
          <w:lang w:eastAsia="en-GB"/>
        </w:rPr>
        <w:t>revealed their development in instructional skills</w:t>
      </w:r>
      <w:r w:rsidRPr="005A76CE">
        <w:rPr>
          <w:rFonts w:ascii="Times New Roman" w:eastAsia="바탕체" w:hAnsi="Times New Roman" w:cs="Times New Roman"/>
          <w:kern w:val="0"/>
          <w:szCs w:val="20"/>
          <w:lang w:eastAsia="en-GB"/>
        </w:rPr>
        <w:t xml:space="preserve">. </w:t>
      </w:r>
      <w:r w:rsidRPr="005A76CE">
        <w:rPr>
          <w:rFonts w:ascii="Times New Roman" w:eastAsia="바탕체" w:hAnsi="Times New Roman" w:cs="Times New Roman"/>
          <w:kern w:val="0"/>
          <w:szCs w:val="20"/>
          <w:u w:val="single"/>
          <w:lang w:eastAsia="en-GB"/>
        </w:rPr>
        <w:t>Overall, the teacher learners perceived that their language and teaching skills improved through the IETTP</w:t>
      </w:r>
      <w:r w:rsidRPr="005A76CE">
        <w:rPr>
          <w:rFonts w:ascii="Times New Roman" w:eastAsia="바탕체" w:hAnsi="Times New Roman" w:cs="Times New Roman"/>
          <w:kern w:val="0"/>
          <w:szCs w:val="20"/>
          <w:lang w:eastAsia="en-GB"/>
        </w:rPr>
        <w:t xml:space="preserve">. However, some teacher learners suggested that more direct support should be made to improve the communication skills. This study provides important implications for teacher learners, teacher educators, and policy makers. </w:t>
      </w:r>
    </w:p>
    <w:p w14:paraId="2C5ADF37" w14:textId="77777777" w:rsidR="007F4505" w:rsidRPr="005A76CE" w:rsidRDefault="007F4505" w:rsidP="007F4505">
      <w:pPr>
        <w:suppressAutoHyphens/>
        <w:spacing w:line="360" w:lineRule="auto"/>
        <w:ind w:leftChars="250" w:left="500"/>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w:t>
      </w:r>
    </w:p>
    <w:p w14:paraId="35320B9C" w14:textId="77777777" w:rsidR="007F4505" w:rsidRPr="005A76CE" w:rsidRDefault="007F4505" w:rsidP="007F4505">
      <w:pPr>
        <w:suppressAutoHyphens/>
        <w:spacing w:line="360" w:lineRule="auto"/>
        <w:ind w:leftChars="250" w:left="500"/>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Chang, </w:t>
      </w:r>
      <w:proofErr w:type="spellStart"/>
      <w:r w:rsidRPr="005A76CE">
        <w:rPr>
          <w:rFonts w:ascii="Times New Roman" w:eastAsia="맑은 고딕" w:hAnsi="Times New Roman" w:cs="Times New Roman"/>
          <w:kern w:val="1"/>
          <w:szCs w:val="20"/>
        </w:rPr>
        <w:t>Kyungsuk</w:t>
      </w:r>
      <w:proofErr w:type="spellEnd"/>
      <w:r w:rsidRPr="005A76CE">
        <w:rPr>
          <w:rFonts w:ascii="Times New Roman" w:eastAsia="맑은 고딕" w:hAnsi="Times New Roman" w:cs="Times New Roman"/>
          <w:kern w:val="1"/>
          <w:szCs w:val="20"/>
        </w:rPr>
        <w:t xml:space="preserve">. (2007). Evaluation of intensive in-service English teacher training programs. </w:t>
      </w:r>
      <w:r w:rsidRPr="005A76CE">
        <w:rPr>
          <w:rFonts w:ascii="Times New Roman" w:eastAsia="맑은 고딕" w:hAnsi="Times New Roman" w:cs="Times New Roman"/>
          <w:i/>
          <w:kern w:val="1"/>
          <w:szCs w:val="20"/>
        </w:rPr>
        <w:t>Foreign Languages Education</w:t>
      </w:r>
      <w:r w:rsidRPr="005A76CE">
        <w:rPr>
          <w:rFonts w:ascii="Times New Roman" w:eastAsia="맑은 고딕" w:hAnsi="Times New Roman" w:cs="Times New Roman"/>
          <w:kern w:val="1"/>
          <w:szCs w:val="20"/>
        </w:rPr>
        <w:t xml:space="preserve">, </w:t>
      </w:r>
      <w:r w:rsidRPr="005A76CE">
        <w:rPr>
          <w:rFonts w:ascii="Times New Roman" w:eastAsia="맑은 고딕" w:hAnsi="Times New Roman" w:cs="Times New Roman"/>
          <w:i/>
          <w:kern w:val="1"/>
          <w:szCs w:val="20"/>
        </w:rPr>
        <w:t>14</w:t>
      </w:r>
      <w:r w:rsidRPr="005A76CE">
        <w:rPr>
          <w:rFonts w:ascii="Times New Roman" w:eastAsia="맑은 고딕" w:hAnsi="Times New Roman" w:cs="Times New Roman"/>
          <w:kern w:val="1"/>
          <w:szCs w:val="20"/>
        </w:rPr>
        <w:t>(3), 257-282.</w:t>
      </w:r>
    </w:p>
    <w:p w14:paraId="5BF43636" w14:textId="77777777" w:rsidR="007F4505" w:rsidRPr="005A76CE" w:rsidRDefault="007F4505" w:rsidP="007F4505">
      <w:pPr>
        <w:adjustRightInd w:val="0"/>
        <w:spacing w:after="0" w:line="360" w:lineRule="auto"/>
        <w:ind w:leftChars="250" w:left="500"/>
        <w:rPr>
          <w:rFonts w:ascii="Times New Roman" w:eastAsia="*ﾇﾑｾ鄂ﾅｸ暿ｶ-Identity-H" w:hAnsi="Times New Roman" w:cs="Times New Roman"/>
          <w:kern w:val="0"/>
          <w:szCs w:val="20"/>
          <w:lang w:eastAsia="en-GB"/>
        </w:rPr>
      </w:pPr>
      <w:r w:rsidRPr="005A76CE">
        <w:rPr>
          <w:rFonts w:ascii="Times New Roman" w:eastAsia="*ﾇﾑｾ鄂ﾅｸ暿ｶ-Identity-H" w:hAnsi="Times New Roman" w:cs="Times New Roman"/>
          <w:kern w:val="0"/>
          <w:szCs w:val="20"/>
          <w:lang w:eastAsia="en-GB"/>
        </w:rPr>
        <w:t>The present evaluation research was conducted to provide program decision makers with judgements about the intensive in-service teacher training (INSET) program's worth or merits in relation to important criteria. It also purports to provide program staffs with useful information in improving their INSET programs. Setting boundaries and analyzing the context were followed by the procedure of identifying and selecting the evaluation questions and criteria. The overview of recent developments in English language teacher training provided the underlying principle for setting the criteria for evaluation. The criteria were used to describe the characteristics of a successful language teacher training program or implementation. They included features such as goals, curriculum, personnel, and support. Using the specified checklist, evaluation was carried out on the current intensive English language teacher training courses. Information on each area of the checklist was collected from available sources, analyzed and interpreted qualitatively as well as quantitatively. From the findings of the present evaluation study, some implications are drawn for making policies on INSET, for improving the teacher training programs under investigation, and for establishing and operating similar INSET programs.</w:t>
      </w:r>
    </w:p>
    <w:p w14:paraId="42D0ADF4" w14:textId="77777777" w:rsidR="007F4505" w:rsidRPr="005A76CE" w:rsidRDefault="007F4505" w:rsidP="007F4505">
      <w:pPr>
        <w:adjustRightInd w:val="0"/>
        <w:spacing w:after="0" w:line="360" w:lineRule="auto"/>
        <w:ind w:leftChars="250" w:left="500"/>
        <w:jc w:val="left"/>
        <w:rPr>
          <w:rFonts w:ascii="Times New Roman" w:eastAsia="맑은 고딕" w:hAnsi="Times New Roman" w:cs="Times New Roman"/>
          <w:szCs w:val="20"/>
        </w:rPr>
      </w:pPr>
      <w:r w:rsidRPr="005A76CE">
        <w:rPr>
          <w:rFonts w:ascii="Times New Roman" w:eastAsia="맑은 고딕" w:hAnsi="Times New Roman" w:cs="Times New Roman" w:hint="eastAsia"/>
          <w:szCs w:val="20"/>
        </w:rPr>
        <w:t>-</w:t>
      </w:r>
      <w:r w:rsidRPr="005A76CE">
        <w:rPr>
          <w:rFonts w:ascii="Times New Roman" w:eastAsia="맑은 고딕" w:hAnsi="Times New Roman" w:cs="Times New Roman"/>
          <w:szCs w:val="20"/>
        </w:rPr>
        <w:t>-----------------------------------------------------------------------------------------------------------------------------------------</w:t>
      </w:r>
    </w:p>
    <w:p w14:paraId="5AAE388A" w14:textId="77777777" w:rsidR="007F4505" w:rsidRPr="005A76CE" w:rsidRDefault="007F4505" w:rsidP="007F4505">
      <w:pPr>
        <w:suppressAutoHyphens/>
        <w:spacing w:line="360" w:lineRule="auto"/>
        <w:ind w:leftChars="250" w:left="50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Cs w:val="20"/>
        </w:rPr>
        <w:t xml:space="preserve">According to the evaluation research result, the currently running camp training </w:t>
      </w:r>
      <w:r w:rsidRPr="005A76CE">
        <w:rPr>
          <w:rFonts w:ascii="Times New Roman" w:eastAsia="맑은 고딕" w:hAnsi="Times New Roman" w:cs="Times New Roman"/>
          <w:kern w:val="1"/>
          <w:szCs w:val="20"/>
          <w:u w:val="single"/>
        </w:rPr>
        <w:t>shows positive results in</w:t>
      </w:r>
      <w:r w:rsidRPr="005A76CE">
        <w:rPr>
          <w:rFonts w:ascii="Times New Roman" w:eastAsia="맑은 고딕" w:hAnsi="Times New Roman" w:cs="Times New Roman"/>
          <w:kern w:val="1"/>
          <w:szCs w:val="20"/>
        </w:rPr>
        <w:t xml:space="preserve"> their goal setting and achieving, running the curriculum that is appropriate for achieving their goal, operating and managing their program, and selecting the trainees. (translated from Korean, Chang, 2007, p. 274</w:t>
      </w:r>
      <w:r w:rsidRPr="005A76CE">
        <w:rPr>
          <w:rFonts w:ascii="Times New Roman" w:eastAsia="맑은 고딕" w:hAnsi="Times New Roman" w:cs="Times New Roman"/>
          <w:kern w:val="1"/>
          <w:sz w:val="22"/>
        </w:rPr>
        <w:t>)</w:t>
      </w:r>
    </w:p>
    <w:p w14:paraId="68BBEA3C" w14:textId="77777777" w:rsidR="007F4505" w:rsidRPr="005A76CE" w:rsidRDefault="007F4505" w:rsidP="007F4505">
      <w:pPr>
        <w:suppressAutoHyphens/>
        <w:spacing w:line="360" w:lineRule="auto"/>
        <w:ind w:leftChars="250" w:left="500"/>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kern w:val="1"/>
          <w:sz w:val="22"/>
        </w:rPr>
        <w:t>*</w:t>
      </w:r>
      <w:r w:rsidRPr="005A76CE">
        <w:rPr>
          <w:rFonts w:ascii="Times New Roman" w:eastAsia="맑은 고딕" w:hAnsi="Times New Roman" w:cs="Times New Roman"/>
          <w:kern w:val="1"/>
          <w:sz w:val="22"/>
        </w:rPr>
        <w:t>***********************************************************************************</w:t>
      </w:r>
    </w:p>
    <w:p w14:paraId="0C15F36A" w14:textId="77777777" w:rsidR="007F4505" w:rsidRPr="005A76CE" w:rsidRDefault="007F4505" w:rsidP="007F4505">
      <w:pPr>
        <w:suppressAutoHyphens/>
        <w:spacing w:line="360" w:lineRule="auto"/>
        <w:ind w:leftChars="250" w:left="500"/>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Min, Chan </w:t>
      </w:r>
      <w:proofErr w:type="spellStart"/>
      <w:r w:rsidRPr="005A76CE">
        <w:rPr>
          <w:rFonts w:ascii="Times New Roman" w:eastAsia="맑은 고딕" w:hAnsi="Times New Roman" w:cs="Times New Roman"/>
          <w:kern w:val="1"/>
          <w:szCs w:val="20"/>
        </w:rPr>
        <w:t>Kyoo</w:t>
      </w:r>
      <w:proofErr w:type="spellEnd"/>
      <w:r w:rsidRPr="005A76CE">
        <w:rPr>
          <w:rFonts w:ascii="Times New Roman" w:eastAsia="맑은 고딕" w:hAnsi="Times New Roman" w:cs="Times New Roman"/>
          <w:kern w:val="1"/>
          <w:szCs w:val="20"/>
        </w:rPr>
        <w:t xml:space="preserve">. (2006). The Effects of the Intensive Training Program for In-service Secondary School English Teachers. </w:t>
      </w:r>
      <w:r w:rsidRPr="005A76CE">
        <w:rPr>
          <w:rFonts w:ascii="Times New Roman" w:eastAsia="맑은 고딕" w:hAnsi="Times New Roman" w:cs="Times New Roman"/>
          <w:i/>
          <w:kern w:val="1"/>
          <w:szCs w:val="20"/>
        </w:rPr>
        <w:t>The Journal of English Teacher Society</w:t>
      </w:r>
      <w:r w:rsidRPr="005A76CE">
        <w:rPr>
          <w:rFonts w:ascii="Times New Roman" w:eastAsia="맑은 고딕" w:hAnsi="Times New Roman" w:cs="Times New Roman"/>
          <w:kern w:val="1"/>
          <w:szCs w:val="20"/>
        </w:rPr>
        <w:t xml:space="preserve">, </w:t>
      </w:r>
      <w:r w:rsidRPr="005A76CE">
        <w:rPr>
          <w:rFonts w:ascii="Times New Roman" w:eastAsia="맑은 고딕" w:hAnsi="Times New Roman" w:cs="Times New Roman"/>
          <w:i/>
          <w:kern w:val="1"/>
          <w:szCs w:val="20"/>
        </w:rPr>
        <w:t>5</w:t>
      </w:r>
      <w:r w:rsidRPr="005A76CE">
        <w:rPr>
          <w:rFonts w:ascii="Times New Roman" w:eastAsia="맑은 고딕" w:hAnsi="Times New Roman" w:cs="Times New Roman"/>
          <w:kern w:val="1"/>
          <w:szCs w:val="20"/>
        </w:rPr>
        <w:t xml:space="preserve">(1), 27-45. </w:t>
      </w:r>
    </w:p>
    <w:p w14:paraId="4127E766" w14:textId="77777777" w:rsidR="007F4505" w:rsidRPr="005A76CE" w:rsidRDefault="007F4505" w:rsidP="007F4505">
      <w:pPr>
        <w:suppressAutoHyphens/>
        <w:spacing w:line="360" w:lineRule="auto"/>
        <w:ind w:left="500" w:hangingChars="250" w:hanging="500"/>
        <w:rPr>
          <w:rFonts w:ascii="Times New Roman" w:eastAsia="맑은 고딕" w:hAnsi="Times New Roman" w:cs="Times New Roman"/>
          <w:kern w:val="1"/>
          <w:szCs w:val="20"/>
        </w:rPr>
      </w:pPr>
      <w:r w:rsidRPr="005A76CE">
        <w:rPr>
          <w:rFonts w:ascii="Times New Roman" w:eastAsia="맑은 고딕" w:hAnsi="Times New Roman" w:cs="Times New Roman" w:hint="eastAsia"/>
          <w:kern w:val="1"/>
          <w:szCs w:val="20"/>
        </w:rPr>
        <w:t xml:space="preserve"> </w:t>
      </w:r>
      <w:r w:rsidRPr="005A76CE">
        <w:rPr>
          <w:rFonts w:ascii="Times New Roman" w:eastAsia="맑은 고딕" w:hAnsi="Times New Roman" w:cs="Times New Roman"/>
          <w:kern w:val="1"/>
          <w:szCs w:val="20"/>
        </w:rPr>
        <w:t xml:space="preserve">    This paper examines the effects of the in-service teacher training program for secondary school English teachers which has been offered since 2003. The first part of the paper introduces this intensive training program in relation to the characteristics of a good English teacher. Then, the paper analyses the results of a 22-question survey regarding teachers’ level of satisfaction with the program; The effectiveness of the program in improving the teachers’ language proficiency and teaching skills; and teachers’ competence in applying their skills to the class activities after returning </w:t>
      </w:r>
      <w:r w:rsidRPr="005A76CE">
        <w:rPr>
          <w:rFonts w:ascii="Times New Roman" w:eastAsia="맑은 고딕" w:hAnsi="Times New Roman" w:cs="Times New Roman"/>
          <w:kern w:val="1"/>
          <w:szCs w:val="20"/>
        </w:rPr>
        <w:lastRenderedPageBreak/>
        <w:t xml:space="preserve">to the classroom. </w:t>
      </w:r>
      <w:r w:rsidRPr="005A76CE">
        <w:rPr>
          <w:rFonts w:ascii="Times New Roman" w:eastAsia="맑은 고딕" w:hAnsi="Times New Roman" w:cs="Times New Roman"/>
          <w:kern w:val="1"/>
          <w:szCs w:val="20"/>
          <w:u w:val="single"/>
        </w:rPr>
        <w:t>The results of the survey indicate that the in-service teacher training program has been highly successful in terms of improving teachers’ language proficiency and teaching skills</w:t>
      </w:r>
      <w:r w:rsidRPr="005A76CE">
        <w:rPr>
          <w:rFonts w:ascii="Times New Roman" w:eastAsia="맑은 고딕" w:hAnsi="Times New Roman" w:cs="Times New Roman"/>
          <w:kern w:val="1"/>
          <w:szCs w:val="20"/>
        </w:rPr>
        <w:t xml:space="preserve">. Finally, along with the pedagogical implication of the survey results, this study suggests ways to improve the quality of future in-service teacher training program for secondary school English teachers. </w:t>
      </w:r>
    </w:p>
    <w:p w14:paraId="32E50F3E" w14:textId="77777777" w:rsidR="007F4505" w:rsidRPr="005A76CE" w:rsidRDefault="007F4505" w:rsidP="007F4505">
      <w:pPr>
        <w:suppressAutoHyphens/>
        <w:spacing w:line="360" w:lineRule="auto"/>
        <w:ind w:left="500" w:hangingChars="250" w:hanging="500"/>
        <w:jc w:val="left"/>
        <w:rPr>
          <w:rFonts w:ascii="Times New Roman" w:eastAsia="맑은 고딕" w:hAnsi="Times New Roman" w:cs="Times New Roman"/>
          <w:kern w:val="1"/>
          <w:szCs w:val="20"/>
        </w:rPr>
      </w:pPr>
      <w:r w:rsidRPr="005A76CE">
        <w:rPr>
          <w:rFonts w:ascii="Times New Roman" w:eastAsia="맑은 고딕" w:hAnsi="Times New Roman" w:cs="Times New Roman" w:hint="eastAsia"/>
          <w:kern w:val="1"/>
          <w:szCs w:val="20"/>
        </w:rPr>
        <w:t xml:space="preserve"> </w:t>
      </w:r>
      <w:r w:rsidRPr="005A76CE">
        <w:rPr>
          <w:rFonts w:ascii="Times New Roman" w:eastAsia="맑은 고딕" w:hAnsi="Times New Roman" w:cs="Times New Roman"/>
          <w:kern w:val="1"/>
          <w:szCs w:val="20"/>
        </w:rPr>
        <w:t xml:space="preserve">    ********************************************************************************************</w:t>
      </w:r>
    </w:p>
    <w:p w14:paraId="1886998A" w14:textId="77777777" w:rsidR="007F4505" w:rsidRPr="005A76CE" w:rsidRDefault="007F4505" w:rsidP="007F4505">
      <w:pPr>
        <w:suppressAutoHyphens/>
        <w:spacing w:line="360" w:lineRule="auto"/>
        <w:ind w:leftChars="250" w:left="500"/>
        <w:jc w:val="left"/>
        <w:rPr>
          <w:rFonts w:ascii="Times New Roman" w:eastAsia="맑은 고딕" w:hAnsi="Times New Roman" w:cs="Times New Roman"/>
          <w:kern w:val="1"/>
          <w:szCs w:val="20"/>
        </w:rPr>
      </w:pPr>
      <w:r w:rsidRPr="005A76CE">
        <w:rPr>
          <w:rFonts w:ascii="Times New Roman" w:eastAsia="맑은 고딕" w:hAnsi="Times New Roman" w:cs="Times New Roman"/>
          <w:noProof/>
          <w:kern w:val="1"/>
          <w:szCs w:val="20"/>
        </w:rPr>
        <w:t xml:space="preserve">Park, Sung-Soo. (2004). A Questionary Survey on the Intensive Secondary English Teacher Training Program. </w:t>
      </w:r>
      <w:r w:rsidRPr="005A76CE">
        <w:rPr>
          <w:rFonts w:ascii="Times New Roman" w:eastAsia="맑은 고딕" w:hAnsi="Times New Roman" w:cs="Times New Roman"/>
          <w:i/>
          <w:noProof/>
          <w:kern w:val="1"/>
          <w:szCs w:val="20"/>
        </w:rPr>
        <w:t>Journal of the Korean English Education Society</w:t>
      </w:r>
      <w:r w:rsidRPr="005A76CE">
        <w:rPr>
          <w:rFonts w:ascii="Times New Roman" w:eastAsia="맑은 고딕" w:hAnsi="Times New Roman" w:cs="Times New Roman"/>
          <w:noProof/>
          <w:kern w:val="1"/>
          <w:szCs w:val="20"/>
        </w:rPr>
        <w:t xml:space="preserve">, </w:t>
      </w:r>
      <w:r w:rsidRPr="005A76CE">
        <w:rPr>
          <w:rFonts w:ascii="Times New Roman" w:eastAsia="맑은 고딕" w:hAnsi="Times New Roman" w:cs="Times New Roman"/>
          <w:i/>
          <w:noProof/>
          <w:kern w:val="1"/>
          <w:szCs w:val="20"/>
        </w:rPr>
        <w:t>3</w:t>
      </w:r>
      <w:r w:rsidRPr="005A76CE">
        <w:rPr>
          <w:rFonts w:ascii="Times New Roman" w:eastAsia="맑은 고딕" w:hAnsi="Times New Roman" w:cs="Times New Roman"/>
          <w:noProof/>
          <w:kern w:val="1"/>
          <w:szCs w:val="20"/>
        </w:rPr>
        <w:t xml:space="preserve">(1), 59~89. </w:t>
      </w:r>
    </w:p>
    <w:p w14:paraId="7EBCF8B4" w14:textId="77777777" w:rsidR="007F4505" w:rsidRPr="005A76CE" w:rsidRDefault="007F4505" w:rsidP="007F4505">
      <w:pPr>
        <w:suppressAutoHyphens/>
        <w:spacing w:line="360" w:lineRule="auto"/>
        <w:ind w:leftChars="250" w:left="500"/>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The object of this study was to survey the realities of the Intensive Secondary English Teacher Training Program and giving some suggestions for next program based on the surveying results. </w:t>
      </w:r>
      <w:r w:rsidRPr="005A76CE">
        <w:rPr>
          <w:rFonts w:ascii="Times New Roman" w:eastAsia="맑은 고딕" w:hAnsi="Times New Roman" w:cs="Times New Roman"/>
          <w:kern w:val="1"/>
          <w:szCs w:val="20"/>
          <w:u w:val="single"/>
        </w:rPr>
        <w:t>Most of the trainees seemed to be satisfied with program contents and facilities in local training period</w:t>
      </w:r>
      <w:r w:rsidRPr="005A76CE">
        <w:rPr>
          <w:rFonts w:ascii="Times New Roman" w:eastAsia="맑은 고딕" w:hAnsi="Times New Roman" w:cs="Times New Roman"/>
          <w:kern w:val="1"/>
          <w:szCs w:val="20"/>
        </w:rPr>
        <w:t xml:space="preserve">. Many of the trainees said that the merits of this program were English Only Zone, running a small class size, Homeroom instructor system, giving a lecture by only English, various club activities, and oversea training. For a better program, some suggestions like developing up some facilities especially meal, accommodation and computer utilities, were recommended. In oversea training, the most serious problem was home-stay. For a better program, some problems mentioned above have to be solved. Continuous assistance from the Ministry of Education and Human Resources Development and self-sacrificed dedication of staffs and Korean English teachers are needed. </w:t>
      </w:r>
    </w:p>
    <w:p w14:paraId="329E0CB9" w14:textId="77777777" w:rsidR="007F4505" w:rsidRPr="005A76CE" w:rsidRDefault="007F4505" w:rsidP="007F4505">
      <w:pPr>
        <w:suppressAutoHyphens/>
        <w:spacing w:line="480" w:lineRule="auto"/>
        <w:ind w:leftChars="250" w:left="500"/>
        <w:jc w:val="left"/>
        <w:rPr>
          <w:rFonts w:ascii="Times New Roman" w:eastAsia="맑은 고딕" w:hAnsi="Times New Roman" w:cs="Times New Roman"/>
          <w:kern w:val="1"/>
          <w:szCs w:val="20"/>
        </w:rPr>
      </w:pPr>
      <w:r w:rsidRPr="005A76CE">
        <w:rPr>
          <w:rFonts w:ascii="Times New Roman" w:eastAsia="맑은 고딕" w:hAnsi="Times New Roman" w:cs="Times New Roman" w:hint="eastAsia"/>
          <w:kern w:val="1"/>
          <w:szCs w:val="20"/>
        </w:rPr>
        <w:t>*</w:t>
      </w:r>
      <w:r w:rsidRPr="005A76CE">
        <w:rPr>
          <w:rFonts w:ascii="Times New Roman" w:eastAsia="맑은 고딕" w:hAnsi="Times New Roman" w:cs="Times New Roman"/>
          <w:kern w:val="1"/>
          <w:szCs w:val="20"/>
        </w:rPr>
        <w:t>*****************************************************************************************</w:t>
      </w:r>
    </w:p>
    <w:p w14:paraId="745AEE72" w14:textId="77777777" w:rsidR="007F4505" w:rsidRPr="005A76CE" w:rsidRDefault="007F4505" w:rsidP="007F4505">
      <w:pPr>
        <w:suppressAutoHyphens/>
        <w:spacing w:line="240" w:lineRule="auto"/>
        <w:ind w:left="500" w:hangingChars="250" w:hanging="500"/>
        <w:jc w:val="left"/>
        <w:rPr>
          <w:rFonts w:ascii="Times New Roman" w:eastAsia="맑은 고딕" w:hAnsi="Times New Roman" w:cs="Times New Roman"/>
          <w:kern w:val="1"/>
          <w:szCs w:val="20"/>
        </w:rPr>
      </w:pPr>
    </w:p>
    <w:p w14:paraId="5F7A7210" w14:textId="7777777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In addition to the specified purposes of these research papers, there are some other activities they are doing. By reporting positive results (see the underlining above), these research papers contribute to supporting an existing IETTP. None of them poses a fundamental question about why this type of policy addition is needed. The absence of any counterargument reveals their favorable attitude towards IETTP (O’Halloran, 2005). In fact, their uncritical position towards this add-on policy can be interpreted as they are content with it. With no critical perspectives provided by these academic papers, IETTP is supported as a valid policy to implement. In other words, the government’s activities objectifying the Korean teachers of English are being supported, reproduced and reinforced in these papers. </w:t>
      </w:r>
    </w:p>
    <w:p w14:paraId="7776CA51" w14:textId="7777777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Secondly, social relations are relations between interactants. Interactants, in other words, social agents can be organizations, groups, or individuals (Fairclough, 2003, p. 75). With regards to each document of this analysis, the major social agents are the organizations (the government, the governmental bodies, the </w:t>
      </w:r>
      <w:r w:rsidRPr="005A76CE">
        <w:rPr>
          <w:rFonts w:ascii="Times New Roman" w:eastAsia="맑은 고딕" w:hAnsi="Times New Roman" w:cs="Times New Roman"/>
          <w:kern w:val="1"/>
          <w:sz w:val="22"/>
        </w:rPr>
        <w:lastRenderedPageBreak/>
        <w:t xml:space="preserve">newspapers), the group (the researchers in the field of English education) and individuals. In the case of the General Plan of IETTP, the social relations are being made between the government and the related governmental bodies or agents that will carry out the policy. Through this implementation plan, the government provides the governmental bodies with the basis for executing the plan. It is noteworthy that the potential trainee teachers are excluded from these social relations. The teachers are the object of the policy. There are no voices from the teachers (except for the previous trainee teachers who positively evaluated IETTP), which signifies that the government has unilateral control over the policy and the target teachers. In fact, school teachers are not allowed to participate in any political activities by law, which include expressing personal opinions (Cho, 2012, p. 139). In the case of the news articles, the social relations are between the newspapers and the public. Taking the form of reporting what has happened or what is happening in unspecified voices, they evaluate, criticize and favor IETTP and public English education. While the policy implementation is circulated through these news articles, the opinions and values loaded by these newspapers are also conveyed to the public. In the case of academic journals, the social relations are between the researchers and the academia. Although research papers are less accessible to the public, they can exert powerful influence over the public since academic journals are considered more reliable and less subjective. </w:t>
      </w:r>
    </w:p>
    <w:p w14:paraId="233C84F5" w14:textId="759F6FCC"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     Lastly, the communication technologies that each document adopts is one-way mediated communication (mainly print, and Internet). </w:t>
      </w:r>
      <w:r w:rsidRPr="005A76CE">
        <w:rPr>
          <w:rFonts w:ascii="Times New Roman" w:eastAsia="맑은 고딕" w:hAnsi="Times New Roman" w:cs="Times New Roman" w:hint="eastAsia"/>
          <w:kern w:val="1"/>
          <w:sz w:val="22"/>
        </w:rPr>
        <w:t>According to Fairclough (</w:t>
      </w:r>
      <w:r w:rsidRPr="005A76CE">
        <w:rPr>
          <w:rFonts w:ascii="Times New Roman" w:eastAsia="맑은 고딕" w:hAnsi="Times New Roman" w:cs="Times New Roman"/>
          <w:kern w:val="1"/>
          <w:sz w:val="22"/>
        </w:rPr>
        <w:t>2003</w:t>
      </w:r>
      <w:r w:rsidRPr="005A76CE">
        <w:rPr>
          <w:rFonts w:ascii="Times New Roman" w:eastAsia="맑은 고딕" w:hAnsi="Times New Roman" w:cs="Times New Roman" w:hint="eastAsia"/>
          <w:kern w:val="1"/>
          <w:sz w:val="22"/>
        </w:rPr>
        <w:t>),</w:t>
      </w:r>
      <w:r w:rsidRPr="005A76CE">
        <w:rPr>
          <w:rFonts w:ascii="Times New Roman" w:eastAsia="맑은 고딕" w:hAnsi="Times New Roman" w:cs="Times New Roman"/>
          <w:kern w:val="1"/>
          <w:sz w:val="22"/>
        </w:rPr>
        <w:t xml:space="preserve"> there are four possibilities of communication technologies in terms of two distinctions: two-way versus one-way, and mediated versus non-mediated. Table 6.3. shows the four possibilities</w:t>
      </w:r>
      <w:r w:rsidR="008B5695" w:rsidRPr="005A76CE">
        <w:rPr>
          <w:rFonts w:ascii="Times New Roman" w:eastAsia="맑은 고딕" w:hAnsi="Times New Roman" w:cs="Times New Roman"/>
          <w:kern w:val="1"/>
          <w:sz w:val="22"/>
        </w:rPr>
        <w:t>:</w:t>
      </w:r>
    </w:p>
    <w:p w14:paraId="63C56479" w14:textId="77777777" w:rsidR="007F4505" w:rsidRPr="005A76CE" w:rsidRDefault="007F4505" w:rsidP="007F4505">
      <w:pPr>
        <w:suppressAutoHyphens/>
        <w:spacing w:line="24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b/>
          <w:kern w:val="1"/>
          <w:sz w:val="22"/>
        </w:rPr>
        <w:t>Table 6.3.</w:t>
      </w:r>
      <w:r w:rsidRPr="005A76CE">
        <w:rPr>
          <w:rFonts w:ascii="Times New Roman" w:eastAsia="맑은 고딕" w:hAnsi="Times New Roman" w:cs="Times New Roman"/>
          <w:kern w:val="1"/>
          <w:sz w:val="22"/>
        </w:rPr>
        <w:t xml:space="preserve"> </w:t>
      </w:r>
      <w:r w:rsidRPr="005A76CE">
        <w:rPr>
          <w:rFonts w:ascii="Times New Roman" w:eastAsia="맑은 고딕" w:hAnsi="Times New Roman" w:cs="Times New Roman" w:hint="eastAsia"/>
          <w:kern w:val="1"/>
          <w:sz w:val="22"/>
        </w:rPr>
        <w:t>Four possibilities of communication technologies</w:t>
      </w:r>
    </w:p>
    <w:tbl>
      <w:tblPr>
        <w:tblStyle w:val="32"/>
        <w:tblW w:w="0" w:type="auto"/>
        <w:tblInd w:w="50" w:type="dxa"/>
        <w:tblBorders>
          <w:insideH w:val="none" w:sz="0" w:space="0" w:color="auto"/>
          <w:insideV w:val="none" w:sz="0" w:space="0" w:color="auto"/>
        </w:tblBorders>
        <w:tblLook w:val="04A0" w:firstRow="1" w:lastRow="0" w:firstColumn="1" w:lastColumn="0" w:noHBand="0" w:noVBand="1"/>
      </w:tblPr>
      <w:tblGrid>
        <w:gridCol w:w="9486"/>
      </w:tblGrid>
      <w:tr w:rsidR="005A76CE" w:rsidRPr="005A76CE" w14:paraId="3F05A964" w14:textId="77777777" w:rsidTr="007F4505">
        <w:tc>
          <w:tcPr>
            <w:tcW w:w="9486" w:type="dxa"/>
          </w:tcPr>
          <w:p w14:paraId="26AC5C03" w14:textId="77777777" w:rsidR="007F4505" w:rsidRPr="005A76CE" w:rsidRDefault="007F4505" w:rsidP="007F4505">
            <w:pPr>
              <w:spacing w:line="360" w:lineRule="auto"/>
              <w:jc w:val="left"/>
              <w:rPr>
                <w:rFonts w:ascii="Times New Roman" w:eastAsia="맑은 고딕" w:hAnsi="Times New Roman" w:cs="Times New Roman"/>
                <w:sz w:val="22"/>
              </w:rPr>
            </w:pPr>
            <w:r w:rsidRPr="005A76CE">
              <w:rPr>
                <w:rFonts w:ascii="Times New Roman" w:eastAsia="맑은 고딕" w:hAnsi="Times New Roman" w:cs="Times New Roman"/>
                <w:sz w:val="22"/>
              </w:rPr>
              <w:t>Two-way non-mediated: face-to-face conversation</w:t>
            </w:r>
          </w:p>
          <w:p w14:paraId="3D52A1B4" w14:textId="77777777" w:rsidR="007F4505" w:rsidRPr="005A76CE" w:rsidRDefault="007F4505" w:rsidP="007F4505">
            <w:pPr>
              <w:spacing w:line="360" w:lineRule="auto"/>
              <w:jc w:val="left"/>
              <w:rPr>
                <w:rFonts w:ascii="Times New Roman" w:eastAsia="맑은 고딕" w:hAnsi="Times New Roman" w:cs="Times New Roman"/>
                <w:sz w:val="22"/>
              </w:rPr>
            </w:pPr>
            <w:r w:rsidRPr="005A76CE">
              <w:rPr>
                <w:rFonts w:ascii="Times New Roman" w:eastAsia="맑은 고딕" w:hAnsi="Times New Roman" w:cs="Times New Roman"/>
                <w:sz w:val="22"/>
              </w:rPr>
              <w:t>Two-way mediated: telephone, email, video conferencing</w:t>
            </w:r>
          </w:p>
          <w:p w14:paraId="26123C3A" w14:textId="77777777" w:rsidR="007F4505" w:rsidRPr="005A76CE" w:rsidRDefault="007F4505" w:rsidP="007F4505">
            <w:pPr>
              <w:spacing w:line="360" w:lineRule="auto"/>
              <w:jc w:val="left"/>
              <w:rPr>
                <w:rFonts w:ascii="Times New Roman" w:eastAsia="맑은 고딕" w:hAnsi="Times New Roman" w:cs="Times New Roman"/>
                <w:sz w:val="22"/>
              </w:rPr>
            </w:pPr>
            <w:r w:rsidRPr="005A76CE">
              <w:rPr>
                <w:rFonts w:ascii="Times New Roman" w:eastAsia="맑은 고딕" w:hAnsi="Times New Roman" w:cs="Times New Roman"/>
                <w:sz w:val="22"/>
              </w:rPr>
              <w:t>One-way non-mediated: lecture, etc.</w:t>
            </w:r>
          </w:p>
          <w:p w14:paraId="249D3BA3" w14:textId="77777777" w:rsidR="007F4505" w:rsidRPr="005A76CE" w:rsidRDefault="007F4505" w:rsidP="007F4505">
            <w:pPr>
              <w:spacing w:line="360" w:lineRule="auto"/>
              <w:jc w:val="left"/>
              <w:rPr>
                <w:rFonts w:ascii="Times New Roman" w:eastAsia="맑은 고딕" w:hAnsi="Times New Roman" w:cs="Times New Roman"/>
              </w:rPr>
            </w:pPr>
            <w:r w:rsidRPr="005A76CE">
              <w:rPr>
                <w:rFonts w:ascii="Times New Roman" w:eastAsia="맑은 고딕" w:hAnsi="Times New Roman" w:cs="Times New Roman"/>
                <w:sz w:val="22"/>
              </w:rPr>
              <w:t>One-way mediated: print, radio, television, Internet, film</w:t>
            </w:r>
          </w:p>
        </w:tc>
      </w:tr>
    </w:tbl>
    <w:p w14:paraId="57403E9D" w14:textId="77777777" w:rsidR="007F4505" w:rsidRPr="005A76CE" w:rsidRDefault="007F4505" w:rsidP="007F4505">
      <w:pPr>
        <w:suppressAutoHyphens/>
        <w:spacing w:line="480" w:lineRule="auto"/>
        <w:ind w:right="200"/>
        <w:jc w:val="righ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(Fairclough, 2003, p. 77)</w:t>
      </w:r>
    </w:p>
    <w:p w14:paraId="56AEEC58"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kern w:val="1"/>
          <w:sz w:val="22"/>
        </w:rPr>
        <w:lastRenderedPageBreak/>
        <w:t xml:space="preserve">The one-way mediated communication </w:t>
      </w:r>
      <w:r w:rsidRPr="005A76CE">
        <w:rPr>
          <w:rFonts w:ascii="Times New Roman" w:eastAsia="맑은 고딕" w:hAnsi="Times New Roman" w:cs="Times New Roman"/>
          <w:kern w:val="1"/>
          <w:sz w:val="22"/>
        </w:rPr>
        <w:t>technologies</w:t>
      </w:r>
      <w:r w:rsidRPr="005A76CE">
        <w:rPr>
          <w:rFonts w:ascii="Times New Roman" w:eastAsia="맑은 고딕" w:hAnsi="Times New Roman" w:cs="Times New Roman" w:hint="eastAsia"/>
          <w:kern w:val="1"/>
          <w:sz w:val="22"/>
        </w:rPr>
        <w:t xml:space="preserve"> </w:t>
      </w:r>
      <w:r w:rsidRPr="005A76CE">
        <w:rPr>
          <w:rFonts w:ascii="Times New Roman" w:eastAsia="맑은 고딕" w:hAnsi="Times New Roman" w:cs="Times New Roman"/>
          <w:kern w:val="1"/>
          <w:sz w:val="22"/>
        </w:rPr>
        <w:t>that each document draws upon is print and Internet. The power of print is that the printed words appear to be true or reliable, at least. The print itself gives the word trustworthiness. In addition, the one-way communication which does not allow contestation accords an indisputable position to the printed words. While the high availability of each document on the Internet provides them a great deal of publicity and attention from the public, they are not interactive in communicating with people.</w:t>
      </w:r>
    </w:p>
    <w:p w14:paraId="0FADC79C" w14:textId="099CB029"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Among the three different sources, </w:t>
      </w:r>
      <w:r w:rsidRPr="005A76CE">
        <w:rPr>
          <w:rFonts w:ascii="Times New Roman" w:eastAsia="맑은 고딕" w:hAnsi="Times New Roman" w:cs="Times New Roman" w:hint="eastAsia"/>
          <w:kern w:val="1"/>
          <w:sz w:val="22"/>
        </w:rPr>
        <w:t xml:space="preserve">genre mixing occurs </w:t>
      </w:r>
      <w:r w:rsidRPr="005A76CE">
        <w:rPr>
          <w:rFonts w:ascii="Times New Roman" w:eastAsia="맑은 고딕" w:hAnsi="Times New Roman" w:cs="Times New Roman"/>
          <w:kern w:val="1"/>
          <w:sz w:val="22"/>
        </w:rPr>
        <w:t xml:space="preserve">in </w:t>
      </w:r>
      <w:r w:rsidRPr="005A76CE">
        <w:rPr>
          <w:rFonts w:ascii="Times New Roman" w:eastAsia="맑은 고딕" w:hAnsi="Times New Roman" w:cs="Times New Roman" w:hint="eastAsia"/>
          <w:kern w:val="1"/>
          <w:sz w:val="22"/>
        </w:rPr>
        <w:t>the policy document.</w:t>
      </w:r>
      <w:r w:rsidRPr="005A76CE">
        <w:rPr>
          <w:rFonts w:ascii="Times New Roman" w:eastAsia="맑은 고딕" w:hAnsi="Times New Roman" w:cs="Times New Roman"/>
          <w:kern w:val="1"/>
          <w:sz w:val="22"/>
        </w:rPr>
        <w:t xml:space="preserve"> The business feature of the policy implementation plan links the document to business genres. The bullet-pointed business purpose, charts, figures along with the terms like ‘business outline’, ‘operation performance’, ‘business expectations’ are some evident proofs of business genres. The details of the business feature of the policy document will be discussed in the following section around the key idea of interdiscursivity. </w:t>
      </w:r>
    </w:p>
    <w:p w14:paraId="5B1EC6B8" w14:textId="77777777"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18CF64C5"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b/>
          <w:kern w:val="1"/>
          <w:sz w:val="22"/>
        </w:rPr>
        <w:t>Interdiscursivity in the General Plan of IETTP in 2006</w:t>
      </w:r>
    </w:p>
    <w:p w14:paraId="67599CC6"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b/>
          <w:kern w:val="1"/>
          <w:sz w:val="22"/>
        </w:rPr>
        <w:t xml:space="preserve">     </w:t>
      </w:r>
      <w:r w:rsidRPr="005A76CE">
        <w:rPr>
          <w:rFonts w:ascii="Times New Roman" w:eastAsia="맑은 고딕" w:hAnsi="Times New Roman" w:cs="Times New Roman"/>
          <w:kern w:val="1"/>
          <w:sz w:val="22"/>
        </w:rPr>
        <w:t xml:space="preserve">As mentioned previously, interdiscursivity refers to the diverse ways in which genres and discourses interpenetrate each other. By mixing genres and adopting discourses from other sectors, texts attempt to establish the legitimacy of their claims. Among the three different text sources of this analysis, the General Plan of IETTP in 2006 has the most evident features of business genre and discourse. The below is the first page (except for the cover) of the plan, that is translated from Korean to English. </w:t>
      </w:r>
    </w:p>
    <w:p w14:paraId="73E05582" w14:textId="77777777" w:rsidR="007F4505" w:rsidRPr="005A76CE" w:rsidRDefault="007F4505" w:rsidP="007F4505">
      <w:pPr>
        <w:suppressAutoHyphens/>
        <w:spacing w:line="480" w:lineRule="auto"/>
        <w:jc w:val="center"/>
        <w:rPr>
          <w:rFonts w:ascii="Times New Roman" w:eastAsia="맑은 고딕" w:hAnsi="Times New Roman" w:cs="Times New Roman"/>
          <w:kern w:val="1"/>
          <w:szCs w:val="20"/>
        </w:rPr>
      </w:pPr>
      <w:r w:rsidRPr="005A76CE">
        <w:rPr>
          <w:rFonts w:ascii="맑은 고딕" w:eastAsia="Arial Unicode MS" w:hAnsi="맑은 고딕" w:cs="font472" w:hint="eastAsia"/>
          <w:noProof/>
          <w:kern w:val="1"/>
          <w:lang w:eastAsia="ja-JP"/>
        </w:rPr>
        <w:lastRenderedPageBreak/>
        <w:drawing>
          <wp:inline distT="0" distB="0" distL="0" distR="0" wp14:anchorId="53C1FF60" wp14:editId="546EE6AE">
            <wp:extent cx="4952082" cy="7086600"/>
            <wp:effectExtent l="0" t="0" r="127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7029" cy="7093680"/>
                    </a:xfrm>
                    <a:prstGeom prst="rect">
                      <a:avLst/>
                    </a:prstGeom>
                    <a:noFill/>
                    <a:ln>
                      <a:noFill/>
                    </a:ln>
                  </pic:spPr>
                </pic:pic>
              </a:graphicData>
            </a:graphic>
          </wp:inline>
        </w:drawing>
      </w:r>
      <w:r w:rsidRPr="005A76CE">
        <w:rPr>
          <w:rFonts w:ascii="Times New Roman" w:eastAsia="맑은 고딕" w:hAnsi="Times New Roman" w:cs="Times New Roman"/>
          <w:kern w:val="1"/>
          <w:szCs w:val="20"/>
        </w:rPr>
        <w:t xml:space="preserve">                         (The first page of General Plan of IETTP in 2006, translated to English)</w:t>
      </w:r>
    </w:p>
    <w:p w14:paraId="003D468E" w14:textId="45E3E64C"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As seen above, the headings and subheadings are numbered and bullet-pointed and all descriptions take shortened forms, which looks more like a business report. Not providing details on the contextual information, </w:t>
      </w:r>
      <w:r w:rsidRPr="005A76CE">
        <w:rPr>
          <w:rFonts w:ascii="Times New Roman" w:eastAsia="맑은 고딕" w:hAnsi="Times New Roman" w:cs="Times New Roman"/>
          <w:kern w:val="1"/>
          <w:sz w:val="22"/>
        </w:rPr>
        <w:lastRenderedPageBreak/>
        <w:t>this General Plan is putting a great emphasis on its Business Purpose by placing it on the top of the first page. Those shortened sentences are making the related matters simplified and the document look very purpose-driven. Taking the form of a business report, the General Plan also uses business terms frequently along with various tables and figures in the following pages (e.g. Appendix</w:t>
      </w:r>
      <w:r w:rsidR="00EA4B36" w:rsidRPr="005A76CE">
        <w:rPr>
          <w:rFonts w:ascii="Times New Roman" w:eastAsia="맑은 고딕" w:hAnsi="Times New Roman" w:cs="Times New Roman"/>
          <w:kern w:val="1"/>
          <w:sz w:val="22"/>
        </w:rPr>
        <w:t xml:space="preserve"> A</w:t>
      </w:r>
      <w:r w:rsidRPr="005A76CE">
        <w:rPr>
          <w:rFonts w:ascii="Times New Roman" w:eastAsia="맑은 고딕" w:hAnsi="Times New Roman" w:cs="Times New Roman"/>
          <w:kern w:val="1"/>
          <w:sz w:val="22"/>
        </w:rPr>
        <w:t xml:space="preserve">). Throughout the document, the term ‘business’ is frequently used, for example, business purpose, business outline, business expectations, business methods, business management, etc. The below shows the heading and subheading from the page 1 to page 3. </w:t>
      </w:r>
    </w:p>
    <w:p w14:paraId="49C85F78" w14:textId="77777777" w:rsidR="007F4505" w:rsidRPr="005A76CE" w:rsidRDefault="007F4505" w:rsidP="007F4505">
      <w:pPr>
        <w:numPr>
          <w:ilvl w:val="0"/>
          <w:numId w:val="17"/>
        </w:numPr>
        <w:suppressAutoHyphens/>
        <w:spacing w:line="240" w:lineRule="auto"/>
        <w:ind w:leftChars="400" w:left="1520"/>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Purpose and Implementation Details</w:t>
      </w:r>
    </w:p>
    <w:p w14:paraId="27036D0B" w14:textId="77777777" w:rsidR="007F4505" w:rsidRPr="005A76CE" w:rsidRDefault="007F4505" w:rsidP="007F4505">
      <w:pPr>
        <w:numPr>
          <w:ilvl w:val="0"/>
          <w:numId w:val="14"/>
        </w:numPr>
        <w:suppressAutoHyphens/>
        <w:spacing w:line="240" w:lineRule="auto"/>
        <w:ind w:leftChars="835" w:left="2030"/>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Business Purpose </w:t>
      </w:r>
    </w:p>
    <w:p w14:paraId="497AF6D1" w14:textId="77777777" w:rsidR="007F4505" w:rsidRPr="005A76CE" w:rsidRDefault="007F4505" w:rsidP="007F4505">
      <w:pPr>
        <w:numPr>
          <w:ilvl w:val="0"/>
          <w:numId w:val="14"/>
        </w:numPr>
        <w:suppressAutoHyphens/>
        <w:spacing w:line="240" w:lineRule="auto"/>
        <w:ind w:leftChars="835" w:left="2030"/>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Implementation Details</w:t>
      </w:r>
    </w:p>
    <w:p w14:paraId="0D5B9622" w14:textId="77777777" w:rsidR="007F4505" w:rsidRPr="005A76CE" w:rsidRDefault="007F4505" w:rsidP="007F4505">
      <w:pPr>
        <w:numPr>
          <w:ilvl w:val="0"/>
          <w:numId w:val="17"/>
        </w:numPr>
        <w:suppressAutoHyphens/>
        <w:spacing w:line="240" w:lineRule="auto"/>
        <w:ind w:leftChars="400" w:left="1520"/>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 </w:t>
      </w:r>
      <w:r w:rsidRPr="005A76CE">
        <w:rPr>
          <w:rFonts w:ascii="Times New Roman" w:eastAsia="맑은 고딕" w:hAnsi="Times New Roman" w:cs="Times New Roman" w:hint="eastAsia"/>
          <w:kern w:val="1"/>
          <w:szCs w:val="20"/>
        </w:rPr>
        <w:t>O</w:t>
      </w:r>
      <w:r w:rsidRPr="005A76CE">
        <w:rPr>
          <w:rFonts w:ascii="Times New Roman" w:eastAsia="맑은 고딕" w:hAnsi="Times New Roman" w:cs="Times New Roman"/>
          <w:kern w:val="1"/>
          <w:szCs w:val="20"/>
        </w:rPr>
        <w:t>peration Performance in 2005</w:t>
      </w:r>
    </w:p>
    <w:p w14:paraId="0D9B408A" w14:textId="77777777" w:rsidR="007F4505" w:rsidRPr="005A76CE" w:rsidRDefault="007F4505" w:rsidP="007F4505">
      <w:pPr>
        <w:numPr>
          <w:ilvl w:val="0"/>
          <w:numId w:val="15"/>
        </w:numPr>
        <w:suppressAutoHyphens/>
        <w:spacing w:line="240" w:lineRule="auto"/>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Training Performance Outline</w:t>
      </w:r>
    </w:p>
    <w:p w14:paraId="1807ABBA" w14:textId="77777777" w:rsidR="007F4505" w:rsidRPr="005A76CE" w:rsidRDefault="007F4505" w:rsidP="007F4505">
      <w:pPr>
        <w:numPr>
          <w:ilvl w:val="0"/>
          <w:numId w:val="15"/>
        </w:numPr>
        <w:suppressAutoHyphens/>
        <w:spacing w:line="240" w:lineRule="auto"/>
        <w:jc w:val="left"/>
        <w:rPr>
          <w:rFonts w:ascii="Times New Roman" w:eastAsia="맑은 고딕" w:hAnsi="Times New Roman" w:cs="Times New Roman"/>
          <w:kern w:val="1"/>
          <w:szCs w:val="20"/>
        </w:rPr>
      </w:pPr>
      <w:r w:rsidRPr="005A76CE">
        <w:rPr>
          <w:rFonts w:ascii="Times New Roman" w:eastAsia="맑은 고딕" w:hAnsi="Times New Roman" w:cs="Times New Roman" w:hint="eastAsia"/>
          <w:kern w:val="1"/>
          <w:szCs w:val="20"/>
        </w:rPr>
        <w:t>T</w:t>
      </w:r>
      <w:r w:rsidRPr="005A76CE">
        <w:rPr>
          <w:rFonts w:ascii="Times New Roman" w:eastAsia="맑은 고딕" w:hAnsi="Times New Roman" w:cs="Times New Roman"/>
          <w:kern w:val="1"/>
          <w:szCs w:val="20"/>
        </w:rPr>
        <w:t xml:space="preserve">raining Operation Result Evaluation in 2005 </w:t>
      </w:r>
    </w:p>
    <w:p w14:paraId="7953BDE2" w14:textId="77777777" w:rsidR="007F4505" w:rsidRPr="005A76CE" w:rsidRDefault="007F4505" w:rsidP="007F4505">
      <w:pPr>
        <w:numPr>
          <w:ilvl w:val="0"/>
          <w:numId w:val="17"/>
        </w:numPr>
        <w:suppressAutoHyphens/>
        <w:spacing w:line="240" w:lineRule="auto"/>
        <w:ind w:leftChars="400" w:left="1520"/>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 Training Operation Plan for 2006</w:t>
      </w:r>
    </w:p>
    <w:p w14:paraId="1CA8739A" w14:textId="77777777" w:rsidR="007F4505" w:rsidRPr="005A76CE" w:rsidRDefault="007F4505" w:rsidP="007F4505">
      <w:pPr>
        <w:numPr>
          <w:ilvl w:val="0"/>
          <w:numId w:val="16"/>
        </w:numPr>
        <w:suppressAutoHyphens/>
        <w:spacing w:line="240" w:lineRule="auto"/>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 Business Outline</w:t>
      </w:r>
    </w:p>
    <w:p w14:paraId="05678F06" w14:textId="77777777" w:rsidR="007F4505" w:rsidRPr="005A76CE" w:rsidRDefault="007F4505" w:rsidP="007F4505">
      <w:pPr>
        <w:numPr>
          <w:ilvl w:val="0"/>
          <w:numId w:val="16"/>
        </w:numPr>
        <w:suppressAutoHyphens/>
        <w:spacing w:line="240" w:lineRule="auto"/>
        <w:jc w:val="lef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 </w:t>
      </w:r>
      <w:r w:rsidRPr="005A76CE">
        <w:rPr>
          <w:rFonts w:ascii="Times New Roman" w:eastAsia="맑은 고딕" w:hAnsi="Times New Roman" w:cs="Times New Roman" w:hint="eastAsia"/>
          <w:kern w:val="1"/>
          <w:szCs w:val="20"/>
        </w:rPr>
        <w:t>N</w:t>
      </w:r>
      <w:r w:rsidRPr="005A76CE">
        <w:rPr>
          <w:rFonts w:ascii="Times New Roman" w:eastAsia="맑은 고딕" w:hAnsi="Times New Roman" w:cs="Times New Roman"/>
          <w:kern w:val="1"/>
          <w:szCs w:val="20"/>
        </w:rPr>
        <w:t xml:space="preserve">umber of Trainees and Required Budget </w:t>
      </w:r>
    </w:p>
    <w:p w14:paraId="70E695DE" w14:textId="77777777" w:rsidR="007F4505" w:rsidRPr="005A76CE" w:rsidRDefault="007F4505" w:rsidP="007F4505">
      <w:pPr>
        <w:suppressAutoHyphens/>
        <w:spacing w:line="240" w:lineRule="auto"/>
        <w:ind w:left="2030"/>
        <w:jc w:val="left"/>
        <w:rPr>
          <w:rFonts w:ascii="Times New Roman" w:eastAsia="맑은 고딕" w:hAnsi="Times New Roman" w:cs="Times New Roman"/>
          <w:kern w:val="1"/>
          <w:szCs w:val="20"/>
        </w:rPr>
      </w:pPr>
    </w:p>
    <w:p w14:paraId="59106ACB" w14:textId="0095E41F"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In this document, the policy, IETTP is often called ‘business’ (‘</w:t>
      </w:r>
      <w:proofErr w:type="spellStart"/>
      <w:r w:rsidRPr="005A76CE">
        <w:rPr>
          <w:rFonts w:ascii="Times New Roman" w:eastAsia="맑은 고딕" w:hAnsi="Times New Roman" w:cs="Times New Roman"/>
          <w:i/>
          <w:kern w:val="1"/>
          <w:sz w:val="22"/>
        </w:rPr>
        <w:t>saeop</w:t>
      </w:r>
      <w:proofErr w:type="spellEnd"/>
      <w:r w:rsidRPr="005A76CE">
        <w:rPr>
          <w:rFonts w:ascii="Times New Roman" w:eastAsia="맑은 고딕" w:hAnsi="Times New Roman" w:cs="Times New Roman"/>
          <w:kern w:val="1"/>
          <w:sz w:val="22"/>
        </w:rPr>
        <w:t xml:space="preserve">’ in </w:t>
      </w:r>
      <w:r w:rsidRPr="005A76CE">
        <w:rPr>
          <w:rFonts w:ascii="Times New Roman" w:eastAsia="맑은 고딕" w:hAnsi="Times New Roman" w:cs="Times New Roman" w:hint="eastAsia"/>
          <w:kern w:val="1"/>
          <w:sz w:val="22"/>
        </w:rPr>
        <w:t>K</w:t>
      </w:r>
      <w:r w:rsidRPr="005A76CE">
        <w:rPr>
          <w:rFonts w:ascii="Times New Roman" w:eastAsia="맑은 고딕" w:hAnsi="Times New Roman" w:cs="Times New Roman"/>
          <w:kern w:val="1"/>
          <w:sz w:val="22"/>
        </w:rPr>
        <w:t xml:space="preserve">orean). Given the fact that ‘business’ is obviously an economic term entailing the concepts of goods, services, profits and </w:t>
      </w:r>
      <w:proofErr w:type="spellStart"/>
      <w:r w:rsidRPr="005A76CE">
        <w:rPr>
          <w:rFonts w:ascii="Times New Roman" w:eastAsia="맑은 고딕" w:hAnsi="Times New Roman" w:cs="Times New Roman"/>
          <w:kern w:val="1"/>
          <w:sz w:val="22"/>
        </w:rPr>
        <w:t>etc</w:t>
      </w:r>
      <w:proofErr w:type="spellEnd"/>
      <w:r w:rsidRPr="005A76CE">
        <w:rPr>
          <w:rFonts w:ascii="Times New Roman" w:eastAsia="맑은 고딕" w:hAnsi="Times New Roman" w:cs="Times New Roman"/>
          <w:kern w:val="1"/>
          <w:sz w:val="22"/>
        </w:rPr>
        <w:t xml:space="preserve">, the use of this term makes this plan imply those economic concepts. In other words, this policy document is highlighting the business aspect of the policy by describing the policy as business and using business-related terms. The terms, such as business purpose, operation performance, operation result evaluation, are some evidence of this. Furthermore, in the page 3 (see Appendix </w:t>
      </w:r>
      <w:r w:rsidR="00EA4B36" w:rsidRPr="005A76CE">
        <w:rPr>
          <w:rFonts w:ascii="Times New Roman" w:eastAsia="맑은 고딕" w:hAnsi="Times New Roman" w:cs="Times New Roman"/>
          <w:kern w:val="1"/>
          <w:sz w:val="22"/>
        </w:rPr>
        <w:t>A</w:t>
      </w:r>
      <w:r w:rsidRPr="005A76CE">
        <w:rPr>
          <w:rFonts w:ascii="Times New Roman" w:eastAsia="맑은 고딕" w:hAnsi="Times New Roman" w:cs="Times New Roman"/>
          <w:kern w:val="1"/>
          <w:sz w:val="22"/>
        </w:rPr>
        <w:t xml:space="preserve">), it specifies that implementing IETTP requires additional budget from the central and local governments. The inclusion of detailed budgets and expense statements seem to be calling for some visible outcomes </w:t>
      </w:r>
      <w:r w:rsidRPr="005A76CE">
        <w:rPr>
          <w:rFonts w:ascii="Times New Roman" w:eastAsia="맑은 고딕" w:hAnsi="Times New Roman" w:cs="Times New Roman" w:hint="eastAsia"/>
          <w:kern w:val="1"/>
          <w:sz w:val="22"/>
        </w:rPr>
        <w:t>p</w:t>
      </w:r>
      <w:r w:rsidRPr="005A76CE">
        <w:rPr>
          <w:rFonts w:ascii="Times New Roman" w:eastAsia="맑은 고딕" w:hAnsi="Times New Roman" w:cs="Times New Roman"/>
          <w:kern w:val="1"/>
          <w:sz w:val="22"/>
        </w:rPr>
        <w:t xml:space="preserve">roportional to the investments. </w:t>
      </w:r>
    </w:p>
    <w:p w14:paraId="65DDE568" w14:textId="72771BC2"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kern w:val="1"/>
          <w:sz w:val="22"/>
        </w:rPr>
        <w:t xml:space="preserve"> </w:t>
      </w:r>
      <w:r w:rsidRPr="005A76CE">
        <w:rPr>
          <w:rFonts w:ascii="Times New Roman" w:eastAsia="맑은 고딕" w:hAnsi="Times New Roman" w:cs="Times New Roman"/>
          <w:kern w:val="1"/>
          <w:sz w:val="22"/>
        </w:rPr>
        <w:t xml:space="preserve">    In summary, the General Plan of IETTP achieve two goals by taking the form of business report. Firstly, it makes the matters be seen from a business perspective. The issue of re-training in-service teachers is treated as the matter of input/output or investment/result. Teachers become the object of improvement and they are </w:t>
      </w:r>
      <w:r w:rsidRPr="005A76CE">
        <w:rPr>
          <w:rFonts w:ascii="Times New Roman" w:eastAsia="맑은 고딕" w:hAnsi="Times New Roman" w:cs="Times New Roman"/>
          <w:kern w:val="1"/>
          <w:sz w:val="22"/>
        </w:rPr>
        <w:lastRenderedPageBreak/>
        <w:t>required to make results corresponding to the investment. Secondly, the simplified and shortened description conveys a definite tone, which makes the statements factual and indisputable. No contextual information is given; the simplified purposes are presented with no doubt. This General Plan itself effectively convinces the central/local governments of its necessity providing the grounds for forging ahead. Overall, the educational matters are treated from the business perspective, which places higher value on outcomes and benefits, rather than on the processes</w:t>
      </w:r>
      <w:r w:rsidR="005A76CE">
        <w:rPr>
          <w:rFonts w:ascii="Times New Roman" w:eastAsia="맑은 고딕" w:hAnsi="Times New Roman" w:cs="Times New Roman"/>
          <w:kern w:val="1"/>
          <w:sz w:val="22"/>
        </w:rPr>
        <w:t xml:space="preserve"> of</w:t>
      </w:r>
      <w:r w:rsidRPr="005A76CE">
        <w:rPr>
          <w:rFonts w:ascii="Times New Roman" w:eastAsia="맑은 고딕" w:hAnsi="Times New Roman" w:cs="Times New Roman"/>
          <w:kern w:val="1"/>
          <w:sz w:val="22"/>
        </w:rPr>
        <w:t xml:space="preserve"> teachers’ professional development. </w:t>
      </w:r>
    </w:p>
    <w:p w14:paraId="7AC1E8DE" w14:textId="7C0F78FE"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78A19B49" w14:textId="6ACF38D3"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2AC3F9DA" w14:textId="3B54FC22"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46597952" w14:textId="719017E0"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3FF0EB74" w14:textId="18859D61"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58F35CB7" w14:textId="0B38C774"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1C4860FE" w14:textId="1FBDBE6D"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4D3F2062" w14:textId="09CA1FB4"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2A2EF689" w14:textId="66B4BDCF"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3EE29873" w14:textId="15FF3CFC"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7BD354C7" w14:textId="75685033"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3DD9A2BF" w14:textId="61455AB8"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3CB61CCF" w14:textId="317C147B"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6706BC58" w14:textId="77777777" w:rsidR="00B3237A" w:rsidRPr="005A76CE" w:rsidRDefault="00B3237A" w:rsidP="007F4505">
      <w:pPr>
        <w:suppressAutoHyphens/>
        <w:spacing w:line="480" w:lineRule="auto"/>
        <w:jc w:val="left"/>
        <w:rPr>
          <w:rFonts w:ascii="Times New Roman" w:eastAsia="맑은 고딕" w:hAnsi="Times New Roman" w:cs="Times New Roman"/>
          <w:kern w:val="1"/>
          <w:sz w:val="22"/>
        </w:rPr>
      </w:pPr>
    </w:p>
    <w:p w14:paraId="0CB6A3B2" w14:textId="77777777" w:rsidR="007F4505" w:rsidRPr="005A76CE" w:rsidRDefault="007F4505" w:rsidP="007F4505">
      <w:pPr>
        <w:suppressAutoHyphens/>
        <w:spacing w:line="480" w:lineRule="auto"/>
        <w:jc w:val="left"/>
        <w:rPr>
          <w:rFonts w:ascii="Times New Roman" w:eastAsia="맑은 고딕" w:hAnsi="Times New Roman" w:cs="Times New Roman"/>
          <w:b/>
          <w:kern w:val="1"/>
          <w:sz w:val="22"/>
        </w:rPr>
      </w:pPr>
      <w:r w:rsidRPr="005A76CE">
        <w:rPr>
          <w:rFonts w:ascii="Times New Roman" w:eastAsia="맑은 고딕" w:hAnsi="Times New Roman" w:cs="Times New Roman"/>
          <w:b/>
          <w:kern w:val="1"/>
          <w:sz w:val="22"/>
        </w:rPr>
        <w:lastRenderedPageBreak/>
        <w:t>Intertextuality in the Research Papers</w:t>
      </w:r>
    </w:p>
    <w:p w14:paraId="55B2A021" w14:textId="1E275B6E"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kern w:val="1"/>
          <w:sz w:val="22"/>
        </w:rPr>
        <w:t>A</w:t>
      </w:r>
      <w:r w:rsidRPr="005A76CE">
        <w:rPr>
          <w:rFonts w:ascii="Times New Roman" w:eastAsia="맑은 고딕" w:hAnsi="Times New Roman" w:cs="Times New Roman"/>
          <w:kern w:val="1"/>
          <w:sz w:val="22"/>
        </w:rPr>
        <w:t xml:space="preserve">s previously mentioned, intertextuality can be defined as the identifiable borrowings from other texts. While quotations, citations and references are clear examples of intertextuality, </w:t>
      </w:r>
      <w:r w:rsidR="005F60CA"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the use of phrasing, style and metaphor originating in other texts may be more opaque, yet equally revealing</w:t>
      </w:r>
      <w:r w:rsidR="004555D4"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(Hyatt, 2014, p. 53). Among the three different sources, intertextuality is most evident in the academic research papers. </w:t>
      </w:r>
      <w:r w:rsidRPr="005A76CE">
        <w:rPr>
          <w:rFonts w:ascii="Times New Roman" w:eastAsia="맑은 고딕" w:hAnsi="Times New Roman" w:cs="Times New Roman" w:hint="eastAsia"/>
          <w:kern w:val="1"/>
          <w:sz w:val="22"/>
        </w:rPr>
        <w:t xml:space="preserve">The writers of </w:t>
      </w:r>
      <w:r w:rsidRPr="005A76CE">
        <w:rPr>
          <w:rFonts w:ascii="Times New Roman" w:eastAsia="맑은 고딕" w:hAnsi="Times New Roman" w:cs="Times New Roman"/>
          <w:kern w:val="1"/>
          <w:sz w:val="22"/>
        </w:rPr>
        <w:t xml:space="preserve">the papers </w:t>
      </w:r>
      <w:r w:rsidRPr="005A76CE">
        <w:rPr>
          <w:rFonts w:ascii="Times New Roman" w:eastAsia="맑은 고딕" w:hAnsi="Times New Roman" w:cs="Times New Roman" w:hint="eastAsia"/>
          <w:kern w:val="1"/>
          <w:sz w:val="22"/>
        </w:rPr>
        <w:t xml:space="preserve">are </w:t>
      </w:r>
      <w:r w:rsidRPr="005A76CE">
        <w:rPr>
          <w:rFonts w:ascii="Times New Roman" w:eastAsia="맑은 고딕" w:hAnsi="Times New Roman" w:cs="Times New Roman"/>
          <w:kern w:val="1"/>
          <w:sz w:val="22"/>
        </w:rPr>
        <w:t>u</w:t>
      </w:r>
      <w:r w:rsidRPr="005A76CE">
        <w:rPr>
          <w:rFonts w:ascii="Times New Roman" w:eastAsia="맑은 고딕" w:hAnsi="Times New Roman" w:cs="Times New Roman" w:hint="eastAsia"/>
          <w:kern w:val="1"/>
          <w:sz w:val="22"/>
        </w:rPr>
        <w:t xml:space="preserve">sing </w:t>
      </w:r>
      <w:r w:rsidRPr="005A76CE">
        <w:rPr>
          <w:rFonts w:ascii="Times New Roman" w:eastAsia="맑은 고딕" w:hAnsi="Times New Roman" w:cs="Times New Roman"/>
          <w:kern w:val="1"/>
          <w:sz w:val="22"/>
        </w:rPr>
        <w:t xml:space="preserve">a number of borrowed texts and phrasings, mainly from other research literature to present, support, and legitimize their arguments. Using the contents of the research papers, this section will look into the abstracts and the introductions only. The abstracts written in English are the original by the authors and the introductions are translated from Korean to English for the analysis. The focus of the analysis will be on </w:t>
      </w:r>
      <w:r w:rsidRPr="005A76CE">
        <w:rPr>
          <w:rFonts w:ascii="Times New Roman" w:eastAsia="맑은 고딕" w:hAnsi="Times New Roman" w:cs="Times New Roman" w:hint="eastAsia"/>
          <w:kern w:val="1"/>
          <w:sz w:val="22"/>
        </w:rPr>
        <w:t>th</w:t>
      </w:r>
      <w:r w:rsidRPr="005A76CE">
        <w:rPr>
          <w:rFonts w:ascii="Times New Roman" w:eastAsia="맑은 고딕" w:hAnsi="Times New Roman" w:cs="Times New Roman"/>
          <w:kern w:val="1"/>
          <w:sz w:val="22"/>
        </w:rPr>
        <w:t>eir claims and arguments about the policy, IETTP, and the object of the policy, Korean teachers of English. The reason for narrowing down the contents to the abstracts and the introductions is that they provide, not thorough but sufficient information about how each research paper perceives IETTP and Korean teachers of English. The practical difficulties of covering and translating the entire papers are another reason for narrowing down the scope to the chosen area.</w:t>
      </w:r>
    </w:p>
    <w:p w14:paraId="40B6023B" w14:textId="7777777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By looking into the cases of intertextuality in the abstracts and introductions, this section aims to reveal in what ways borrowed texts and phrasings are being used and what roles they are playing for the claims and assumptions of the writers. (see Table 6.4.)</w:t>
      </w:r>
    </w:p>
    <w:p w14:paraId="21806F05" w14:textId="47203AB1"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p>
    <w:p w14:paraId="3A786E8B" w14:textId="3935A6F5"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5A52E463" w14:textId="39108C92"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4AED9860" w14:textId="17FB84D4"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27236659" w14:textId="141A3A0E"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4D31D6C5" w14:textId="77777777" w:rsidR="00B3237A" w:rsidRPr="005A76CE" w:rsidRDefault="00B3237A" w:rsidP="007F4505">
      <w:pPr>
        <w:suppressAutoHyphens/>
        <w:spacing w:line="480" w:lineRule="auto"/>
        <w:ind w:firstLineChars="250" w:firstLine="550"/>
        <w:jc w:val="left"/>
        <w:rPr>
          <w:rFonts w:ascii="Times New Roman" w:eastAsia="맑은 고딕" w:hAnsi="Times New Roman" w:cs="Times New Roman"/>
          <w:kern w:val="1"/>
          <w:sz w:val="22"/>
        </w:rPr>
      </w:pPr>
    </w:p>
    <w:p w14:paraId="572FE7A2" w14:textId="77777777" w:rsidR="007F4505" w:rsidRPr="005A76CE" w:rsidRDefault="007F4505" w:rsidP="007F4505">
      <w:pPr>
        <w:suppressAutoHyphens/>
        <w:spacing w:line="24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b/>
          <w:kern w:val="1"/>
          <w:sz w:val="22"/>
        </w:rPr>
        <w:lastRenderedPageBreak/>
        <w:t>Table 6.4.</w:t>
      </w:r>
      <w:r w:rsidRPr="005A76CE">
        <w:rPr>
          <w:rFonts w:ascii="Times New Roman" w:eastAsia="맑은 고딕" w:hAnsi="Times New Roman" w:cs="Times New Roman"/>
          <w:kern w:val="1"/>
          <w:sz w:val="22"/>
        </w:rPr>
        <w:t xml:space="preserve"> Examples of intertextuality in the research papers</w:t>
      </w:r>
    </w:p>
    <w:tbl>
      <w:tblPr>
        <w:tblStyle w:val="32"/>
        <w:tblW w:w="0" w:type="auto"/>
        <w:tblInd w:w="108" w:type="dxa"/>
        <w:tblLook w:val="04A0" w:firstRow="1" w:lastRow="0" w:firstColumn="1" w:lastColumn="0" w:noHBand="0" w:noVBand="1"/>
      </w:tblPr>
      <w:tblGrid>
        <w:gridCol w:w="7650"/>
        <w:gridCol w:w="1978"/>
      </w:tblGrid>
      <w:tr w:rsidR="005A76CE" w:rsidRPr="005A76CE" w14:paraId="0C7F1D4D" w14:textId="77777777" w:rsidTr="007F4505">
        <w:trPr>
          <w:trHeight w:val="199"/>
        </w:trPr>
        <w:tc>
          <w:tcPr>
            <w:tcW w:w="7655" w:type="dxa"/>
          </w:tcPr>
          <w:p w14:paraId="63D6235E"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b/>
              </w:rPr>
              <w:t>Citation</w:t>
            </w:r>
          </w:p>
        </w:tc>
        <w:tc>
          <w:tcPr>
            <w:tcW w:w="1979" w:type="dxa"/>
          </w:tcPr>
          <w:p w14:paraId="2917AE1B"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S</w:t>
            </w:r>
            <w:r w:rsidRPr="005A76CE">
              <w:rPr>
                <w:rFonts w:ascii="Times New Roman" w:eastAsia="맑은 고딕" w:hAnsi="Times New Roman" w:cs="Times New Roman"/>
                <w:b/>
              </w:rPr>
              <w:t>ource</w:t>
            </w:r>
          </w:p>
        </w:tc>
      </w:tr>
      <w:tr w:rsidR="005A76CE" w:rsidRPr="005A76CE" w14:paraId="2665613B" w14:textId="77777777" w:rsidTr="007F4505">
        <w:tc>
          <w:tcPr>
            <w:tcW w:w="7655" w:type="dxa"/>
          </w:tcPr>
          <w:p w14:paraId="0393BE23"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In an attempt to enhance the competencies of English teachers in Korea, the Korean Ministry of Education, Science, and Technology (MEST) initiated teacher training programs in 2007. These training programs have recently been of great demand with the increased attention to TEE (Teaching English in English), and their number increased up to 22 across the nation in 2009.</w:t>
            </w:r>
            <w:r w:rsidRPr="005A76CE">
              <w:rPr>
                <w:rFonts w:ascii="Times New Roman" w:eastAsia="맑은 고딕" w:hAnsi="Times New Roman" w:cs="Times New Roman"/>
              </w:rPr>
              <w:t xml:space="preserve"> The present study evaluates these programs to see if they meet the requirement of the MEST. (excerpted from the abstract, Kim et al., 2010, p. 385)</w:t>
            </w:r>
          </w:p>
          <w:p w14:paraId="55F1E9CE"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 </w:t>
            </w:r>
          </w:p>
          <w:p w14:paraId="3CA35A4E" w14:textId="77777777" w:rsidR="007F4505" w:rsidRPr="005A76CE" w:rsidRDefault="007F4505" w:rsidP="007F4505">
            <w:pPr>
              <w:numPr>
                <w:ilvl w:val="0"/>
                <w:numId w:val="21"/>
              </w:numPr>
              <w:jc w:val="left"/>
              <w:rPr>
                <w:rFonts w:ascii="Times New Roman" w:eastAsia="맑은 고딕" w:hAnsi="Times New Roman" w:cs="Times New Roman"/>
              </w:rPr>
            </w:pPr>
            <w:r w:rsidRPr="005A76CE">
              <w:rPr>
                <w:rFonts w:ascii="Times New Roman" w:eastAsia="맑은 고딕" w:hAnsi="Times New Roman" w:cs="Times New Roman"/>
              </w:rPr>
              <w:t xml:space="preserve">These are similar phrasings in the General Plan of IETTP in 2006 but it is not certain where it exactly came from. With no reference is made, it refers to MEST as the main agent of the action. The source might be policy documents or other research literature about IETTP or TEE. </w:t>
            </w:r>
          </w:p>
          <w:p w14:paraId="61CC2D56" w14:textId="77777777" w:rsidR="007F4505" w:rsidRPr="005A76CE" w:rsidRDefault="007F4505" w:rsidP="007F4505">
            <w:pPr>
              <w:ind w:left="360"/>
              <w:jc w:val="left"/>
              <w:rPr>
                <w:rFonts w:ascii="Times New Roman" w:eastAsia="맑은 고딕" w:hAnsi="Times New Roman" w:cs="Times New Roman"/>
              </w:rPr>
            </w:pPr>
          </w:p>
          <w:p w14:paraId="70F435A0" w14:textId="77777777" w:rsidR="007F4505" w:rsidRPr="005A76CE" w:rsidRDefault="007F4505" w:rsidP="007F4505">
            <w:pPr>
              <w:numPr>
                <w:ilvl w:val="0"/>
                <w:numId w:val="21"/>
              </w:numPr>
              <w:jc w:val="left"/>
              <w:rPr>
                <w:rFonts w:ascii="Times New Roman" w:eastAsia="맑은 고딕" w:hAnsi="Times New Roman" w:cs="Times New Roman"/>
              </w:rPr>
            </w:pPr>
            <w:r w:rsidRPr="005A76CE">
              <w:rPr>
                <w:rFonts w:ascii="Times New Roman" w:eastAsia="맑은 고딕" w:hAnsi="Times New Roman" w:cs="Times New Roman"/>
              </w:rPr>
              <w:t>This is reproducing the way that the government describes the policy. This reproduction plays the role of setting the scene for the necessity of this research. The purpose of the study to ‘evaluates these programs to see if they meet the requirement of the MEST’ signifies their approval of implementing the policy.</w:t>
            </w:r>
          </w:p>
          <w:p w14:paraId="63BA1EDA" w14:textId="77777777" w:rsidR="007F4505" w:rsidRPr="005A76CE" w:rsidRDefault="007F4505" w:rsidP="007F4505">
            <w:pPr>
              <w:jc w:val="left"/>
              <w:rPr>
                <w:rFonts w:ascii="Times New Roman" w:eastAsia="맑은 고딕" w:hAnsi="Times New Roman" w:cs="Times New Roman"/>
              </w:rPr>
            </w:pPr>
          </w:p>
        </w:tc>
        <w:tc>
          <w:tcPr>
            <w:tcW w:w="1979" w:type="dxa"/>
            <w:vAlign w:val="center"/>
          </w:tcPr>
          <w:p w14:paraId="763E8867"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N</w:t>
            </w:r>
            <w:r w:rsidRPr="005A76CE">
              <w:rPr>
                <w:rFonts w:ascii="Times New Roman" w:eastAsia="맑은 고딕" w:hAnsi="Times New Roman" w:cs="Times New Roman"/>
              </w:rPr>
              <w:t>o specific reference was made</w:t>
            </w:r>
          </w:p>
          <w:p w14:paraId="5803D73F"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P</w:t>
            </w:r>
            <w:r w:rsidRPr="005A76CE">
              <w:rPr>
                <w:rFonts w:ascii="Times New Roman" w:eastAsia="맑은 고딕" w:hAnsi="Times New Roman" w:cs="Times New Roman"/>
              </w:rPr>
              <w:t xml:space="preserve">resumably, other related research literature or IETTP/TEE-related policy documents or government announcements </w:t>
            </w:r>
          </w:p>
        </w:tc>
      </w:tr>
      <w:tr w:rsidR="005A76CE" w:rsidRPr="005A76CE" w14:paraId="4F88D288" w14:textId="77777777" w:rsidTr="007F4505">
        <w:tc>
          <w:tcPr>
            <w:tcW w:w="7655" w:type="dxa"/>
          </w:tcPr>
          <w:p w14:paraId="1A4FEA01"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I</w:t>
            </w:r>
            <w:r w:rsidRPr="005A76CE">
              <w:rPr>
                <w:rFonts w:ascii="Times New Roman" w:eastAsia="맑은 고딕" w:hAnsi="Times New Roman" w:cs="Times New Roman"/>
              </w:rPr>
              <w:t xml:space="preserve">n regards to educational reform, </w:t>
            </w:r>
            <w:r w:rsidRPr="005A76CE">
              <w:rPr>
                <w:rFonts w:ascii="Times New Roman" w:eastAsia="맑은 고딕" w:hAnsi="Times New Roman" w:cs="Times New Roman"/>
                <w:b/>
                <w:u w:val="single"/>
              </w:rPr>
              <w:fldChar w:fldCharType="begin"/>
            </w:r>
            <w:r w:rsidRPr="005A76CE">
              <w:rPr>
                <w:rFonts w:ascii="Times New Roman" w:eastAsia="맑은 고딕" w:hAnsi="Times New Roman" w:cs="Times New Roman"/>
                <w:b/>
                <w:u w:val="single"/>
              </w:rPr>
              <w:instrText xml:space="preserve"> eq \o\ac(</w:instrText>
            </w:r>
            <w:r w:rsidRPr="005A76CE">
              <w:rPr>
                <w:rFonts w:ascii="Times New Roman" w:eastAsia="맑은 고딕" w:hAnsi="Times New Roman" w:cs="Times New Roman" w:hint="eastAsia"/>
                <w:b/>
                <w:u w:val="single"/>
              </w:rPr>
              <w:instrText>○</w:instrText>
            </w:r>
            <w:r w:rsidRPr="005A76CE">
              <w:rPr>
                <w:rFonts w:ascii="Times New Roman" w:eastAsia="맑은 고딕" w:hAnsi="Times New Roman" w:cs="Times New Roman"/>
                <w:b/>
                <w:u w:val="single"/>
              </w:rPr>
              <w:instrText>,</w:instrText>
            </w:r>
            <w:r w:rsidRPr="005A76CE">
              <w:rPr>
                <w:rFonts w:ascii="Times New Roman" w:eastAsia="맑은 고딕" w:hAnsi="Times New Roman" w:cs="Times New Roman"/>
                <w:b/>
                <w:position w:val="2"/>
                <w:sz w:val="14"/>
                <w:u w:val="single"/>
              </w:rPr>
              <w:instrText>1</w:instrText>
            </w:r>
            <w:r w:rsidRPr="005A76CE">
              <w:rPr>
                <w:rFonts w:ascii="Times New Roman" w:eastAsia="맑은 고딕" w:hAnsi="Times New Roman" w:cs="Times New Roman"/>
                <w:b/>
                <w:u w:val="single"/>
              </w:rPr>
              <w:instrText>)</w:instrText>
            </w:r>
            <w:r w:rsidRPr="005A76CE">
              <w:rPr>
                <w:rFonts w:ascii="Times New Roman" w:eastAsia="맑은 고딕" w:hAnsi="Times New Roman" w:cs="Times New Roman"/>
                <w:b/>
                <w:u w:val="single"/>
              </w:rPr>
              <w:fldChar w:fldCharType="end"/>
            </w:r>
            <w:r w:rsidRPr="005A76CE">
              <w:rPr>
                <w:rFonts w:ascii="Times New Roman" w:eastAsia="맑은 고딕" w:hAnsi="Times New Roman" w:cs="Times New Roman"/>
                <w:b/>
                <w:u w:val="single"/>
              </w:rPr>
              <w:t xml:space="preserve">many studies have reported that Korean teachers still prefer to use traditional teaching methods (Choi, 2000; </w:t>
            </w:r>
            <w:proofErr w:type="spellStart"/>
            <w:r w:rsidRPr="005A76CE">
              <w:rPr>
                <w:rFonts w:ascii="Times New Roman" w:eastAsia="맑은 고딕" w:hAnsi="Times New Roman" w:cs="Times New Roman"/>
                <w:b/>
                <w:u w:val="single"/>
              </w:rPr>
              <w:t>Guilloteaux</w:t>
            </w:r>
            <w:proofErr w:type="spellEnd"/>
            <w:r w:rsidRPr="005A76CE">
              <w:rPr>
                <w:rFonts w:ascii="Times New Roman" w:eastAsia="맑은 고딕" w:hAnsi="Times New Roman" w:cs="Times New Roman"/>
                <w:b/>
                <w:u w:val="single"/>
              </w:rPr>
              <w:t xml:space="preserve">, 2004; Jeon &amp; Hahn, 2006; E-J. Kim, 2009; S-Y, Kim, 2002; Li, 1998). </w:t>
            </w:r>
            <w:r w:rsidRPr="005A76CE">
              <w:rPr>
                <w:rFonts w:ascii="Times New Roman" w:eastAsia="맑은 고딕" w:hAnsi="Times New Roman" w:cs="Times New Roman"/>
                <w:kern w:val="0"/>
              </w:rPr>
              <w:t xml:space="preserve">This can be linked to various teacher, student, and educational aspects. </w:t>
            </w:r>
            <w:r w:rsidRPr="005A76CE">
              <w:rPr>
                <w:rFonts w:ascii="Times New Roman" w:eastAsia="맑은 고딕" w:hAnsi="Times New Roman" w:cs="Times New Roman"/>
                <w:b/>
                <w:kern w:val="0"/>
              </w:rPr>
              <w:fldChar w:fldCharType="begin"/>
            </w:r>
            <w:r w:rsidRPr="005A76CE">
              <w:rPr>
                <w:rFonts w:ascii="Times New Roman" w:eastAsia="바탕" w:hAnsi="Times New Roman" w:cs="Times New Roman"/>
                <w:b/>
                <w:kern w:val="0"/>
              </w:rPr>
              <w:instrText xml:space="preserve"> eq \o\ac(</w:instrText>
            </w:r>
            <w:r w:rsidRPr="005A76CE">
              <w:rPr>
                <w:rFonts w:ascii="Times New Roman" w:eastAsia="바탕" w:hAnsi="Times New Roman" w:cs="Times New Roman" w:hint="eastAsia"/>
                <w:b/>
                <w:kern w:val="0"/>
              </w:rPr>
              <w:instrText>○</w:instrText>
            </w:r>
            <w:r w:rsidRPr="005A76CE">
              <w:rPr>
                <w:rFonts w:ascii="Times New Roman" w:eastAsia="바탕" w:hAnsi="Times New Roman" w:cs="Times New Roman"/>
                <w:b/>
                <w:kern w:val="0"/>
              </w:rPr>
              <w:instrText>,</w:instrText>
            </w:r>
            <w:r w:rsidRPr="005A76CE">
              <w:rPr>
                <w:rFonts w:ascii="Times New Roman" w:eastAsia="바탕" w:hAnsi="Times New Roman" w:cs="Times New Roman"/>
                <w:b/>
                <w:kern w:val="0"/>
                <w:position w:val="2"/>
                <w:sz w:val="14"/>
              </w:rPr>
              <w:instrText>2</w:instrText>
            </w:r>
            <w:r w:rsidRPr="005A76CE">
              <w:rPr>
                <w:rFonts w:ascii="Times New Roman" w:eastAsia="바탕" w:hAnsi="Times New Roman" w:cs="Times New Roman"/>
                <w:b/>
                <w:kern w:val="0"/>
              </w:rPr>
              <w:instrText>)</w:instrText>
            </w:r>
            <w:r w:rsidRPr="005A76CE">
              <w:rPr>
                <w:rFonts w:ascii="Times New Roman" w:eastAsia="맑은 고딕" w:hAnsi="Times New Roman" w:cs="Times New Roman"/>
                <w:b/>
                <w:kern w:val="0"/>
              </w:rPr>
              <w:fldChar w:fldCharType="end"/>
            </w:r>
            <w:r w:rsidRPr="005A76CE">
              <w:rPr>
                <w:rFonts w:ascii="Times New Roman" w:eastAsia="맑은 고딕" w:hAnsi="Times New Roman" w:cs="Times New Roman"/>
                <w:b/>
                <w:kern w:val="0"/>
                <w:u w:val="single"/>
              </w:rPr>
              <w:t>Many studies emphasize that it is vitally important to implement teacher training programs for teachers who will directly use these education reform policies in their classroom.</w:t>
            </w:r>
            <w:r w:rsidRPr="005A76CE">
              <w:rPr>
                <w:rFonts w:ascii="Times New Roman" w:eastAsia="맑은 고딕" w:hAnsi="Times New Roman" w:cs="Times New Roman"/>
                <w:kern w:val="0"/>
                <w:u w:val="single"/>
              </w:rPr>
              <w:t xml:space="preserve"> </w:t>
            </w:r>
            <w:r w:rsidRPr="005A76CE">
              <w:rPr>
                <w:rFonts w:ascii="Times New Roman" w:eastAsia="맑은 고딕" w:hAnsi="Times New Roman" w:cs="Times New Roman"/>
                <w:kern w:val="0"/>
              </w:rPr>
              <w:t>As the need for English language teacher training programs continues to grow, the importance on how government reforms are applied during the teacher training process and what teachers can learn and later use in this field is expressed.</w:t>
            </w:r>
            <w:r w:rsidRPr="005A76CE">
              <w:rPr>
                <w:rFonts w:ascii="Times New Roman" w:eastAsia="맑은 고딕" w:hAnsi="Times New Roman" w:cs="Times New Roman"/>
                <w:kern w:val="0"/>
                <w:sz w:val="22"/>
              </w:rPr>
              <w:t xml:space="preserve"> </w:t>
            </w:r>
            <w:r w:rsidRPr="005A76CE">
              <w:rPr>
                <w:rFonts w:ascii="Times New Roman" w:eastAsia="맑은 고딕" w:hAnsi="Times New Roman" w:cs="Times New Roman"/>
              </w:rPr>
              <w:t xml:space="preserve">(excerpted from the introduction, Kim &amp; </w:t>
            </w:r>
            <w:proofErr w:type="spellStart"/>
            <w:r w:rsidRPr="005A76CE">
              <w:rPr>
                <w:rFonts w:ascii="Times New Roman" w:eastAsia="맑은 고딕" w:hAnsi="Times New Roman" w:cs="Times New Roman"/>
              </w:rPr>
              <w:t>Ahn</w:t>
            </w:r>
            <w:proofErr w:type="spellEnd"/>
            <w:r w:rsidRPr="005A76CE">
              <w:rPr>
                <w:rFonts w:ascii="Times New Roman" w:eastAsia="맑은 고딕" w:hAnsi="Times New Roman" w:cs="Times New Roman"/>
              </w:rPr>
              <w:t xml:space="preserve">, 2011, p. 214-215) </w:t>
            </w:r>
          </w:p>
          <w:p w14:paraId="06D0EC7A" w14:textId="77777777" w:rsidR="007F4505" w:rsidRPr="005A76CE" w:rsidRDefault="007F4505" w:rsidP="007F4505">
            <w:pPr>
              <w:jc w:val="left"/>
              <w:rPr>
                <w:rFonts w:ascii="Times New Roman" w:eastAsia="맑은 고딕" w:hAnsi="Times New Roman" w:cs="Times New Roman"/>
              </w:rPr>
            </w:pPr>
          </w:p>
          <w:p w14:paraId="180CBC12"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fldChar w:fldCharType="begin"/>
            </w:r>
            <w:r w:rsidRPr="005A76CE">
              <w:rPr>
                <w:rFonts w:ascii="Times New Roman" w:eastAsia="맑은 고딕" w:hAnsi="Times New Roman" w:cs="Times New Roman"/>
              </w:rPr>
              <w:instrText xml:space="preserve"> </w:instrText>
            </w:r>
            <w:r w:rsidRPr="005A76CE">
              <w:rPr>
                <w:rFonts w:ascii="Times New Roman" w:eastAsia="맑은 고딕" w:hAnsi="Times New Roman" w:cs="Times New Roman" w:hint="eastAsia"/>
              </w:rPr>
              <w:instrText>eq \o\ac(</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position w:val="2"/>
                <w:sz w:val="14"/>
              </w:rPr>
              <w:instrText>1</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rPr>
              <w:fldChar w:fldCharType="end"/>
            </w:r>
            <w:r w:rsidRPr="005A76CE">
              <w:rPr>
                <w:rFonts w:ascii="Times New Roman" w:eastAsia="맑은 고딕" w:hAnsi="Times New Roman" w:cs="Times New Roman"/>
              </w:rPr>
              <w:t>Using citations of other research literature, this paper supports its’ claim that Korean teachers do not use advanced teaching methods.</w:t>
            </w:r>
          </w:p>
          <w:p w14:paraId="3B97B769" w14:textId="77777777" w:rsidR="007F4505" w:rsidRPr="005A76CE" w:rsidRDefault="007F4505" w:rsidP="007F4505">
            <w:pPr>
              <w:jc w:val="left"/>
              <w:rPr>
                <w:rFonts w:ascii="Times New Roman" w:eastAsia="맑은 고딕" w:hAnsi="Times New Roman" w:cs="Times New Roman"/>
              </w:rPr>
            </w:pPr>
          </w:p>
          <w:p w14:paraId="46640BD0"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fldChar w:fldCharType="begin"/>
            </w:r>
            <w:r w:rsidRPr="005A76CE">
              <w:rPr>
                <w:rFonts w:ascii="Times New Roman" w:eastAsia="맑은 고딕" w:hAnsi="Times New Roman" w:cs="Times New Roman"/>
              </w:rPr>
              <w:instrText xml:space="preserve"> </w:instrText>
            </w:r>
            <w:r w:rsidRPr="005A76CE">
              <w:rPr>
                <w:rFonts w:ascii="Times New Roman" w:eastAsia="맑은 고딕" w:hAnsi="Times New Roman" w:cs="Times New Roman" w:hint="eastAsia"/>
              </w:rPr>
              <w:instrText>eq \o\ac(</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position w:val="2"/>
                <w:sz w:val="14"/>
              </w:rPr>
              <w:instrText>2</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rPr>
              <w:fldChar w:fldCharType="end"/>
            </w:r>
            <w:r w:rsidRPr="005A76CE">
              <w:rPr>
                <w:rFonts w:ascii="Times New Roman" w:eastAsia="맑은 고딕" w:hAnsi="Times New Roman" w:cs="Times New Roman"/>
              </w:rPr>
              <w:t>No reference was made. ‘Many studies’ may mean the ‘many studies’ mentioned in the beginning of the paragraph but it is not certain. From this sentence, it can be inferred that this paper concurs with the idea, ‘it is vitally important to implement teacher training programs for teachers who will directly use these education reform policies in their classroom’. ‘Many studies’ even with no reference, lend weight to the argument.</w:t>
            </w:r>
          </w:p>
          <w:p w14:paraId="07260E25" w14:textId="77777777" w:rsidR="007F4505" w:rsidRPr="005A76CE" w:rsidRDefault="007F4505" w:rsidP="007F4505">
            <w:pPr>
              <w:jc w:val="left"/>
              <w:rPr>
                <w:rFonts w:ascii="Times New Roman" w:eastAsia="맑은 고딕" w:hAnsi="Times New Roman" w:cs="Times New Roman"/>
              </w:rPr>
            </w:pPr>
          </w:p>
        </w:tc>
        <w:tc>
          <w:tcPr>
            <w:tcW w:w="1979" w:type="dxa"/>
            <w:vAlign w:val="center"/>
          </w:tcPr>
          <w:p w14:paraId="59F96447"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 Research literature </w:t>
            </w:r>
          </w:p>
        </w:tc>
      </w:tr>
      <w:tr w:rsidR="005A76CE" w:rsidRPr="005A76CE" w14:paraId="60A622EB" w14:textId="77777777" w:rsidTr="007F4505">
        <w:tc>
          <w:tcPr>
            <w:tcW w:w="7655" w:type="dxa"/>
          </w:tcPr>
          <w:p w14:paraId="4F0183F9" w14:textId="77777777" w:rsidR="007F4505" w:rsidRPr="005A76CE" w:rsidRDefault="007F4505" w:rsidP="007F4505">
            <w:pPr>
              <w:adjustRightInd w:val="0"/>
              <w:jc w:val="left"/>
              <w:rPr>
                <w:rFonts w:ascii="Times New Roman" w:eastAsia="맑은 고딕" w:hAnsi="Times New Roman" w:cs="Times New Roman"/>
              </w:rPr>
            </w:pPr>
            <w:bookmarkStart w:id="24" w:name="_Hlk511112632"/>
            <w:r w:rsidRPr="005A76CE">
              <w:rPr>
                <w:rFonts w:ascii="Times New Roman" w:eastAsia="맑은 고딕" w:hAnsi="Times New Roman" w:cs="Times New Roman"/>
                <w:kern w:val="0"/>
              </w:rPr>
              <w:t xml:space="preserve">The basis of English education innovation is said to depend on the change of teacher education. This includes the training of English teachers as well as the improvement of professionalism by providing re-training to in-service teachers. This is supported by the phrase </w:t>
            </w:r>
            <w:r w:rsidRPr="005A76CE">
              <w:rPr>
                <w:rFonts w:ascii="Times New Roman" w:eastAsia="맑은 고딕" w:hAnsi="Times New Roman" w:cs="Times New Roman"/>
                <w:b/>
                <w:kern w:val="0"/>
              </w:rPr>
              <w:fldChar w:fldCharType="begin"/>
            </w:r>
            <w:r w:rsidRPr="005A76CE">
              <w:rPr>
                <w:rFonts w:ascii="Times New Roman" w:eastAsia="바탕" w:hAnsi="Times New Roman" w:cs="Times New Roman"/>
                <w:b/>
                <w:kern w:val="0"/>
              </w:rPr>
              <w:instrText xml:space="preserve"> eq \o\ac(</w:instrText>
            </w:r>
            <w:r w:rsidRPr="005A76CE">
              <w:rPr>
                <w:rFonts w:ascii="Times New Roman" w:eastAsia="바탕" w:hAnsi="Times New Roman" w:cs="Times New Roman" w:hint="eastAsia"/>
                <w:b/>
                <w:kern w:val="0"/>
              </w:rPr>
              <w:instrText>○</w:instrText>
            </w:r>
            <w:r w:rsidRPr="005A76CE">
              <w:rPr>
                <w:rFonts w:ascii="Times New Roman" w:eastAsia="바탕" w:hAnsi="Times New Roman" w:cs="Times New Roman"/>
                <w:b/>
                <w:kern w:val="0"/>
              </w:rPr>
              <w:instrText>,</w:instrText>
            </w:r>
            <w:r w:rsidRPr="005A76CE">
              <w:rPr>
                <w:rFonts w:ascii="Times New Roman" w:eastAsia="바탕" w:hAnsi="Times New Roman" w:cs="Times New Roman"/>
                <w:b/>
                <w:kern w:val="0"/>
                <w:position w:val="3"/>
              </w:rPr>
              <w:instrText>1</w:instrText>
            </w:r>
            <w:r w:rsidRPr="005A76CE">
              <w:rPr>
                <w:rFonts w:ascii="Times New Roman" w:eastAsia="바탕" w:hAnsi="Times New Roman" w:cs="Times New Roman"/>
                <w:b/>
                <w:kern w:val="0"/>
              </w:rPr>
              <w:instrText>)</w:instrText>
            </w:r>
            <w:r w:rsidRPr="005A76CE">
              <w:rPr>
                <w:rFonts w:ascii="Times New Roman" w:eastAsia="맑은 고딕" w:hAnsi="Times New Roman" w:cs="Times New Roman"/>
                <w:b/>
                <w:kern w:val="0"/>
              </w:rPr>
              <w:fldChar w:fldCharType="end"/>
            </w:r>
            <w:r w:rsidRPr="005A76CE">
              <w:rPr>
                <w:rFonts w:ascii="Times New Roman" w:eastAsia="맑은 고딕" w:hAnsi="Times New Roman" w:cs="Times New Roman"/>
                <w:b/>
                <w:kern w:val="0"/>
                <w:u w:val="single"/>
              </w:rPr>
              <w:t>“Teachers are the key to any education reform” (UNESCO, 2007</w:t>
            </w:r>
            <w:r w:rsidRPr="005A76CE">
              <w:rPr>
                <w:rFonts w:ascii="Times New Roman" w:eastAsia="맑은 고딕" w:hAnsi="Times New Roman" w:cs="Times New Roman"/>
                <w:b/>
                <w:kern w:val="0"/>
              </w:rPr>
              <w:t>).</w:t>
            </w:r>
            <w:r w:rsidRPr="005A76CE">
              <w:rPr>
                <w:rFonts w:ascii="Times New Roman" w:eastAsia="맑은 고딕" w:hAnsi="Times New Roman" w:cs="Times New Roman"/>
                <w:kern w:val="0"/>
              </w:rPr>
              <w:t xml:space="preserve"> Although the English curriculum has been revised, textbooks have been written accordingly, various high tech equipment related to languages have been expanded, and efforts and expenses to innovate English education have been provided, the result will still be unfavorable if teachers do not have the proper classroom teaching skills. </w:t>
            </w:r>
            <w:bookmarkEnd w:id="24"/>
            <w:r w:rsidRPr="005A76CE">
              <w:rPr>
                <w:rFonts w:ascii="Times New Roman" w:eastAsia="맑은 고딕" w:hAnsi="Times New Roman" w:cs="Times New Roman"/>
              </w:rPr>
              <w:t xml:space="preserve">(excerpted from the introduction, Chang, 2007, p. 258) </w:t>
            </w:r>
          </w:p>
          <w:p w14:paraId="0830B5C3" w14:textId="77777777" w:rsidR="007F4505" w:rsidRPr="005A76CE" w:rsidRDefault="007F4505" w:rsidP="007F4505">
            <w:pPr>
              <w:adjustRightInd w:val="0"/>
              <w:jc w:val="left"/>
              <w:rPr>
                <w:rFonts w:ascii="Times New Roman" w:eastAsia="맑은 고딕" w:hAnsi="Times New Roman" w:cs="Times New Roman"/>
              </w:rPr>
            </w:pPr>
          </w:p>
          <w:p w14:paraId="4FB9A632"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fldChar w:fldCharType="begin"/>
            </w:r>
            <w:r w:rsidRPr="005A76CE">
              <w:rPr>
                <w:rFonts w:ascii="Times New Roman" w:eastAsia="맑은 고딕" w:hAnsi="Times New Roman" w:cs="Times New Roman"/>
              </w:rPr>
              <w:instrText xml:space="preserve"> </w:instrText>
            </w:r>
            <w:r w:rsidRPr="005A76CE">
              <w:rPr>
                <w:rFonts w:ascii="Times New Roman" w:eastAsia="맑은 고딕" w:hAnsi="Times New Roman" w:cs="Times New Roman" w:hint="eastAsia"/>
              </w:rPr>
              <w:instrText>eq \o\ac(</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position w:val="2"/>
                <w:sz w:val="14"/>
              </w:rPr>
              <w:instrText>1</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rPr>
              <w:fldChar w:fldCharType="end"/>
            </w:r>
            <w:r w:rsidRPr="005A76CE">
              <w:rPr>
                <w:rFonts w:ascii="Times New Roman" w:eastAsia="맑은 고딕" w:hAnsi="Times New Roman" w:cs="Times New Roman"/>
              </w:rPr>
              <w:t xml:space="preserve"> The paper is utilizing the direct quotation “Teachers are the key to any education reform” by UNESCO to legitimize her argument about the crucial role of teachers in English education innovation. Specifically, the writer is recontextualizing the quotation in her argument, ‘the basis of English education innovation is said to depend on the change of teacher education. This includes the training of English teachers as well as the improvement </w:t>
            </w:r>
            <w:r w:rsidRPr="005A76CE">
              <w:rPr>
                <w:rFonts w:ascii="Times New Roman" w:eastAsia="맑은 고딕" w:hAnsi="Times New Roman" w:cs="Times New Roman"/>
              </w:rPr>
              <w:lastRenderedPageBreak/>
              <w:t xml:space="preserve">of professionalism by providing re-training to in-service teachers’. This argument is simplifying the complicated issues of English education. Excluding other related factors, teacher education is being highlighted as crucial and teachers are being treated as principal agents for successful English education. The logic is that if teachers have proper classroom teaching skills through re-trainings, English education will be innovated. </w:t>
            </w:r>
          </w:p>
          <w:p w14:paraId="2029BA63" w14:textId="77777777" w:rsidR="007F4505" w:rsidRPr="005A76CE" w:rsidRDefault="007F4505" w:rsidP="007F4505">
            <w:pPr>
              <w:jc w:val="left"/>
              <w:rPr>
                <w:rFonts w:ascii="Times New Roman" w:eastAsia="맑은 고딕" w:hAnsi="Times New Roman" w:cs="Times New Roman"/>
              </w:rPr>
            </w:pPr>
          </w:p>
        </w:tc>
        <w:tc>
          <w:tcPr>
            <w:tcW w:w="1979" w:type="dxa"/>
            <w:vAlign w:val="center"/>
          </w:tcPr>
          <w:p w14:paraId="7BE022DB"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lastRenderedPageBreak/>
              <w:t>U</w:t>
            </w:r>
            <w:r w:rsidRPr="005A76CE">
              <w:rPr>
                <w:rFonts w:ascii="Times New Roman" w:eastAsia="맑은 고딕" w:hAnsi="Times New Roman" w:cs="Times New Roman"/>
              </w:rPr>
              <w:t>NESCO</w:t>
            </w:r>
            <w:r w:rsidRPr="005A76CE">
              <w:rPr>
                <w:rFonts w:ascii="Times New Roman" w:eastAsia="맑은 고딕" w:hAnsi="Times New Roman" w:cs="Times New Roman" w:hint="eastAsia"/>
              </w:rPr>
              <w:t xml:space="preserve"> </w:t>
            </w:r>
            <w:r w:rsidRPr="005A76CE">
              <w:rPr>
                <w:rFonts w:ascii="Times New Roman" w:eastAsia="맑은 고딕" w:hAnsi="Times New Roman" w:cs="Times New Roman"/>
              </w:rPr>
              <w:t xml:space="preserve">(The United Nations Educational, Scientific and Cultural </w:t>
            </w:r>
            <w:proofErr w:type="spellStart"/>
            <w:r w:rsidRPr="005A76CE">
              <w:rPr>
                <w:rFonts w:ascii="Times New Roman" w:eastAsia="맑은 고딕" w:hAnsi="Times New Roman" w:cs="Times New Roman"/>
              </w:rPr>
              <w:t>Organisation</w:t>
            </w:r>
            <w:proofErr w:type="spellEnd"/>
            <w:r w:rsidRPr="005A76CE">
              <w:rPr>
                <w:rFonts w:ascii="Times New Roman" w:eastAsia="맑은 고딕" w:hAnsi="Times New Roman" w:cs="Times New Roman"/>
              </w:rPr>
              <w:t>)</w:t>
            </w:r>
          </w:p>
        </w:tc>
      </w:tr>
      <w:tr w:rsidR="005A76CE" w:rsidRPr="005A76CE" w14:paraId="4927A60A" w14:textId="77777777" w:rsidTr="007F4505">
        <w:tc>
          <w:tcPr>
            <w:tcW w:w="7655" w:type="dxa"/>
          </w:tcPr>
          <w:p w14:paraId="609678D8" w14:textId="77777777" w:rsidR="007F4505" w:rsidRPr="005A76CE" w:rsidRDefault="007F4505" w:rsidP="007F4505">
            <w:pPr>
              <w:adjustRightInd w:val="0"/>
              <w:ind w:firstLineChars="150" w:firstLine="300"/>
              <w:jc w:val="left"/>
              <w:rPr>
                <w:rFonts w:ascii="Times New Roman" w:eastAsia="맑은 고딕" w:hAnsi="Times New Roman" w:cs="Times New Roman"/>
                <w:kern w:val="0"/>
              </w:rPr>
            </w:pPr>
            <w:r w:rsidRPr="005A76CE">
              <w:rPr>
                <w:rFonts w:ascii="Times New Roman" w:eastAsia="맑은 고딕" w:hAnsi="Times New Roman" w:cs="Times New Roman"/>
                <w:kern w:val="0"/>
              </w:rPr>
              <w:t>In November 2006, the Ministry of Education and Human Resources Development prepared and announced a plan to reform English education, and they suggested two ways to reinforce education of current English teachers (Ministry of Education and Human Resources Development, 2006.)</w:t>
            </w:r>
          </w:p>
          <w:p w14:paraId="07A6F0C1" w14:textId="77777777" w:rsidR="007F4505" w:rsidRPr="005A76CE" w:rsidRDefault="007F4505" w:rsidP="007F4505">
            <w:pPr>
              <w:numPr>
                <w:ilvl w:val="0"/>
                <w:numId w:val="19"/>
              </w:numPr>
              <w:adjustRightInd w:val="0"/>
              <w:jc w:val="left"/>
              <w:rPr>
                <w:rFonts w:ascii="Times New Roman" w:eastAsia="맑은 고딕" w:hAnsi="Times New Roman" w:cs="Times New Roman"/>
              </w:rPr>
            </w:pPr>
            <w:r w:rsidRPr="005A76CE">
              <w:rPr>
                <w:rFonts w:ascii="Times New Roman" w:eastAsia="맑은 고딕" w:hAnsi="Times New Roman" w:cs="Times New Roman"/>
              </w:rPr>
              <w:t xml:space="preserve">After 2010, all English teachers will gradually improve their English teaching ability </w:t>
            </w:r>
          </w:p>
          <w:p w14:paraId="2A6EE060" w14:textId="77777777" w:rsidR="007F4505" w:rsidRPr="005A76CE" w:rsidRDefault="007F4505" w:rsidP="007F4505">
            <w:pPr>
              <w:numPr>
                <w:ilvl w:val="0"/>
                <w:numId w:val="19"/>
              </w:numPr>
              <w:adjustRightInd w:val="0"/>
              <w:jc w:val="left"/>
              <w:rPr>
                <w:rFonts w:ascii="Times New Roman" w:eastAsia="맑은 고딕" w:hAnsi="Times New Roman" w:cs="Times New Roman"/>
              </w:rPr>
            </w:pPr>
            <w:r w:rsidRPr="005A76CE">
              <w:rPr>
                <w:rFonts w:ascii="Times New Roman" w:eastAsia="맑은 고딕" w:hAnsi="Times New Roman" w:cs="Times New Roman"/>
              </w:rPr>
              <w:t xml:space="preserve">Strengthen short-term job training such as cyber training at least once every 3 years </w:t>
            </w:r>
          </w:p>
          <w:p w14:paraId="7AA2888E" w14:textId="77777777" w:rsidR="007F4505" w:rsidRPr="005A76CE" w:rsidRDefault="007F4505" w:rsidP="007F4505">
            <w:pPr>
              <w:adjustRightInd w:val="0"/>
              <w:jc w:val="left"/>
              <w:rPr>
                <w:rFonts w:ascii="Times New Roman" w:eastAsia="맑은 고딕" w:hAnsi="Times New Roman" w:cs="Times New Roman"/>
                <w:kern w:val="0"/>
              </w:rPr>
            </w:pPr>
          </w:p>
          <w:p w14:paraId="485DACF1" w14:textId="77777777" w:rsidR="007F4505" w:rsidRPr="005A76CE" w:rsidRDefault="007F4505" w:rsidP="007F4505">
            <w:pPr>
              <w:adjustRightInd w:val="0"/>
              <w:jc w:val="left"/>
              <w:rPr>
                <w:rFonts w:ascii="Times New Roman" w:eastAsia="맑은 고딕" w:hAnsi="Times New Roman" w:cs="Times New Roman"/>
                <w:kern w:val="0"/>
              </w:rPr>
            </w:pPr>
            <w:r w:rsidRPr="005A76CE">
              <w:rPr>
                <w:rFonts w:ascii="Times New Roman" w:eastAsia="맑은 고딕" w:hAnsi="Times New Roman" w:cs="Times New Roman"/>
                <w:kern w:val="0"/>
              </w:rPr>
              <w:t xml:space="preserve">The Ministry of Education and Human Resources Development aimed to improve the English teaching ability of all teachers by 2010 with the following recommendations. </w:t>
            </w:r>
          </w:p>
          <w:p w14:paraId="4CC06F0B" w14:textId="77777777" w:rsidR="007F4505" w:rsidRPr="005A76CE" w:rsidRDefault="007F4505" w:rsidP="007F4505">
            <w:pPr>
              <w:numPr>
                <w:ilvl w:val="0"/>
                <w:numId w:val="20"/>
              </w:numPr>
              <w:adjustRightInd w:val="0"/>
              <w:jc w:val="left"/>
              <w:rPr>
                <w:rFonts w:ascii="Times New Roman" w:eastAsia="맑은 고딕" w:hAnsi="Times New Roman" w:cs="Times New Roman"/>
              </w:rPr>
            </w:pPr>
            <w:r w:rsidRPr="005A76CE">
              <w:rPr>
                <w:rFonts w:ascii="Times New Roman" w:eastAsia="MS Gothic" w:hAnsi="Times New Roman" w:cs="Times New Roman"/>
              </w:rPr>
              <w:t>Intensive training sessions have been held for 1,000 English teachers every year since 2007.</w:t>
            </w:r>
          </w:p>
          <w:p w14:paraId="0D70DC81" w14:textId="77777777" w:rsidR="007F4505" w:rsidRPr="005A76CE" w:rsidRDefault="007F4505" w:rsidP="007F4505">
            <w:pPr>
              <w:numPr>
                <w:ilvl w:val="0"/>
                <w:numId w:val="20"/>
              </w:numPr>
              <w:adjustRightInd w:val="0"/>
              <w:jc w:val="left"/>
              <w:rPr>
                <w:rFonts w:ascii="Times New Roman" w:eastAsia="맑은 고딕" w:hAnsi="Times New Roman" w:cs="Times New Roman"/>
              </w:rPr>
            </w:pPr>
            <w:r w:rsidRPr="005A76CE">
              <w:rPr>
                <w:rFonts w:ascii="Times New Roman" w:eastAsia="맑은 고딕" w:hAnsi="Times New Roman" w:cs="Times New Roman"/>
              </w:rPr>
              <w:t xml:space="preserve">6 months in an intensive English-speaking environment to improve English proficiency and teaching ability </w:t>
            </w:r>
          </w:p>
          <w:p w14:paraId="3DC7FCBB" w14:textId="77777777" w:rsidR="007F4505" w:rsidRPr="005A76CE" w:rsidRDefault="007F4505" w:rsidP="007F4505">
            <w:pPr>
              <w:numPr>
                <w:ilvl w:val="0"/>
                <w:numId w:val="20"/>
              </w:numPr>
              <w:adjustRightInd w:val="0"/>
              <w:jc w:val="left"/>
              <w:rPr>
                <w:rFonts w:ascii="Times New Roman" w:eastAsia="맑은 고딕" w:hAnsi="Times New Roman" w:cs="Times New Roman"/>
              </w:rPr>
            </w:pPr>
            <w:r w:rsidRPr="005A76CE">
              <w:rPr>
                <w:rFonts w:ascii="Times New Roman" w:eastAsia="맑은 고딕" w:hAnsi="Times New Roman" w:cs="Times New Roman"/>
              </w:rPr>
              <w:t xml:space="preserve">Provide customized training according to ability by evaluating teachers’ English abilities. </w:t>
            </w:r>
          </w:p>
          <w:p w14:paraId="3C3770CB"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 (excerpted from the introduction, Chang, 2007, p. 258)</w:t>
            </w:r>
          </w:p>
          <w:p w14:paraId="35EEF3F0" w14:textId="77777777" w:rsidR="007F4505" w:rsidRPr="005A76CE" w:rsidRDefault="007F4505" w:rsidP="007F4505">
            <w:pPr>
              <w:jc w:val="left"/>
              <w:rPr>
                <w:rFonts w:ascii="Times New Roman" w:eastAsia="맑은 고딕" w:hAnsi="Times New Roman" w:cs="Times New Roman"/>
              </w:rPr>
            </w:pPr>
          </w:p>
          <w:p w14:paraId="2B111003" w14:textId="77777777" w:rsidR="007F4505" w:rsidRPr="005A76CE" w:rsidRDefault="007F4505" w:rsidP="007F4505">
            <w:pPr>
              <w:numPr>
                <w:ilvl w:val="0"/>
                <w:numId w:val="18"/>
              </w:numPr>
              <w:jc w:val="left"/>
              <w:rPr>
                <w:rFonts w:ascii="Times New Roman" w:eastAsia="맑은 고딕" w:hAnsi="Times New Roman" w:cs="Times New Roman"/>
              </w:rPr>
            </w:pPr>
            <w:r w:rsidRPr="005A76CE">
              <w:rPr>
                <w:rFonts w:ascii="Times New Roman" w:eastAsia="맑은 고딕" w:hAnsi="Times New Roman" w:cs="Times New Roman" w:hint="eastAsia"/>
              </w:rPr>
              <w:t>B</w:t>
            </w:r>
            <w:r w:rsidRPr="005A76CE">
              <w:rPr>
                <w:rFonts w:ascii="Times New Roman" w:eastAsia="맑은 고딕" w:hAnsi="Times New Roman" w:cs="Times New Roman"/>
              </w:rPr>
              <w:t xml:space="preserve">y re-phrasing what Ministry of Education and Human Resources Development announced about their plan to reform English education, without any criticism, this paper reproduces the government stance and also expresses an implicit agreement on implementing the plan as it is. </w:t>
            </w:r>
            <w:r w:rsidRPr="005A76CE">
              <w:rPr>
                <w:rFonts w:ascii="Times New Roman" w:eastAsia="맑은 고딕" w:hAnsi="Times New Roman" w:cs="Times New Roman" w:hint="eastAsia"/>
              </w:rPr>
              <w:t xml:space="preserve"> </w:t>
            </w:r>
          </w:p>
          <w:p w14:paraId="48A0040D" w14:textId="77777777" w:rsidR="007F4505" w:rsidRPr="005A76CE" w:rsidRDefault="007F4505" w:rsidP="007F4505">
            <w:pPr>
              <w:ind w:left="360"/>
              <w:jc w:val="left"/>
              <w:rPr>
                <w:rFonts w:ascii="Times New Roman" w:eastAsia="맑은 고딕" w:hAnsi="Times New Roman" w:cs="Times New Roman"/>
              </w:rPr>
            </w:pPr>
          </w:p>
        </w:tc>
        <w:tc>
          <w:tcPr>
            <w:tcW w:w="1979" w:type="dxa"/>
          </w:tcPr>
          <w:p w14:paraId="3DC85312"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M</w:t>
            </w:r>
            <w:r w:rsidRPr="005A76CE">
              <w:rPr>
                <w:rFonts w:ascii="Times New Roman" w:eastAsia="맑은 고딕" w:hAnsi="Times New Roman" w:cs="Times New Roman"/>
              </w:rPr>
              <w:t>inistry of Education &amp; Human Resources Development, 2006</w:t>
            </w:r>
          </w:p>
        </w:tc>
      </w:tr>
      <w:tr w:rsidR="005A76CE" w:rsidRPr="005A76CE" w14:paraId="6B744E3C" w14:textId="77777777" w:rsidTr="007F4505">
        <w:tc>
          <w:tcPr>
            <w:tcW w:w="7655" w:type="dxa"/>
          </w:tcPr>
          <w:p w14:paraId="1119B8EF" w14:textId="77777777" w:rsidR="007F4505" w:rsidRPr="005A76CE" w:rsidRDefault="007F4505" w:rsidP="007F4505">
            <w:pPr>
              <w:adjustRightInd w:val="0"/>
              <w:jc w:val="left"/>
              <w:rPr>
                <w:rFonts w:ascii="Times New Roman" w:eastAsia="맑은 고딕" w:hAnsi="Times New Roman" w:cs="Times New Roman"/>
              </w:rPr>
            </w:pPr>
            <w:r w:rsidRPr="005A76CE">
              <w:rPr>
                <w:rFonts w:ascii="Times New Roman" w:eastAsia="맑은 고딕" w:hAnsi="Times New Roman" w:cs="Times New Roman"/>
              </w:rPr>
              <w:t>Korea has been using various institutional devices in terms of the governmental level, to strengthen the English education for the internationalization, globalization, and information of the 21</w:t>
            </w:r>
            <w:r w:rsidRPr="005A76CE">
              <w:rPr>
                <w:rFonts w:ascii="Times New Roman" w:eastAsia="맑은 고딕" w:hAnsi="Times New Roman" w:cs="Times New Roman"/>
                <w:vertAlign w:val="superscript"/>
              </w:rPr>
              <w:t>st</w:t>
            </w:r>
            <w:r w:rsidRPr="005A76CE">
              <w:rPr>
                <w:rFonts w:ascii="Times New Roman" w:eastAsia="맑은 고딕" w:hAnsi="Times New Roman" w:cs="Times New Roman"/>
              </w:rPr>
              <w:t xml:space="preserve"> century. While applying the 7th English education curriculum that teaches English with a focus on improving students’ communication skills, the ability and qualities needed for a language teacher to use English were prioritized. Recently, various training programs including overseas training have been running with the intention of improving teachers' professionalism in order for them to teach conversational English at schools. (excerpted from the Introduction, Min, 2006, p. 27-28)</w:t>
            </w:r>
          </w:p>
          <w:p w14:paraId="22D86080" w14:textId="77777777" w:rsidR="007F4505" w:rsidRPr="005A76CE" w:rsidRDefault="007F4505" w:rsidP="007F4505">
            <w:pPr>
              <w:adjustRightInd w:val="0"/>
              <w:jc w:val="left"/>
              <w:rPr>
                <w:rFonts w:ascii="Times New Roman" w:eastAsia="맑은 고딕" w:hAnsi="Times New Roman" w:cs="Times New Roman"/>
              </w:rPr>
            </w:pPr>
          </w:p>
          <w:p w14:paraId="61FAC067" w14:textId="77777777" w:rsidR="007F4505" w:rsidRPr="005A76CE" w:rsidRDefault="007F4505" w:rsidP="007F4505">
            <w:pPr>
              <w:numPr>
                <w:ilvl w:val="0"/>
                <w:numId w:val="18"/>
              </w:numPr>
              <w:jc w:val="left"/>
              <w:rPr>
                <w:rFonts w:ascii="Times New Roman" w:eastAsia="맑은 고딕" w:hAnsi="Times New Roman" w:cs="Times New Roman"/>
              </w:rPr>
            </w:pPr>
            <w:r w:rsidRPr="005A76CE">
              <w:rPr>
                <w:rFonts w:ascii="Times New Roman" w:eastAsia="맑은 고딕" w:hAnsi="Times New Roman" w:cs="Times New Roman" w:hint="eastAsia"/>
              </w:rPr>
              <w:t>T</w:t>
            </w:r>
            <w:r w:rsidRPr="005A76CE">
              <w:rPr>
                <w:rFonts w:ascii="Times New Roman" w:eastAsia="맑은 고딕" w:hAnsi="Times New Roman" w:cs="Times New Roman"/>
              </w:rPr>
              <w:t>his first paragraph in the Introduction summarizes how the government has been trying to ‘strengthen the English education for the internationalization, globalization and information of the 21</w:t>
            </w:r>
            <w:r w:rsidRPr="005A76CE">
              <w:rPr>
                <w:rFonts w:ascii="Times New Roman" w:eastAsia="맑은 고딕" w:hAnsi="Times New Roman" w:cs="Times New Roman"/>
                <w:vertAlign w:val="superscript"/>
              </w:rPr>
              <w:t>st</w:t>
            </w:r>
            <w:r w:rsidRPr="005A76CE">
              <w:rPr>
                <w:rFonts w:ascii="Times New Roman" w:eastAsia="맑은 고딕" w:hAnsi="Times New Roman" w:cs="Times New Roman"/>
              </w:rPr>
              <w:t xml:space="preserve"> century’. This paragraph plays a role of setting the scene for its emphasis on the training for English teachers in the next paragraph. </w:t>
            </w:r>
          </w:p>
          <w:p w14:paraId="6BB40835" w14:textId="77777777" w:rsidR="007F4505" w:rsidRPr="005A76CE" w:rsidRDefault="007F4505" w:rsidP="007F4505">
            <w:pPr>
              <w:ind w:left="360"/>
              <w:jc w:val="left"/>
              <w:rPr>
                <w:rFonts w:ascii="Times New Roman" w:eastAsia="맑은 고딕" w:hAnsi="Times New Roman" w:cs="Times New Roman"/>
              </w:rPr>
            </w:pPr>
          </w:p>
          <w:p w14:paraId="74ABBC75"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Teachers are arguably one of the most influential roles in English education. The qualities that teachers have and the ability to use them are an important factor that determines the success or failure of English education because of the central role of the teacher who introduces the curriculum (Jo Myung-won, 1989; Richards &amp; Nunan, 1990; Freeman &amp; Johnson, 1988).</w:t>
            </w:r>
            <w:r w:rsidRPr="005A76CE">
              <w:rPr>
                <w:rFonts w:ascii="Times New Roman" w:eastAsia="맑은 고딕" w:hAnsi="Times New Roman" w:cs="Times New Roman" w:hint="eastAsia"/>
              </w:rPr>
              <w:t xml:space="preserve"> </w:t>
            </w:r>
            <w:r w:rsidRPr="005A76CE">
              <w:rPr>
                <w:rFonts w:ascii="Times New Roman" w:eastAsia="맑은 고딕" w:hAnsi="Times New Roman" w:cs="Times New Roman"/>
              </w:rPr>
              <w:t xml:space="preserve"> (excerpted from</w:t>
            </w:r>
            <w:r w:rsidRPr="005A76CE">
              <w:rPr>
                <w:rFonts w:ascii="Times New Roman" w:eastAsia="맑은 고딕" w:hAnsi="Times New Roman" w:cs="Times New Roman"/>
                <w:b/>
              </w:rPr>
              <w:t xml:space="preserve"> </w:t>
            </w:r>
            <w:r w:rsidRPr="005A76CE">
              <w:rPr>
                <w:rFonts w:ascii="Times New Roman" w:eastAsia="맑은 고딕" w:hAnsi="Times New Roman" w:cs="Times New Roman" w:hint="eastAsia"/>
              </w:rPr>
              <w:t>I</w:t>
            </w:r>
            <w:r w:rsidRPr="005A76CE">
              <w:rPr>
                <w:rFonts w:ascii="Times New Roman" w:eastAsia="맑은 고딕" w:hAnsi="Times New Roman" w:cs="Times New Roman"/>
              </w:rPr>
              <w:t>I. English teacher qualities and abilities, Min, 2006, P. 28)</w:t>
            </w:r>
          </w:p>
          <w:p w14:paraId="7B69C139" w14:textId="77777777" w:rsidR="007F4505" w:rsidRPr="005A76CE" w:rsidRDefault="007F4505" w:rsidP="007F4505">
            <w:pPr>
              <w:jc w:val="left"/>
              <w:rPr>
                <w:rFonts w:ascii="Times New Roman" w:eastAsia="맑은 고딕" w:hAnsi="Times New Roman" w:cs="Times New Roman"/>
              </w:rPr>
            </w:pPr>
          </w:p>
          <w:p w14:paraId="23269721" w14:textId="77777777" w:rsidR="007F4505" w:rsidRPr="005A76CE" w:rsidRDefault="007F4505" w:rsidP="007F4505">
            <w:pPr>
              <w:numPr>
                <w:ilvl w:val="0"/>
                <w:numId w:val="18"/>
              </w:numPr>
              <w:jc w:val="left"/>
              <w:rPr>
                <w:rFonts w:ascii="Times New Roman" w:eastAsia="맑은 고딕" w:hAnsi="Times New Roman" w:cs="Times New Roman"/>
              </w:rPr>
            </w:pPr>
            <w:r w:rsidRPr="005A76CE">
              <w:rPr>
                <w:rFonts w:ascii="Times New Roman" w:eastAsia="맑은 고딕" w:hAnsi="Times New Roman" w:cs="Times New Roman" w:hint="eastAsia"/>
              </w:rPr>
              <w:t>T</w:t>
            </w:r>
            <w:r w:rsidRPr="005A76CE">
              <w:rPr>
                <w:rFonts w:ascii="Times New Roman" w:eastAsia="맑은 고딕" w:hAnsi="Times New Roman" w:cs="Times New Roman"/>
              </w:rPr>
              <w:t xml:space="preserve">he importance of the teacher’s role in English education is accentuated with reference to other research literature. </w:t>
            </w:r>
          </w:p>
          <w:p w14:paraId="1A80845D" w14:textId="77777777" w:rsidR="007F4505" w:rsidRPr="005A76CE" w:rsidRDefault="007F4505" w:rsidP="007F4505">
            <w:pPr>
              <w:ind w:left="360"/>
              <w:jc w:val="left"/>
              <w:rPr>
                <w:rFonts w:ascii="Times New Roman" w:eastAsia="맑은 고딕" w:hAnsi="Times New Roman" w:cs="Times New Roman"/>
              </w:rPr>
            </w:pPr>
          </w:p>
        </w:tc>
        <w:tc>
          <w:tcPr>
            <w:tcW w:w="1979" w:type="dxa"/>
          </w:tcPr>
          <w:p w14:paraId="4F62A02D"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 </w:t>
            </w:r>
          </w:p>
          <w:p w14:paraId="15A7C7A0" w14:textId="77777777" w:rsidR="007F4505" w:rsidRPr="005A76CE" w:rsidRDefault="007F4505" w:rsidP="007F4505">
            <w:pPr>
              <w:jc w:val="left"/>
              <w:rPr>
                <w:rFonts w:ascii="Times New Roman" w:eastAsia="맑은 고딕" w:hAnsi="Times New Roman" w:cs="Times New Roman"/>
              </w:rPr>
            </w:pPr>
          </w:p>
          <w:p w14:paraId="60A20077" w14:textId="77777777" w:rsidR="007F4505" w:rsidRPr="005A76CE" w:rsidRDefault="007F4505" w:rsidP="007F4505">
            <w:pPr>
              <w:jc w:val="left"/>
              <w:rPr>
                <w:rFonts w:ascii="Times New Roman" w:eastAsia="맑은 고딕" w:hAnsi="Times New Roman" w:cs="Times New Roman"/>
              </w:rPr>
            </w:pPr>
          </w:p>
          <w:p w14:paraId="41F8D00A" w14:textId="77777777" w:rsidR="007F4505" w:rsidRPr="005A76CE" w:rsidRDefault="007F4505" w:rsidP="007F4505">
            <w:pPr>
              <w:jc w:val="left"/>
              <w:rPr>
                <w:rFonts w:ascii="Times New Roman" w:eastAsia="맑은 고딕" w:hAnsi="Times New Roman" w:cs="Times New Roman"/>
              </w:rPr>
            </w:pPr>
          </w:p>
          <w:p w14:paraId="0151DE50" w14:textId="77777777" w:rsidR="007F4505" w:rsidRPr="005A76CE" w:rsidRDefault="007F4505" w:rsidP="007F4505">
            <w:pPr>
              <w:jc w:val="left"/>
              <w:rPr>
                <w:rFonts w:ascii="Times New Roman" w:eastAsia="맑은 고딕" w:hAnsi="Times New Roman" w:cs="Times New Roman"/>
              </w:rPr>
            </w:pPr>
          </w:p>
          <w:p w14:paraId="3CCA4BE6" w14:textId="77777777" w:rsidR="007F4505" w:rsidRPr="005A76CE" w:rsidRDefault="007F4505" w:rsidP="007F4505">
            <w:pPr>
              <w:jc w:val="left"/>
              <w:rPr>
                <w:rFonts w:ascii="Times New Roman" w:eastAsia="맑은 고딕" w:hAnsi="Times New Roman" w:cs="Times New Roman"/>
              </w:rPr>
            </w:pPr>
          </w:p>
          <w:p w14:paraId="37CE902C" w14:textId="77777777" w:rsidR="007F4505" w:rsidRPr="005A76CE" w:rsidRDefault="007F4505" w:rsidP="007F4505">
            <w:pPr>
              <w:jc w:val="left"/>
              <w:rPr>
                <w:rFonts w:ascii="Times New Roman" w:eastAsia="맑은 고딕" w:hAnsi="Times New Roman" w:cs="Times New Roman"/>
              </w:rPr>
            </w:pPr>
          </w:p>
          <w:p w14:paraId="0A7DB038" w14:textId="77777777" w:rsidR="007F4505" w:rsidRPr="005A76CE" w:rsidRDefault="007F4505" w:rsidP="007F4505">
            <w:pPr>
              <w:jc w:val="left"/>
              <w:rPr>
                <w:rFonts w:ascii="Times New Roman" w:eastAsia="맑은 고딕" w:hAnsi="Times New Roman" w:cs="Times New Roman"/>
              </w:rPr>
            </w:pPr>
          </w:p>
          <w:p w14:paraId="12DE0BB8"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Research literature </w:t>
            </w:r>
          </w:p>
        </w:tc>
      </w:tr>
      <w:tr w:rsidR="007F4505" w:rsidRPr="005A76CE" w14:paraId="0E4A7A79" w14:textId="77777777" w:rsidTr="007F4505">
        <w:tc>
          <w:tcPr>
            <w:tcW w:w="7655" w:type="dxa"/>
          </w:tcPr>
          <w:p w14:paraId="67EA3D12" w14:textId="77777777" w:rsidR="007F4505" w:rsidRPr="005A76CE" w:rsidRDefault="007F4505" w:rsidP="007F4505">
            <w:pPr>
              <w:ind w:firstLineChars="150" w:firstLine="300"/>
              <w:jc w:val="left"/>
              <w:rPr>
                <w:rFonts w:ascii="Times New Roman" w:eastAsia="맑은 고딕" w:hAnsi="Times New Roman" w:cs="Times New Roman"/>
              </w:rPr>
            </w:pPr>
            <w:bookmarkStart w:id="25" w:name="_Hlk511112665"/>
            <w:r w:rsidRPr="005A76CE">
              <w:rPr>
                <w:rFonts w:ascii="Times New Roman" w:eastAsia="맑은 고딕" w:hAnsi="Times New Roman" w:cs="Times New Roman"/>
              </w:rPr>
              <w:t xml:space="preserve"> </w:t>
            </w:r>
            <w:bookmarkEnd w:id="25"/>
            <w:r w:rsidRPr="005A76CE">
              <w:rPr>
                <w:rFonts w:ascii="Times New Roman" w:eastAsia="맑은 고딕" w:hAnsi="Times New Roman" w:cs="Times New Roman"/>
              </w:rPr>
              <w:t xml:space="preserve">English education in Korea is facing problems such as, </w:t>
            </w:r>
            <w:r w:rsidRPr="005A76CE">
              <w:rPr>
                <w:rFonts w:ascii="Times New Roman" w:eastAsia="맑은 고딕" w:hAnsi="Times New Roman" w:cs="Times New Roman"/>
                <w:b/>
              </w:rPr>
              <w:fldChar w:fldCharType="begin"/>
            </w:r>
            <w:r w:rsidRPr="005A76CE">
              <w:rPr>
                <w:rFonts w:ascii="Times New Roman" w:eastAsia="바탕" w:hAnsi="Times New Roman" w:cs="Times New Roman"/>
                <w:b/>
              </w:rPr>
              <w:instrText xml:space="preserve"> eq \o\ac(</w:instrText>
            </w:r>
            <w:r w:rsidRPr="005A76CE">
              <w:rPr>
                <w:rFonts w:ascii="Times New Roman" w:eastAsia="바탕" w:hAnsi="Times New Roman" w:cs="Times New Roman" w:hint="eastAsia"/>
                <w:b/>
              </w:rPr>
              <w:instrText>○</w:instrText>
            </w:r>
            <w:r w:rsidRPr="005A76CE">
              <w:rPr>
                <w:rFonts w:ascii="Times New Roman" w:eastAsia="바탕" w:hAnsi="Times New Roman" w:cs="Times New Roman"/>
                <w:b/>
              </w:rPr>
              <w:instrText>,</w:instrText>
            </w:r>
            <w:r w:rsidRPr="005A76CE">
              <w:rPr>
                <w:rFonts w:ascii="Times New Roman" w:eastAsia="바탕" w:hAnsi="Times New Roman" w:cs="Times New Roman"/>
                <w:b/>
                <w:position w:val="2"/>
                <w:sz w:val="14"/>
              </w:rPr>
              <w:instrText>1</w:instrText>
            </w:r>
            <w:r w:rsidRPr="005A76CE">
              <w:rPr>
                <w:rFonts w:ascii="Times New Roman" w:eastAsia="바탕" w:hAnsi="Times New Roman" w:cs="Times New Roman"/>
                <w:b/>
              </w:rPr>
              <w:instrText>)</w:instrText>
            </w:r>
            <w:r w:rsidRPr="005A76CE">
              <w:rPr>
                <w:rFonts w:ascii="Times New Roman" w:eastAsia="맑은 고딕" w:hAnsi="Times New Roman" w:cs="Times New Roman"/>
                <w:b/>
              </w:rPr>
              <w:fldChar w:fldCharType="end"/>
            </w:r>
            <w:r w:rsidRPr="005A76CE">
              <w:rPr>
                <w:rFonts w:ascii="Times New Roman" w:eastAsia="맑은 고딕" w:hAnsi="Times New Roman" w:cs="Times New Roman"/>
                <w:b/>
                <w:u w:val="single"/>
              </w:rPr>
              <w:t>mistrust of public English education due to the lack of English proficiency by teachers,</w:t>
            </w:r>
            <w:r w:rsidRPr="005A76CE">
              <w:rPr>
                <w:rFonts w:ascii="Times New Roman" w:eastAsia="맑은 고딕" w:hAnsi="Times New Roman" w:cs="Times New Roman"/>
                <w:b/>
              </w:rPr>
              <w:t xml:space="preserve"> </w:t>
            </w:r>
            <w:r w:rsidRPr="005A76CE">
              <w:rPr>
                <w:rFonts w:ascii="Times New Roman" w:eastAsia="맑은 고딕" w:hAnsi="Times New Roman" w:cs="Times New Roman"/>
              </w:rPr>
              <w:t xml:space="preserve">waste of money and social problems due to the popularity of studying abroad at a young age and overseas training for learning English, the impossibility of realization of establishing English learning centers in </w:t>
            </w:r>
            <w:r w:rsidRPr="005A76CE">
              <w:rPr>
                <w:rFonts w:ascii="Times New Roman" w:eastAsia="맑은 고딕" w:hAnsi="Times New Roman" w:cs="Times New Roman"/>
              </w:rPr>
              <w:lastRenderedPageBreak/>
              <w:t>cities and provinces due to the lack of professionalism in staff and inadequacy of facilities, and finally, the necessity of complementing the Native English Assistant Teachers due to the insufficient utilization of native English teachers as well as frequent replacement of them.</w:t>
            </w:r>
          </w:p>
          <w:p w14:paraId="2035BD53" w14:textId="77777777" w:rsidR="007F4505" w:rsidRPr="005A76CE" w:rsidRDefault="007F4505" w:rsidP="007F4505">
            <w:pPr>
              <w:ind w:firstLineChars="150" w:firstLine="300"/>
              <w:jc w:val="left"/>
              <w:rPr>
                <w:rFonts w:ascii="Times New Roman" w:eastAsia="맑은 고딕" w:hAnsi="Times New Roman" w:cs="Times New Roman"/>
              </w:rPr>
            </w:pPr>
            <w:r w:rsidRPr="005A76CE">
              <w:rPr>
                <w:rFonts w:ascii="Times New Roman" w:eastAsia="맑은 고딕" w:hAnsi="Times New Roman" w:cs="Times New Roman"/>
              </w:rPr>
              <w:t xml:space="preserve"> </w:t>
            </w:r>
          </w:p>
          <w:p w14:paraId="48ACCE34" w14:textId="77777777" w:rsidR="007F4505" w:rsidRPr="005A76CE" w:rsidRDefault="007F4505" w:rsidP="007F4505">
            <w:pPr>
              <w:ind w:firstLineChars="150" w:firstLine="300"/>
              <w:jc w:val="left"/>
              <w:rPr>
                <w:rFonts w:ascii="Times New Roman" w:eastAsia="맑은 고딕" w:hAnsi="Times New Roman" w:cs="Times New Roman"/>
              </w:rPr>
            </w:pPr>
            <w:r w:rsidRPr="005A76CE">
              <w:rPr>
                <w:rFonts w:ascii="Times New Roman" w:eastAsia="맑은 고딕" w:hAnsi="Times New Roman" w:cs="Times New Roman"/>
                <w:b/>
                <w:u w:val="single"/>
              </w:rPr>
              <w:fldChar w:fldCharType="begin"/>
            </w:r>
            <w:r w:rsidRPr="005A76CE">
              <w:rPr>
                <w:rFonts w:ascii="Times New Roman" w:eastAsia="바탕" w:hAnsi="Times New Roman" w:cs="Times New Roman"/>
                <w:b/>
                <w:u w:val="single"/>
              </w:rPr>
              <w:instrText xml:space="preserve"> eq \o\ac(</w:instrText>
            </w:r>
            <w:r w:rsidRPr="005A76CE">
              <w:rPr>
                <w:rFonts w:ascii="Times New Roman" w:eastAsia="바탕" w:hAnsi="Times New Roman" w:cs="Times New Roman" w:hint="eastAsia"/>
                <w:b/>
                <w:u w:val="single"/>
              </w:rPr>
              <w:instrText>○</w:instrText>
            </w:r>
            <w:r w:rsidRPr="005A76CE">
              <w:rPr>
                <w:rFonts w:ascii="Times New Roman" w:eastAsia="바탕" w:hAnsi="Times New Roman" w:cs="Times New Roman"/>
                <w:b/>
                <w:u w:val="single"/>
              </w:rPr>
              <w:instrText>,</w:instrText>
            </w:r>
            <w:r w:rsidRPr="005A76CE">
              <w:rPr>
                <w:rFonts w:ascii="Times New Roman" w:eastAsia="바탕" w:hAnsi="Times New Roman" w:cs="Times New Roman"/>
                <w:b/>
                <w:position w:val="2"/>
                <w:sz w:val="14"/>
                <w:u w:val="single"/>
              </w:rPr>
              <w:instrText>2</w:instrText>
            </w:r>
            <w:r w:rsidRPr="005A76CE">
              <w:rPr>
                <w:rFonts w:ascii="Times New Roman" w:eastAsia="바탕" w:hAnsi="Times New Roman" w:cs="Times New Roman"/>
                <w:b/>
                <w:u w:val="single"/>
              </w:rPr>
              <w:instrText>)</w:instrText>
            </w:r>
            <w:r w:rsidRPr="005A76CE">
              <w:rPr>
                <w:rFonts w:ascii="Times New Roman" w:eastAsia="맑은 고딕" w:hAnsi="Times New Roman" w:cs="Times New Roman"/>
                <w:b/>
                <w:u w:val="single"/>
              </w:rPr>
              <w:fldChar w:fldCharType="end"/>
            </w:r>
            <w:r w:rsidRPr="005A76CE">
              <w:rPr>
                <w:rFonts w:ascii="Times New Roman" w:eastAsia="맑은 고딕" w:hAnsi="Times New Roman" w:cs="Times New Roman"/>
                <w:b/>
                <w:u w:val="single"/>
              </w:rPr>
              <w:t xml:space="preserve"> In order to solve these problems, having the purposes of overcoming the existing short-term and temporary training programs, utilizing senior teachers’ experiences and teaching know-how, fulfilling the needs and expectations of teachers for practical English training programs, effective utilization of English-speaking human resources and strengthening professionalism of English teachers, and expanding the understanding and perspective through actual experiences of various English culture, the Korea National University of Education’s Comprehensive Educational Training Intuition, which took over the business of the Ministry of Education &amp; Human Resources Development since 2003, has been running intensive training for middle school English teachers with the purpose of setting effective training programs for teaching English in Korea</w:t>
            </w:r>
            <w:r w:rsidRPr="005A76CE">
              <w:rPr>
                <w:rFonts w:ascii="Times New Roman" w:eastAsia="맑은 고딕" w:hAnsi="Times New Roman" w:cs="Times New Roman"/>
                <w:u w:val="single"/>
              </w:rPr>
              <w:t>.</w:t>
            </w:r>
            <w:r w:rsidRPr="005A76CE">
              <w:rPr>
                <w:rFonts w:ascii="Times New Roman" w:eastAsia="맑은 고딕" w:hAnsi="Times New Roman" w:cs="Times New Roman"/>
              </w:rPr>
              <w:t xml:space="preserve"> (excerpted from the introduction, </w:t>
            </w:r>
            <w:r w:rsidRPr="005A76CE">
              <w:rPr>
                <w:rFonts w:ascii="Times New Roman" w:eastAsia="맑은 고딕" w:hAnsi="Times New Roman" w:cs="Times New Roman" w:hint="eastAsia"/>
              </w:rPr>
              <w:t>P</w:t>
            </w:r>
            <w:r w:rsidRPr="005A76CE">
              <w:rPr>
                <w:rFonts w:ascii="Times New Roman" w:eastAsia="맑은 고딕" w:hAnsi="Times New Roman" w:cs="Times New Roman"/>
              </w:rPr>
              <w:t>ark, 2004, p. 59-60)</w:t>
            </w:r>
          </w:p>
          <w:p w14:paraId="286F6B72" w14:textId="77777777" w:rsidR="007F4505" w:rsidRPr="005A76CE" w:rsidRDefault="007F4505" w:rsidP="007F4505">
            <w:pPr>
              <w:ind w:firstLineChars="150" w:firstLine="300"/>
              <w:jc w:val="left"/>
              <w:rPr>
                <w:rFonts w:ascii="Times New Roman" w:eastAsia="맑은 고딕" w:hAnsi="Times New Roman" w:cs="Times New Roman"/>
              </w:rPr>
            </w:pPr>
          </w:p>
          <w:p w14:paraId="5579C3FD"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fldChar w:fldCharType="begin"/>
            </w:r>
            <w:r w:rsidRPr="005A76CE">
              <w:rPr>
                <w:rFonts w:ascii="Times New Roman" w:eastAsia="맑은 고딕" w:hAnsi="Times New Roman" w:cs="Times New Roman"/>
              </w:rPr>
              <w:instrText xml:space="preserve"> </w:instrText>
            </w:r>
            <w:r w:rsidRPr="005A76CE">
              <w:rPr>
                <w:rFonts w:ascii="Times New Roman" w:eastAsia="맑은 고딕" w:hAnsi="Times New Roman" w:cs="Times New Roman" w:hint="eastAsia"/>
              </w:rPr>
              <w:instrText>eq \o\ac(</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position w:val="2"/>
                <w:sz w:val="14"/>
              </w:rPr>
              <w:instrText>1</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rPr>
              <w:fldChar w:fldCharType="end"/>
            </w:r>
            <w:r w:rsidRPr="005A76CE">
              <w:rPr>
                <w:rFonts w:ascii="Times New Roman" w:eastAsia="맑은 고딕" w:hAnsi="Times New Roman" w:cs="Times New Roman"/>
              </w:rPr>
              <w:t xml:space="preserve"> The writer attributes the blame for the mistrust of public English education to Korean teachers of English. By placing this in the beginning of the list, this is highlighted as the major problem.</w:t>
            </w:r>
          </w:p>
          <w:p w14:paraId="3B609701" w14:textId="77777777" w:rsidR="007F4505" w:rsidRPr="005A76CE" w:rsidRDefault="007F4505" w:rsidP="007F4505">
            <w:pPr>
              <w:jc w:val="left"/>
              <w:rPr>
                <w:rFonts w:ascii="Times New Roman" w:eastAsia="맑은 고딕" w:hAnsi="Times New Roman" w:cs="Times New Roman"/>
              </w:rPr>
            </w:pPr>
          </w:p>
          <w:p w14:paraId="038DCFE4"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fldChar w:fldCharType="begin"/>
            </w:r>
            <w:r w:rsidRPr="005A76CE">
              <w:rPr>
                <w:rFonts w:ascii="Times New Roman" w:eastAsia="맑은 고딕" w:hAnsi="Times New Roman" w:cs="Times New Roman"/>
              </w:rPr>
              <w:instrText xml:space="preserve"> </w:instrText>
            </w:r>
            <w:r w:rsidRPr="005A76CE">
              <w:rPr>
                <w:rFonts w:ascii="Times New Roman" w:eastAsia="맑은 고딕" w:hAnsi="Times New Roman" w:cs="Times New Roman" w:hint="eastAsia"/>
              </w:rPr>
              <w:instrText>eq \o\ac(</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hint="eastAsia"/>
                <w:position w:val="2"/>
                <w:sz w:val="14"/>
              </w:rPr>
              <w:instrText>2</w:instrText>
            </w:r>
            <w:r w:rsidRPr="005A76CE">
              <w:rPr>
                <w:rFonts w:ascii="Times New Roman" w:eastAsia="맑은 고딕" w:hAnsi="Times New Roman" w:cs="Times New Roman" w:hint="eastAsia"/>
              </w:rPr>
              <w:instrText>)</w:instrText>
            </w:r>
            <w:r w:rsidRPr="005A76CE">
              <w:rPr>
                <w:rFonts w:ascii="Times New Roman" w:eastAsia="맑은 고딕" w:hAnsi="Times New Roman" w:cs="Times New Roman"/>
              </w:rPr>
              <w:fldChar w:fldCharType="end"/>
            </w:r>
            <w:r w:rsidRPr="005A76CE">
              <w:rPr>
                <w:rFonts w:ascii="Times New Roman" w:eastAsia="맑은 고딕" w:hAnsi="Times New Roman" w:cs="Times New Roman"/>
              </w:rPr>
              <w:t xml:space="preserve"> This is re-phrasing of what the government announced in relation to IETTP. By reproducing what the government mentioned with details, without any criticism, this paper is distributing the government stance on the English education and training programs for in-service English teachers. </w:t>
            </w:r>
          </w:p>
          <w:p w14:paraId="726D1F17" w14:textId="77777777" w:rsidR="007F4505" w:rsidRPr="005A76CE" w:rsidRDefault="007F4505" w:rsidP="007F4505">
            <w:pPr>
              <w:jc w:val="left"/>
              <w:rPr>
                <w:rFonts w:ascii="Times New Roman" w:eastAsia="맑은 고딕" w:hAnsi="Times New Roman" w:cs="Times New Roman"/>
              </w:rPr>
            </w:pPr>
          </w:p>
        </w:tc>
        <w:tc>
          <w:tcPr>
            <w:tcW w:w="1979" w:type="dxa"/>
          </w:tcPr>
          <w:p w14:paraId="5F4E9736" w14:textId="77777777" w:rsidR="007F4505" w:rsidRPr="005A76CE" w:rsidRDefault="007F4505" w:rsidP="007F4505">
            <w:pPr>
              <w:jc w:val="left"/>
              <w:rPr>
                <w:rFonts w:ascii="Times New Roman" w:eastAsia="맑은 고딕" w:hAnsi="Times New Roman" w:cs="Times New Roman"/>
              </w:rPr>
            </w:pPr>
          </w:p>
          <w:p w14:paraId="650BD525" w14:textId="77777777" w:rsidR="007F4505" w:rsidRPr="005A76CE" w:rsidRDefault="007F4505" w:rsidP="007F4505">
            <w:pPr>
              <w:jc w:val="left"/>
              <w:rPr>
                <w:rFonts w:ascii="Times New Roman" w:eastAsia="맑은 고딕" w:hAnsi="Times New Roman" w:cs="Times New Roman"/>
              </w:rPr>
            </w:pPr>
          </w:p>
          <w:p w14:paraId="11FCE72D" w14:textId="77777777" w:rsidR="007F4505" w:rsidRPr="005A76CE" w:rsidRDefault="007F4505" w:rsidP="007F4505">
            <w:pPr>
              <w:jc w:val="left"/>
              <w:rPr>
                <w:rFonts w:ascii="Times New Roman" w:eastAsia="맑은 고딕" w:hAnsi="Times New Roman" w:cs="Times New Roman"/>
              </w:rPr>
            </w:pPr>
          </w:p>
          <w:p w14:paraId="2E3D710E" w14:textId="77777777" w:rsidR="007F4505" w:rsidRPr="005A76CE" w:rsidRDefault="007F4505" w:rsidP="007F4505">
            <w:pPr>
              <w:jc w:val="left"/>
              <w:rPr>
                <w:rFonts w:ascii="Times New Roman" w:eastAsia="맑은 고딕" w:hAnsi="Times New Roman" w:cs="Times New Roman"/>
              </w:rPr>
            </w:pPr>
          </w:p>
          <w:p w14:paraId="0626F969" w14:textId="77777777" w:rsidR="007F4505" w:rsidRPr="005A76CE" w:rsidRDefault="007F4505" w:rsidP="007F4505">
            <w:pPr>
              <w:jc w:val="left"/>
              <w:rPr>
                <w:rFonts w:ascii="Times New Roman" w:eastAsia="맑은 고딕" w:hAnsi="Times New Roman" w:cs="Times New Roman"/>
              </w:rPr>
            </w:pPr>
          </w:p>
          <w:p w14:paraId="203AE406" w14:textId="77777777" w:rsidR="007F4505" w:rsidRPr="005A76CE" w:rsidRDefault="007F4505" w:rsidP="007F4505">
            <w:pPr>
              <w:jc w:val="left"/>
              <w:rPr>
                <w:rFonts w:ascii="Times New Roman" w:eastAsia="맑은 고딕" w:hAnsi="Times New Roman" w:cs="Times New Roman"/>
              </w:rPr>
            </w:pPr>
          </w:p>
        </w:tc>
      </w:tr>
    </w:tbl>
    <w:p w14:paraId="5A492196"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p>
    <w:p w14:paraId="429A6915"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On the surface, the borrowed texts and phrasings seem to be used to introduce and describe their research topics and purposes in each abstract and introduction. Looking into them, however, they are playing particular roles for the paragraphs or the sections they are in. Specifically, their roles are divided into three, as summarized below.</w:t>
      </w:r>
    </w:p>
    <w:p w14:paraId="38BE328E" w14:textId="7777777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Firstly, they are playing the role of setting the scene. In other words, they provide the frame to see the issue at hand. For example, the phrasings in relation to IETTP, presumably from policy documents or government announcements, tell the readers that English teachers in Korea need to enhance their competencies for TEE. This is the assumption the government made when they argue ‘MEST initiated a teacher training program…in an attempt to enhance the competencies of English teachers in Korea’. By the reproduction of what the government announced, without any criticism, the research paper implicitly accepts, supports and even reinforces the stance of the government on the issue. </w:t>
      </w:r>
    </w:p>
    <w:p w14:paraId="73A648F3" w14:textId="7777777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lastRenderedPageBreak/>
        <w:t xml:space="preserve">Secondly, the borrowed texts are being used to establish the legitimacy of the assumptions that the researchers support. Four of the five research papers are putting a great emphasis on the teachers’ role in terms of improving public English education. As seen above, the borrowed texts from other research literature or a world body, UNESCO, are being used to support the assumption that successful English education largely depends on the teachers. However, the problem is that borrowing texts and placing them in a difference situation away from its original context may lead to a different interpretation of the texts. For example, the direct quotation ‘Teachers are the key to any education reform’ by UNESCO, is being used to support the logic, only if teachers are equipped with proper classroom teaching skills through re-training, the result of English education innovation will be favorable. While the quotation stresses the importance of teachers’ roles in education reform, this is being interpreted as ‘making teachers have proper classroom teaching skills through re-training is critical for innovating English education’. </w:t>
      </w:r>
    </w:p>
    <w:p w14:paraId="4D498A89" w14:textId="7777777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Finally, these research papers are utilizing the borrowed texts and phrasings as a ground to conduct their research. All these research papers make no criticism about the policy itself and they focus on how to make it better based on the results of their studies. Their implicit approval for IETTP and TEE, as a result, justifies the purpose of research. </w:t>
      </w:r>
    </w:p>
    <w:p w14:paraId="19549824" w14:textId="6BAAE5C4" w:rsidR="007F4505" w:rsidRPr="005A76CE" w:rsidRDefault="007F4505" w:rsidP="007F4505">
      <w:pPr>
        <w:suppressAutoHyphens/>
        <w:spacing w:line="480" w:lineRule="auto"/>
        <w:ind w:firstLineChars="150" w:firstLine="33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In terms of intertextuality, questioning “which texts and voices are included, which are excluded, and what significant absences are there” (Fairclough, 2004, p. 47) is significant, as mentioned previously. In these research papers, the crucial role of teachers for better English education and the necessity of re-training in-service teachers are commonly emphasized. The voices of teachers, however, are not being heard except in their answers to the research questionnaires. The significant absence of the teachers’ voices clearly reveals the unequal power relationship among the government, the newspapers, the academia and the teachers. In the process of implementing the top-down policies, the teachers became the object of improvement by the government. Through the newspapers articles, teachers are being blamed for the failure of public English education. While the research papers are reproducing the texts and phrasings by the government, they do not attempt to critically view the policy (IETTP) or to incorporate teachers’ voices about re-training programs. Instead, they focus on evaluating IETTP to make it better, by keeping some distance from the teachers. </w:t>
      </w:r>
      <w:r w:rsidRPr="005A76CE">
        <w:rPr>
          <w:rFonts w:ascii="Times New Roman" w:eastAsia="맑은 고딕" w:hAnsi="Times New Roman" w:cs="Times New Roman"/>
          <w:kern w:val="1"/>
          <w:sz w:val="22"/>
        </w:rPr>
        <w:lastRenderedPageBreak/>
        <w:t xml:space="preserve">Considering that intertextuality is </w:t>
      </w:r>
      <w:r w:rsidR="004555D4"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inevitably selective as to what is included and what is excluded from the events and texts represented</w:t>
      </w:r>
      <w:r w:rsidR="004555D4" w:rsidRPr="005A76CE">
        <w:rPr>
          <w:rFonts w:ascii="Times New Roman" w:eastAsia="맑은 고딕" w:hAnsi="Times New Roman" w:cs="Times New Roman"/>
          <w:kern w:val="1"/>
          <w:sz w:val="22"/>
        </w:rPr>
        <w:t>” (Fairclough, 2004, p. 55)</w:t>
      </w:r>
      <w:r w:rsidRPr="005A76CE">
        <w:rPr>
          <w:rFonts w:ascii="Times New Roman" w:eastAsia="맑은 고딕" w:hAnsi="Times New Roman" w:cs="Times New Roman"/>
          <w:kern w:val="1"/>
          <w:sz w:val="22"/>
        </w:rPr>
        <w:t xml:space="preserve">, the chosen research papers actively include the texts or discourses by the government while excluding the voices from the teachers. Consequently, they have reinforced IETTP and contributed to its ongoing implementation. </w:t>
      </w:r>
    </w:p>
    <w:p w14:paraId="5421974E" w14:textId="77777777" w:rsidR="00B3237A" w:rsidRPr="005A76CE" w:rsidRDefault="00B3237A" w:rsidP="007F4505">
      <w:pPr>
        <w:suppressAutoHyphens/>
        <w:spacing w:line="480" w:lineRule="auto"/>
        <w:ind w:firstLineChars="150" w:firstLine="330"/>
        <w:jc w:val="left"/>
        <w:rPr>
          <w:rFonts w:ascii="Times New Roman" w:eastAsia="맑은 고딕" w:hAnsi="Times New Roman" w:cs="Times New Roman"/>
          <w:kern w:val="1"/>
          <w:sz w:val="22"/>
        </w:rPr>
      </w:pPr>
    </w:p>
    <w:p w14:paraId="5D5D65E8" w14:textId="77777777" w:rsidR="007F4505" w:rsidRPr="005A76CE" w:rsidRDefault="007F4505" w:rsidP="007F4505">
      <w:pPr>
        <w:suppressAutoHyphens/>
        <w:spacing w:line="100" w:lineRule="atLeast"/>
        <w:jc w:val="left"/>
        <w:rPr>
          <w:rFonts w:ascii="Times New Roman" w:eastAsia="Arial Unicode MS" w:hAnsi="Times New Roman" w:cs="Times New Roman"/>
          <w:b/>
          <w:kern w:val="1"/>
          <w:sz w:val="22"/>
        </w:rPr>
      </w:pPr>
      <w:bookmarkStart w:id="26" w:name="_Hlk522192320"/>
      <w:r w:rsidRPr="005A76CE">
        <w:rPr>
          <w:rFonts w:ascii="Times New Roman" w:eastAsia="Arial Unicode MS" w:hAnsi="Times New Roman" w:cs="Times New Roman"/>
          <w:b/>
          <w:kern w:val="1"/>
          <w:sz w:val="22"/>
        </w:rPr>
        <w:t>6.2.2   Evaluation of IETTP and In-service English Teachers</w:t>
      </w:r>
    </w:p>
    <w:bookmarkEnd w:id="26"/>
    <w:p w14:paraId="631B6466" w14:textId="6A8A5A61"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According to </w:t>
      </w:r>
      <w:proofErr w:type="spellStart"/>
      <w:r w:rsidRPr="005A76CE">
        <w:rPr>
          <w:rFonts w:ascii="Times New Roman" w:eastAsia="맑은 고딕" w:hAnsi="Times New Roman" w:cs="Times New Roman"/>
          <w:kern w:val="1"/>
          <w:sz w:val="22"/>
        </w:rPr>
        <w:t>Hunston</w:t>
      </w:r>
      <w:proofErr w:type="spellEnd"/>
      <w:r w:rsidRPr="005A76CE">
        <w:rPr>
          <w:rFonts w:ascii="Times New Roman" w:eastAsia="맑은 고딕" w:hAnsi="Times New Roman" w:cs="Times New Roman"/>
          <w:kern w:val="1"/>
          <w:sz w:val="22"/>
        </w:rPr>
        <w:t xml:space="preserve"> and Thompson (200</w:t>
      </w:r>
      <w:r w:rsidR="00A20E80" w:rsidRPr="005A76CE">
        <w:rPr>
          <w:rFonts w:ascii="Times New Roman" w:eastAsia="맑은 고딕" w:hAnsi="Times New Roman" w:cs="Times New Roman"/>
          <w:kern w:val="1"/>
          <w:sz w:val="22"/>
        </w:rPr>
        <w:t>0</w:t>
      </w:r>
      <w:r w:rsidRPr="005A76CE">
        <w:rPr>
          <w:rFonts w:ascii="Times New Roman" w:eastAsia="맑은 고딕" w:hAnsi="Times New Roman" w:cs="Times New Roman"/>
          <w:kern w:val="1"/>
          <w:sz w:val="22"/>
        </w:rPr>
        <w:t>), evaluation is “the expression of the speaker or writer’s attitude or stance towards, viewpoint on, or feelings about the entities or propositions that he or she is talking about” (p. 5 as cited in Hyatt, 2014). Evaluation can be divided into two categories, inscribed and evoked (</w:t>
      </w:r>
      <w:r w:rsidRPr="005A76CE">
        <w:rPr>
          <w:rFonts w:ascii="Times New Roman" w:eastAsia="맑은 고딕" w:hAnsi="Times New Roman" w:cs="Times New Roman" w:hint="eastAsia"/>
          <w:kern w:val="1"/>
          <w:sz w:val="22"/>
        </w:rPr>
        <w:t>Martin</w:t>
      </w:r>
      <w:r w:rsidR="00241B21"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w:t>
      </w:r>
      <w:r w:rsidRPr="005A76CE">
        <w:rPr>
          <w:rFonts w:ascii="Times New Roman" w:eastAsia="맑은 고딕" w:hAnsi="Times New Roman" w:cs="Times New Roman" w:hint="eastAsia"/>
          <w:kern w:val="1"/>
          <w:sz w:val="22"/>
        </w:rPr>
        <w:t>2000</w:t>
      </w:r>
      <w:r w:rsidRPr="005A76CE">
        <w:rPr>
          <w:rFonts w:ascii="Times New Roman" w:eastAsia="맑은 고딕" w:hAnsi="Times New Roman" w:cs="Times New Roman"/>
          <w:kern w:val="1"/>
          <w:sz w:val="22"/>
        </w:rPr>
        <w:t xml:space="preserve"> as cited in Hyatt, 2014). Hyatt (2014) describes these two types of evaluation as follows. </w:t>
      </w:r>
    </w:p>
    <w:p w14:paraId="2CE78535" w14:textId="77777777" w:rsidR="007F4505" w:rsidRPr="005A76CE" w:rsidRDefault="007F4505" w:rsidP="007F4505">
      <w:pPr>
        <w:suppressAutoHyphens/>
        <w:spacing w:line="360" w:lineRule="auto"/>
        <w:ind w:leftChars="250" w:left="500"/>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In the </w:t>
      </w:r>
      <w:r w:rsidRPr="005A76CE">
        <w:rPr>
          <w:rFonts w:ascii="Times New Roman" w:eastAsia="맑은 고딕" w:hAnsi="Times New Roman" w:cs="Times New Roman"/>
          <w:i/>
          <w:kern w:val="1"/>
          <w:sz w:val="22"/>
        </w:rPr>
        <w:t>inscribed</w:t>
      </w:r>
      <w:r w:rsidRPr="005A76CE">
        <w:rPr>
          <w:rFonts w:ascii="Times New Roman" w:eastAsia="맑은 고딕" w:hAnsi="Times New Roman" w:cs="Times New Roman"/>
          <w:kern w:val="1"/>
          <w:sz w:val="22"/>
        </w:rPr>
        <w:t xml:space="preserve"> category the evaluation is carried by a specific lexical item, overtly displaying the attitudinal judgement of the text producer, for example </w:t>
      </w:r>
      <w:r w:rsidRPr="005A76CE">
        <w:rPr>
          <w:rFonts w:ascii="Times New Roman" w:eastAsia="맑은 고딕" w:hAnsi="Times New Roman" w:cs="Times New Roman"/>
          <w:i/>
          <w:kern w:val="1"/>
          <w:sz w:val="22"/>
        </w:rPr>
        <w:t>excellent</w:t>
      </w:r>
      <w:r w:rsidRPr="005A76CE">
        <w:rPr>
          <w:rFonts w:ascii="Times New Roman" w:eastAsia="맑은 고딕" w:hAnsi="Times New Roman" w:cs="Times New Roman"/>
          <w:kern w:val="1"/>
          <w:sz w:val="22"/>
        </w:rPr>
        <w:t xml:space="preserve"> or </w:t>
      </w:r>
      <w:r w:rsidRPr="005A76CE">
        <w:rPr>
          <w:rFonts w:ascii="Times New Roman" w:eastAsia="맑은 고딕" w:hAnsi="Times New Roman" w:cs="Times New Roman"/>
          <w:i/>
          <w:kern w:val="1"/>
          <w:sz w:val="22"/>
        </w:rPr>
        <w:t>terrible.</w:t>
      </w:r>
      <w:r w:rsidRPr="005A76CE">
        <w:rPr>
          <w:rFonts w:ascii="Times New Roman" w:eastAsia="맑은 고딕" w:hAnsi="Times New Roman" w:cs="Times New Roman"/>
          <w:kern w:val="1"/>
          <w:sz w:val="22"/>
        </w:rPr>
        <w:t xml:space="preserve"> </w:t>
      </w:r>
      <w:r w:rsidRPr="005A76CE">
        <w:rPr>
          <w:rFonts w:ascii="Times New Roman" w:eastAsia="맑은 고딕" w:hAnsi="Times New Roman" w:cs="Times New Roman"/>
          <w:i/>
          <w:kern w:val="1"/>
          <w:sz w:val="22"/>
        </w:rPr>
        <w:t>Evoked</w:t>
      </w:r>
      <w:r w:rsidRPr="005A76CE">
        <w:rPr>
          <w:rFonts w:ascii="Times New Roman" w:eastAsia="맑은 고딕" w:hAnsi="Times New Roman" w:cs="Times New Roman"/>
          <w:kern w:val="1"/>
          <w:sz w:val="22"/>
        </w:rPr>
        <w:t xml:space="preserve"> evaluation uses superficially neutral ideational choices which have the potential to evoke judgmental responses in those who share a particular set of ideological values…For example, in policy texts, terms such as </w:t>
      </w:r>
      <w:r w:rsidRPr="005A76CE">
        <w:rPr>
          <w:rFonts w:ascii="Times New Roman" w:eastAsia="맑은 고딕" w:hAnsi="Times New Roman" w:cs="Times New Roman"/>
          <w:i/>
          <w:kern w:val="1"/>
          <w:sz w:val="22"/>
        </w:rPr>
        <w:t xml:space="preserve">reform, liberalization, decentralization, convergence, deregulation and innovation </w:t>
      </w:r>
      <w:r w:rsidRPr="005A76CE">
        <w:rPr>
          <w:rFonts w:ascii="Times New Roman" w:eastAsia="맑은 고딕" w:hAnsi="Times New Roman" w:cs="Times New Roman"/>
          <w:kern w:val="1"/>
          <w:sz w:val="22"/>
        </w:rPr>
        <w:t xml:space="preserve">appear to be neutral descriptive terms, but are used to construct a positive image of the change described, even though whether such a change will be positive or not depends on the circumstances of the individual or group impacted by the policy. (p. 54-55) </w:t>
      </w:r>
    </w:p>
    <w:p w14:paraId="48EE0829" w14:textId="77777777" w:rsidR="007F4505" w:rsidRPr="005A76CE" w:rsidRDefault="007F4505" w:rsidP="007F4505">
      <w:pPr>
        <w:suppressAutoHyphens/>
        <w:spacing w:line="240" w:lineRule="auto"/>
        <w:ind w:leftChars="250" w:left="500"/>
        <w:jc w:val="left"/>
        <w:rPr>
          <w:rFonts w:ascii="Times New Roman" w:eastAsia="맑은 고딕" w:hAnsi="Times New Roman" w:cs="Times New Roman"/>
          <w:kern w:val="1"/>
          <w:szCs w:val="20"/>
        </w:rPr>
      </w:pPr>
    </w:p>
    <w:p w14:paraId="6EBBF8CA" w14:textId="61C28F62"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Drawing on these two categories of evaluation, this section will look into how the evaluation of IETTP and in-service Korean teachers of English is inscribed and evoked by three document channels. Firstly, Table 6.5. shows some examples of inscribed and evoked evaluation of IETTP and in-service English teachers in the General Plan of IETTP in 2006</w:t>
      </w:r>
      <w:r w:rsidR="008B5695" w:rsidRPr="005A76CE">
        <w:rPr>
          <w:rFonts w:ascii="Times New Roman" w:eastAsia="맑은 고딕" w:hAnsi="Times New Roman" w:cs="Times New Roman"/>
          <w:kern w:val="1"/>
          <w:sz w:val="22"/>
        </w:rPr>
        <w:t>:</w:t>
      </w:r>
      <w:r w:rsidRPr="005A76CE">
        <w:rPr>
          <w:rFonts w:ascii="Times New Roman" w:eastAsia="맑은 고딕" w:hAnsi="Times New Roman" w:cs="Times New Roman"/>
          <w:kern w:val="1"/>
          <w:sz w:val="22"/>
        </w:rPr>
        <w:t xml:space="preserve"> </w:t>
      </w:r>
    </w:p>
    <w:p w14:paraId="3563F889" w14:textId="574268D3" w:rsidR="008B5695" w:rsidRPr="005A76CE" w:rsidRDefault="008B5695" w:rsidP="007F4505">
      <w:pPr>
        <w:suppressAutoHyphens/>
        <w:spacing w:line="480" w:lineRule="auto"/>
        <w:jc w:val="left"/>
        <w:rPr>
          <w:rFonts w:ascii="Times New Roman" w:eastAsia="맑은 고딕" w:hAnsi="Times New Roman" w:cs="Times New Roman"/>
          <w:kern w:val="1"/>
          <w:sz w:val="22"/>
        </w:rPr>
      </w:pPr>
    </w:p>
    <w:p w14:paraId="29BC4450" w14:textId="36958CDA" w:rsidR="008B5695" w:rsidRPr="005A76CE" w:rsidRDefault="008B5695" w:rsidP="007F4505">
      <w:pPr>
        <w:suppressAutoHyphens/>
        <w:spacing w:line="480" w:lineRule="auto"/>
        <w:jc w:val="left"/>
        <w:rPr>
          <w:rFonts w:ascii="Times New Roman" w:eastAsia="맑은 고딕" w:hAnsi="Times New Roman" w:cs="Times New Roman"/>
          <w:kern w:val="1"/>
          <w:sz w:val="22"/>
        </w:rPr>
      </w:pPr>
    </w:p>
    <w:p w14:paraId="22494E3B" w14:textId="77777777" w:rsidR="008B5695" w:rsidRPr="005A76CE" w:rsidRDefault="008B5695" w:rsidP="007F4505">
      <w:pPr>
        <w:suppressAutoHyphens/>
        <w:spacing w:line="480" w:lineRule="auto"/>
        <w:jc w:val="left"/>
        <w:rPr>
          <w:rFonts w:ascii="Times New Roman" w:eastAsia="맑은 고딕" w:hAnsi="Times New Roman" w:cs="Times New Roman"/>
          <w:kern w:val="1"/>
          <w:sz w:val="22"/>
        </w:rPr>
      </w:pPr>
    </w:p>
    <w:p w14:paraId="3C444CCD" w14:textId="77777777" w:rsidR="007F4505" w:rsidRPr="005A76CE" w:rsidRDefault="007F4505" w:rsidP="007F4505">
      <w:pPr>
        <w:suppressAutoHyphens/>
        <w:spacing w:line="24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b/>
          <w:kern w:val="1"/>
          <w:sz w:val="22"/>
        </w:rPr>
        <w:lastRenderedPageBreak/>
        <w:t>Table 6.5.</w:t>
      </w:r>
      <w:r w:rsidRPr="005A76CE">
        <w:rPr>
          <w:rFonts w:ascii="Times New Roman" w:eastAsia="맑은 고딕" w:hAnsi="Times New Roman" w:cs="Times New Roman"/>
          <w:kern w:val="1"/>
          <w:sz w:val="22"/>
        </w:rPr>
        <w:t xml:space="preserve"> Evaluation of IETTP and in-service Korean teachers in the General Plan of IETTP in 2006</w:t>
      </w:r>
    </w:p>
    <w:tbl>
      <w:tblPr>
        <w:tblStyle w:val="32"/>
        <w:tblW w:w="0" w:type="auto"/>
        <w:jc w:val="center"/>
        <w:tblLook w:val="04A0" w:firstRow="1" w:lastRow="0" w:firstColumn="1" w:lastColumn="0" w:noHBand="0" w:noVBand="1"/>
      </w:tblPr>
      <w:tblGrid>
        <w:gridCol w:w="2261"/>
        <w:gridCol w:w="3684"/>
        <w:gridCol w:w="3791"/>
      </w:tblGrid>
      <w:tr w:rsidR="005A76CE" w:rsidRPr="005A76CE" w14:paraId="1A1BEDB6" w14:textId="77777777" w:rsidTr="007F4505">
        <w:trPr>
          <w:jc w:val="center"/>
        </w:trPr>
        <w:tc>
          <w:tcPr>
            <w:tcW w:w="2263" w:type="dxa"/>
          </w:tcPr>
          <w:p w14:paraId="23433236"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G</w:t>
            </w:r>
            <w:r w:rsidRPr="005A76CE">
              <w:rPr>
                <w:rFonts w:ascii="Times New Roman" w:eastAsia="맑은 고딕" w:hAnsi="Times New Roman" w:cs="Times New Roman"/>
                <w:b/>
              </w:rPr>
              <w:t>eneral Plan of IETTP in 2006</w:t>
            </w:r>
          </w:p>
        </w:tc>
        <w:tc>
          <w:tcPr>
            <w:tcW w:w="3686" w:type="dxa"/>
          </w:tcPr>
          <w:p w14:paraId="63E9FE02"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I</w:t>
            </w:r>
            <w:r w:rsidRPr="005A76CE">
              <w:rPr>
                <w:rFonts w:ascii="Times New Roman" w:eastAsia="맑은 고딕" w:hAnsi="Times New Roman" w:cs="Times New Roman"/>
                <w:b/>
              </w:rPr>
              <w:t>ETTP</w:t>
            </w:r>
          </w:p>
        </w:tc>
        <w:tc>
          <w:tcPr>
            <w:tcW w:w="3793" w:type="dxa"/>
          </w:tcPr>
          <w:p w14:paraId="22C27C01"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I</w:t>
            </w:r>
            <w:r w:rsidRPr="005A76CE">
              <w:rPr>
                <w:rFonts w:ascii="Times New Roman" w:eastAsia="맑은 고딕" w:hAnsi="Times New Roman" w:cs="Times New Roman"/>
                <w:b/>
              </w:rPr>
              <w:t>n-service English teachers</w:t>
            </w:r>
          </w:p>
        </w:tc>
      </w:tr>
      <w:tr w:rsidR="005A76CE" w:rsidRPr="005A76CE" w14:paraId="485D42D3" w14:textId="77777777" w:rsidTr="007F4505">
        <w:trPr>
          <w:jc w:val="center"/>
        </w:trPr>
        <w:tc>
          <w:tcPr>
            <w:tcW w:w="2263" w:type="dxa"/>
          </w:tcPr>
          <w:p w14:paraId="3C7B0D33" w14:textId="77777777" w:rsidR="007F4505" w:rsidRPr="005A76CE" w:rsidRDefault="007F4505" w:rsidP="007F4505">
            <w:pPr>
              <w:jc w:val="left"/>
              <w:rPr>
                <w:rFonts w:ascii="Times New Roman" w:eastAsia="맑은 고딕" w:hAnsi="Times New Roman" w:cs="Times New Roman"/>
                <w:b/>
              </w:rPr>
            </w:pPr>
            <w:r w:rsidRPr="005A76CE">
              <w:rPr>
                <w:rFonts w:ascii="Times New Roman" w:eastAsia="맑은 고딕" w:hAnsi="Times New Roman" w:cs="Times New Roman" w:hint="eastAsia"/>
                <w:b/>
              </w:rPr>
              <w:t>I</w:t>
            </w:r>
            <w:r w:rsidRPr="005A76CE">
              <w:rPr>
                <w:rFonts w:ascii="Times New Roman" w:eastAsia="맑은 고딕" w:hAnsi="Times New Roman" w:cs="Times New Roman"/>
                <w:b/>
              </w:rPr>
              <w:t xml:space="preserve">nscribed evaluation </w:t>
            </w:r>
          </w:p>
        </w:tc>
        <w:tc>
          <w:tcPr>
            <w:tcW w:w="3686" w:type="dxa"/>
          </w:tcPr>
          <w:p w14:paraId="57B62C33"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Applying the </w:t>
            </w:r>
            <w:r w:rsidRPr="005A76CE">
              <w:rPr>
                <w:rFonts w:ascii="Times New Roman" w:eastAsia="맑은 고딕" w:hAnsi="Times New Roman" w:cs="Times New Roman"/>
                <w:b/>
                <w:u w:val="single"/>
              </w:rPr>
              <w:t>advanced</w:t>
            </w:r>
            <w:r w:rsidRPr="005A76CE">
              <w:rPr>
                <w:rFonts w:ascii="Times New Roman" w:eastAsia="맑은 고딕" w:hAnsi="Times New Roman" w:cs="Times New Roman"/>
              </w:rPr>
              <w:t xml:space="preserve"> teaching-learning method acquisition </w:t>
            </w:r>
          </w:p>
          <w:p w14:paraId="02CA9618" w14:textId="77777777" w:rsidR="007F4505" w:rsidRPr="005A76CE" w:rsidRDefault="007F4505" w:rsidP="007F4505">
            <w:pPr>
              <w:jc w:val="left"/>
              <w:rPr>
                <w:rFonts w:ascii="Times New Roman" w:eastAsia="맑은 고딕" w:hAnsi="Times New Roman" w:cs="Times New Roman"/>
              </w:rPr>
            </w:pPr>
          </w:p>
          <w:p w14:paraId="30ECC9F9"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M</w:t>
            </w:r>
            <w:r w:rsidRPr="005A76CE">
              <w:rPr>
                <w:rFonts w:ascii="Times New Roman" w:eastAsia="맑은 고딕" w:hAnsi="Times New Roman" w:cs="Times New Roman"/>
              </w:rPr>
              <w:t xml:space="preserve">ost of the trainees are </w:t>
            </w:r>
            <w:r w:rsidRPr="005A76CE">
              <w:rPr>
                <w:rFonts w:ascii="Times New Roman" w:eastAsia="맑은 고딕" w:hAnsi="Times New Roman" w:cs="Times New Roman"/>
                <w:b/>
                <w:u w:val="single"/>
              </w:rPr>
              <w:t>satisfied</w:t>
            </w:r>
            <w:r w:rsidRPr="005A76CE">
              <w:rPr>
                <w:rFonts w:ascii="Times New Roman" w:eastAsia="맑은 고딕" w:hAnsi="Times New Roman" w:cs="Times New Roman"/>
              </w:rPr>
              <w:t xml:space="preserve"> with training process…</w:t>
            </w:r>
          </w:p>
          <w:p w14:paraId="070D123B" w14:textId="77777777" w:rsidR="007F4505" w:rsidRPr="005A76CE" w:rsidRDefault="007F4505" w:rsidP="007F4505">
            <w:pPr>
              <w:jc w:val="left"/>
              <w:rPr>
                <w:rFonts w:ascii="Times New Roman" w:eastAsia="맑은 고딕" w:hAnsi="Times New Roman" w:cs="Times New Roman"/>
              </w:rPr>
            </w:pPr>
          </w:p>
          <w:p w14:paraId="1B811177"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w:t>
            </w:r>
            <w:r w:rsidRPr="005A76CE">
              <w:rPr>
                <w:rFonts w:ascii="Times New Roman" w:eastAsia="맑은 고딕" w:hAnsi="Times New Roman" w:cs="Times New Roman"/>
                <w:b/>
                <w:u w:val="single"/>
              </w:rPr>
              <w:t>satisfaction</w:t>
            </w:r>
            <w:r w:rsidRPr="005A76CE">
              <w:rPr>
                <w:rFonts w:ascii="Times New Roman" w:eastAsia="맑은 고딕" w:hAnsi="Times New Roman" w:cs="Times New Roman"/>
              </w:rPr>
              <w:t xml:space="preserve"> with trainers was relatively </w:t>
            </w:r>
            <w:r w:rsidRPr="005A76CE">
              <w:rPr>
                <w:rFonts w:ascii="Times New Roman" w:eastAsia="맑은 고딕" w:hAnsi="Times New Roman" w:cs="Times New Roman"/>
                <w:b/>
                <w:u w:val="single"/>
              </w:rPr>
              <w:t>high</w:t>
            </w:r>
            <w:r w:rsidRPr="005A76CE">
              <w:rPr>
                <w:rFonts w:ascii="Times New Roman" w:eastAsia="맑은 고딕" w:hAnsi="Times New Roman" w:cs="Times New Roman"/>
              </w:rPr>
              <w:t>…</w:t>
            </w:r>
          </w:p>
          <w:p w14:paraId="4187C644" w14:textId="77777777" w:rsidR="007F4505" w:rsidRPr="005A76CE" w:rsidRDefault="007F4505" w:rsidP="007F4505">
            <w:pPr>
              <w:jc w:val="left"/>
              <w:rPr>
                <w:rFonts w:ascii="Times New Roman" w:eastAsia="맑은 고딕" w:hAnsi="Times New Roman" w:cs="Times New Roman"/>
              </w:rPr>
            </w:pPr>
          </w:p>
        </w:tc>
        <w:tc>
          <w:tcPr>
            <w:tcW w:w="3793" w:type="dxa"/>
          </w:tcPr>
          <w:p w14:paraId="10CDF5D9"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P</w:t>
            </w:r>
            <w:r w:rsidRPr="005A76CE">
              <w:rPr>
                <w:rFonts w:ascii="Times New Roman" w:eastAsia="맑은 고딕" w:hAnsi="Times New Roman" w:cs="Times New Roman"/>
              </w:rPr>
              <w:t xml:space="preserve">riority review for the teachers in the </w:t>
            </w:r>
            <w:r w:rsidRPr="005A76CE">
              <w:rPr>
                <w:rFonts w:ascii="Times New Roman" w:eastAsia="맑은 고딕" w:hAnsi="Times New Roman" w:cs="Times New Roman"/>
                <w:b/>
                <w:u w:val="single"/>
              </w:rPr>
              <w:t>vulnerable</w:t>
            </w:r>
            <w:r w:rsidRPr="005A76CE">
              <w:rPr>
                <w:rFonts w:ascii="Times New Roman" w:eastAsia="맑은 고딕" w:hAnsi="Times New Roman" w:cs="Times New Roman"/>
              </w:rPr>
              <w:t xml:space="preserve"> group who require communication skill improvement </w:t>
            </w:r>
          </w:p>
        </w:tc>
      </w:tr>
      <w:tr w:rsidR="007F4505" w:rsidRPr="005A76CE" w14:paraId="5C1BB405" w14:textId="77777777" w:rsidTr="007F4505">
        <w:trPr>
          <w:jc w:val="center"/>
        </w:trPr>
        <w:tc>
          <w:tcPr>
            <w:tcW w:w="2263" w:type="dxa"/>
          </w:tcPr>
          <w:p w14:paraId="3CD96CF2" w14:textId="77777777" w:rsidR="007F4505" w:rsidRPr="005A76CE" w:rsidRDefault="007F4505" w:rsidP="007F4505">
            <w:pPr>
              <w:jc w:val="left"/>
              <w:rPr>
                <w:rFonts w:ascii="Times New Roman" w:eastAsia="맑은 고딕" w:hAnsi="Times New Roman" w:cs="Times New Roman"/>
                <w:b/>
              </w:rPr>
            </w:pPr>
            <w:r w:rsidRPr="005A76CE">
              <w:rPr>
                <w:rFonts w:ascii="Times New Roman" w:eastAsia="맑은 고딕" w:hAnsi="Times New Roman" w:cs="Times New Roman" w:hint="eastAsia"/>
                <w:b/>
              </w:rPr>
              <w:t>E</w:t>
            </w:r>
            <w:r w:rsidRPr="005A76CE">
              <w:rPr>
                <w:rFonts w:ascii="Times New Roman" w:eastAsia="맑은 고딕" w:hAnsi="Times New Roman" w:cs="Times New Roman"/>
                <w:b/>
              </w:rPr>
              <w:t xml:space="preserve">voked evaluation </w:t>
            </w:r>
          </w:p>
        </w:tc>
        <w:tc>
          <w:tcPr>
            <w:tcW w:w="3686" w:type="dxa"/>
          </w:tcPr>
          <w:p w14:paraId="7C356703"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Activate</w:t>
            </w:r>
            <w:r w:rsidRPr="005A76CE">
              <w:rPr>
                <w:rFonts w:ascii="Times New Roman" w:eastAsia="맑은 고딕" w:hAnsi="Times New Roman" w:cs="Times New Roman"/>
              </w:rPr>
              <w:t xml:space="preserve"> English education </w:t>
            </w:r>
          </w:p>
          <w:p w14:paraId="27BDDBE5" w14:textId="77777777" w:rsidR="007F4505" w:rsidRPr="005A76CE" w:rsidRDefault="007F4505" w:rsidP="007F4505">
            <w:pPr>
              <w:jc w:val="left"/>
              <w:rPr>
                <w:rFonts w:ascii="Times New Roman" w:eastAsia="맑은 고딕" w:hAnsi="Times New Roman" w:cs="Times New Roman"/>
              </w:rPr>
            </w:pPr>
          </w:p>
          <w:p w14:paraId="39A9B922"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Increase the trust</w:t>
            </w:r>
            <w:r w:rsidRPr="005A76CE">
              <w:rPr>
                <w:rFonts w:ascii="Times New Roman" w:eastAsia="맑은 고딕" w:hAnsi="Times New Roman" w:cs="Times New Roman"/>
                <w:b/>
              </w:rPr>
              <w:t xml:space="preserve"> </w:t>
            </w:r>
            <w:r w:rsidRPr="005A76CE">
              <w:rPr>
                <w:rFonts w:ascii="Times New Roman" w:eastAsia="맑은 고딕" w:hAnsi="Times New Roman" w:cs="Times New Roman"/>
              </w:rPr>
              <w:t>in public education</w:t>
            </w:r>
          </w:p>
          <w:p w14:paraId="3F301821" w14:textId="77777777" w:rsidR="007F4505" w:rsidRPr="005A76CE" w:rsidRDefault="007F4505" w:rsidP="007F4505">
            <w:pPr>
              <w:jc w:val="left"/>
              <w:rPr>
                <w:rFonts w:ascii="Times New Roman" w:eastAsia="맑은 고딕" w:hAnsi="Times New Roman" w:cs="Times New Roman"/>
              </w:rPr>
            </w:pPr>
          </w:p>
          <w:p w14:paraId="331A8E78"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Activation</w:t>
            </w:r>
            <w:r w:rsidRPr="005A76CE">
              <w:rPr>
                <w:rFonts w:ascii="Times New Roman" w:eastAsia="맑은 고딕" w:hAnsi="Times New Roman" w:cs="Times New Roman"/>
              </w:rPr>
              <w:t xml:space="preserve"> of English education </w:t>
            </w:r>
          </w:p>
          <w:p w14:paraId="1CD85B53" w14:textId="77777777" w:rsidR="007F4505" w:rsidRPr="005A76CE" w:rsidRDefault="007F4505" w:rsidP="007F4505">
            <w:pPr>
              <w:jc w:val="left"/>
              <w:rPr>
                <w:rFonts w:ascii="Times New Roman" w:eastAsia="맑은 고딕" w:hAnsi="Times New Roman" w:cs="Times New Roman"/>
              </w:rPr>
            </w:pPr>
          </w:p>
          <w:p w14:paraId="33344ECD"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Accelerating</w:t>
            </w:r>
            <w:r w:rsidRPr="005A76CE">
              <w:rPr>
                <w:rFonts w:ascii="Times New Roman" w:eastAsia="맑은 고딕" w:hAnsi="Times New Roman" w:cs="Times New Roman"/>
              </w:rPr>
              <w:t xml:space="preserve"> English education  </w:t>
            </w:r>
          </w:p>
          <w:p w14:paraId="78BFEB88" w14:textId="77777777" w:rsidR="007F4505" w:rsidRPr="005A76CE" w:rsidRDefault="007F4505" w:rsidP="007F4505">
            <w:pPr>
              <w:jc w:val="left"/>
              <w:rPr>
                <w:rFonts w:ascii="Times New Roman" w:eastAsia="맑은 고딕" w:hAnsi="Times New Roman" w:cs="Times New Roman"/>
              </w:rPr>
            </w:pPr>
          </w:p>
        </w:tc>
        <w:tc>
          <w:tcPr>
            <w:tcW w:w="3793" w:type="dxa"/>
          </w:tcPr>
          <w:p w14:paraId="75BBB12C"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Improve</w:t>
            </w:r>
            <w:r w:rsidRPr="005A76CE">
              <w:rPr>
                <w:rFonts w:ascii="Times New Roman" w:eastAsia="맑은 고딕" w:hAnsi="Times New Roman" w:cs="Times New Roman"/>
                <w:b/>
              </w:rPr>
              <w:t xml:space="preserve"> </w:t>
            </w:r>
            <w:r w:rsidRPr="005A76CE">
              <w:rPr>
                <w:rFonts w:ascii="Times New Roman" w:eastAsia="맑은 고딕" w:hAnsi="Times New Roman" w:cs="Times New Roman"/>
              </w:rPr>
              <w:t>teacher professionalism</w:t>
            </w:r>
          </w:p>
          <w:p w14:paraId="3C88CD0F" w14:textId="77777777" w:rsidR="007F4505" w:rsidRPr="005A76CE" w:rsidRDefault="007F4505" w:rsidP="007F4505">
            <w:pPr>
              <w:jc w:val="left"/>
              <w:rPr>
                <w:rFonts w:ascii="Times New Roman" w:eastAsia="맑은 고딕" w:hAnsi="Times New Roman" w:cs="Times New Roman"/>
              </w:rPr>
            </w:pPr>
          </w:p>
          <w:p w14:paraId="672F9DD3"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Develop</w:t>
            </w:r>
            <w:r w:rsidRPr="005A76CE">
              <w:rPr>
                <w:rFonts w:ascii="Times New Roman" w:eastAsia="맑은 고딕" w:hAnsi="Times New Roman" w:cs="Times New Roman"/>
              </w:rPr>
              <w:t xml:space="preserve"> communication-centered </w:t>
            </w:r>
          </w:p>
          <w:p w14:paraId="28C69EA4"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curriculum operation skills </w:t>
            </w:r>
          </w:p>
          <w:p w14:paraId="66C0BE23" w14:textId="77777777" w:rsidR="007F4505" w:rsidRPr="005A76CE" w:rsidRDefault="007F4505" w:rsidP="007F4505">
            <w:pPr>
              <w:jc w:val="left"/>
              <w:rPr>
                <w:rFonts w:ascii="Times New Roman" w:eastAsia="맑은 고딕" w:hAnsi="Times New Roman" w:cs="Times New Roman"/>
              </w:rPr>
            </w:pPr>
          </w:p>
          <w:p w14:paraId="0B4B2646"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Improve</w:t>
            </w:r>
            <w:r w:rsidRPr="005A76CE">
              <w:rPr>
                <w:rFonts w:ascii="Times New Roman" w:eastAsia="맑은 고딕" w:hAnsi="Times New Roman" w:cs="Times New Roman"/>
              </w:rPr>
              <w:t xml:space="preserve"> speaking and listening skills of English teachers</w:t>
            </w:r>
          </w:p>
          <w:p w14:paraId="5D0811F0" w14:textId="77777777" w:rsidR="007F4505" w:rsidRPr="005A76CE" w:rsidRDefault="007F4505" w:rsidP="007F4505">
            <w:pPr>
              <w:jc w:val="left"/>
              <w:rPr>
                <w:rFonts w:ascii="Times New Roman" w:eastAsia="맑은 고딕" w:hAnsi="Times New Roman" w:cs="Times New Roman"/>
              </w:rPr>
            </w:pPr>
          </w:p>
          <w:p w14:paraId="19A4FB1B"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Strengthen</w:t>
            </w:r>
            <w:r w:rsidRPr="005A76CE">
              <w:rPr>
                <w:rFonts w:ascii="Times New Roman" w:eastAsia="맑은 고딕" w:hAnsi="Times New Roman" w:cs="Times New Roman"/>
              </w:rPr>
              <w:t xml:space="preserve"> abilities to manage and utilize native English sub-teachers </w:t>
            </w:r>
          </w:p>
          <w:p w14:paraId="69420942" w14:textId="77777777" w:rsidR="007F4505" w:rsidRPr="005A76CE" w:rsidRDefault="007F4505" w:rsidP="007F4505">
            <w:pPr>
              <w:jc w:val="left"/>
              <w:rPr>
                <w:rFonts w:ascii="Times New Roman" w:eastAsia="맑은 고딕" w:hAnsi="Times New Roman" w:cs="Times New Roman"/>
              </w:rPr>
            </w:pPr>
          </w:p>
          <w:p w14:paraId="256A09A3"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Build up</w:t>
            </w:r>
            <w:r w:rsidRPr="005A76CE">
              <w:rPr>
                <w:rFonts w:ascii="Times New Roman" w:eastAsia="맑은 고딕" w:hAnsi="Times New Roman" w:cs="Times New Roman"/>
              </w:rPr>
              <w:t xml:space="preserve"> the foundation of ‘English Class in English’ </w:t>
            </w:r>
          </w:p>
          <w:p w14:paraId="700071D4" w14:textId="77777777" w:rsidR="007F4505" w:rsidRPr="005A76CE" w:rsidRDefault="007F4505" w:rsidP="007F4505">
            <w:pPr>
              <w:jc w:val="left"/>
              <w:rPr>
                <w:rFonts w:ascii="Times New Roman" w:eastAsia="맑은 고딕" w:hAnsi="Times New Roman" w:cs="Times New Roman"/>
              </w:rPr>
            </w:pPr>
          </w:p>
        </w:tc>
      </w:tr>
    </w:tbl>
    <w:p w14:paraId="2DD61423"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p>
    <w:p w14:paraId="08CF40E9"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kern w:val="1"/>
          <w:sz w:val="22"/>
        </w:rPr>
        <w:t>A</w:t>
      </w:r>
      <w:r w:rsidRPr="005A76CE">
        <w:rPr>
          <w:rFonts w:ascii="Times New Roman" w:eastAsia="맑은 고딕" w:hAnsi="Times New Roman" w:cs="Times New Roman"/>
          <w:kern w:val="1"/>
          <w:sz w:val="22"/>
        </w:rPr>
        <w:t xml:space="preserve">s shown above, the evaluation of IETTP is done in both overt and covert ways. This General Plan claims that IETTP will reduce private education costs through ‘applying the </w:t>
      </w:r>
      <w:r w:rsidRPr="005A76CE">
        <w:rPr>
          <w:rFonts w:ascii="Times New Roman" w:eastAsia="맑은 고딕" w:hAnsi="Times New Roman" w:cs="Times New Roman"/>
          <w:b/>
          <w:kern w:val="1"/>
          <w:sz w:val="22"/>
          <w:u w:val="single"/>
        </w:rPr>
        <w:t>advanced</w:t>
      </w:r>
      <w:r w:rsidRPr="005A76CE">
        <w:rPr>
          <w:rFonts w:ascii="Times New Roman" w:eastAsia="맑은 고딕" w:hAnsi="Times New Roman" w:cs="Times New Roman"/>
          <w:kern w:val="1"/>
          <w:sz w:val="22"/>
          <w:u w:val="single"/>
        </w:rPr>
        <w:t xml:space="preserve"> </w:t>
      </w:r>
      <w:r w:rsidRPr="005A76CE">
        <w:rPr>
          <w:rFonts w:ascii="Times New Roman" w:eastAsia="맑은 고딕" w:hAnsi="Times New Roman" w:cs="Times New Roman"/>
          <w:kern w:val="1"/>
          <w:sz w:val="22"/>
        </w:rPr>
        <w:t xml:space="preserve">teaching-learning method acquisition’. It also emphasizes that ‘most of the (prior) trainees are </w:t>
      </w:r>
      <w:r w:rsidRPr="005A76CE">
        <w:rPr>
          <w:rFonts w:ascii="Times New Roman" w:eastAsia="맑은 고딕" w:hAnsi="Times New Roman" w:cs="Times New Roman"/>
          <w:b/>
          <w:kern w:val="1"/>
          <w:sz w:val="22"/>
          <w:u w:val="single"/>
        </w:rPr>
        <w:t xml:space="preserve">satisfied </w:t>
      </w:r>
      <w:r w:rsidRPr="005A76CE">
        <w:rPr>
          <w:rFonts w:ascii="Times New Roman" w:eastAsia="맑은 고딕" w:hAnsi="Times New Roman" w:cs="Times New Roman"/>
          <w:kern w:val="1"/>
          <w:sz w:val="22"/>
        </w:rPr>
        <w:t>with training process’ and ‘</w:t>
      </w:r>
      <w:r w:rsidRPr="005A76CE">
        <w:rPr>
          <w:rFonts w:ascii="Times New Roman" w:eastAsia="맑은 고딕" w:hAnsi="Times New Roman" w:cs="Times New Roman"/>
          <w:b/>
          <w:kern w:val="1"/>
          <w:sz w:val="22"/>
          <w:u w:val="single"/>
        </w:rPr>
        <w:t>satisfaction</w:t>
      </w:r>
      <w:r w:rsidRPr="005A76CE">
        <w:rPr>
          <w:rFonts w:ascii="Times New Roman" w:eastAsia="맑은 고딕" w:hAnsi="Times New Roman" w:cs="Times New Roman"/>
          <w:kern w:val="1"/>
          <w:sz w:val="22"/>
          <w:u w:val="single"/>
        </w:rPr>
        <w:t xml:space="preserve"> </w:t>
      </w:r>
      <w:r w:rsidRPr="005A76CE">
        <w:rPr>
          <w:rFonts w:ascii="Times New Roman" w:eastAsia="맑은 고딕" w:hAnsi="Times New Roman" w:cs="Times New Roman"/>
          <w:kern w:val="1"/>
          <w:sz w:val="22"/>
        </w:rPr>
        <w:t xml:space="preserve">with trainers was relatively </w:t>
      </w:r>
      <w:r w:rsidRPr="005A76CE">
        <w:rPr>
          <w:rFonts w:ascii="Times New Roman" w:eastAsia="맑은 고딕" w:hAnsi="Times New Roman" w:cs="Times New Roman"/>
          <w:b/>
          <w:kern w:val="1"/>
          <w:sz w:val="22"/>
          <w:u w:val="single"/>
        </w:rPr>
        <w:t>high</w:t>
      </w:r>
      <w:r w:rsidRPr="005A76CE">
        <w:rPr>
          <w:rFonts w:ascii="Times New Roman" w:eastAsia="맑은 고딕" w:hAnsi="Times New Roman" w:cs="Times New Roman"/>
          <w:kern w:val="1"/>
          <w:sz w:val="22"/>
        </w:rPr>
        <w:t>…’. In addition, this plan stresses that IETTP will ‘</w:t>
      </w:r>
      <w:r w:rsidRPr="005A76CE">
        <w:rPr>
          <w:rFonts w:ascii="Times New Roman" w:eastAsia="맑은 고딕" w:hAnsi="Times New Roman" w:cs="Times New Roman"/>
          <w:b/>
          <w:kern w:val="1"/>
          <w:sz w:val="22"/>
          <w:u w:val="single"/>
        </w:rPr>
        <w:t>activate</w:t>
      </w:r>
      <w:r w:rsidRPr="005A76CE">
        <w:rPr>
          <w:rFonts w:ascii="Times New Roman" w:eastAsia="맑은 고딕" w:hAnsi="Times New Roman" w:cs="Times New Roman"/>
          <w:kern w:val="1"/>
          <w:sz w:val="22"/>
        </w:rPr>
        <w:t xml:space="preserve"> English education’, ‘</w:t>
      </w:r>
      <w:r w:rsidRPr="005A76CE">
        <w:rPr>
          <w:rFonts w:ascii="Times New Roman" w:eastAsia="맑은 고딕" w:hAnsi="Times New Roman" w:cs="Times New Roman"/>
          <w:b/>
          <w:kern w:val="1"/>
          <w:sz w:val="22"/>
          <w:u w:val="single"/>
        </w:rPr>
        <w:t>increase the trust</w:t>
      </w:r>
      <w:r w:rsidRPr="005A76CE">
        <w:rPr>
          <w:rFonts w:ascii="Times New Roman" w:eastAsia="맑은 고딕" w:hAnsi="Times New Roman" w:cs="Times New Roman"/>
          <w:kern w:val="1"/>
          <w:sz w:val="22"/>
        </w:rPr>
        <w:t xml:space="preserve"> in public education’ and </w:t>
      </w:r>
      <w:r w:rsidRPr="005A76CE">
        <w:rPr>
          <w:rFonts w:ascii="Times New Roman" w:eastAsia="맑은 고딕" w:hAnsi="Times New Roman" w:cs="Times New Roman"/>
          <w:b/>
          <w:kern w:val="1"/>
          <w:sz w:val="22"/>
          <w:u w:val="single"/>
        </w:rPr>
        <w:t xml:space="preserve">accelerate </w:t>
      </w:r>
      <w:r w:rsidRPr="005A76CE">
        <w:rPr>
          <w:rFonts w:ascii="Times New Roman" w:eastAsia="맑은 고딕" w:hAnsi="Times New Roman" w:cs="Times New Roman"/>
          <w:kern w:val="1"/>
          <w:sz w:val="22"/>
        </w:rPr>
        <w:t xml:space="preserve">English education. In the meantime, </w:t>
      </w:r>
      <w:r w:rsidRPr="005A76CE">
        <w:rPr>
          <w:rFonts w:ascii="Times New Roman" w:eastAsia="맑은 고딕" w:hAnsi="Times New Roman" w:cs="Times New Roman" w:hint="eastAsia"/>
          <w:kern w:val="1"/>
          <w:sz w:val="22"/>
        </w:rPr>
        <w:t>t</w:t>
      </w:r>
      <w:r w:rsidRPr="005A76CE">
        <w:rPr>
          <w:rFonts w:ascii="Times New Roman" w:eastAsia="맑은 고딕" w:hAnsi="Times New Roman" w:cs="Times New Roman"/>
          <w:kern w:val="1"/>
          <w:sz w:val="22"/>
        </w:rPr>
        <w:t xml:space="preserve">he evaluation about in-service teachers is mainly evoked. According to the examples, in-service English teachers need to </w:t>
      </w:r>
      <w:r w:rsidRPr="005A76CE">
        <w:rPr>
          <w:rFonts w:ascii="Times New Roman" w:eastAsia="맑은 고딕" w:hAnsi="Times New Roman" w:cs="Times New Roman"/>
          <w:b/>
          <w:kern w:val="1"/>
          <w:sz w:val="22"/>
          <w:u w:val="single"/>
        </w:rPr>
        <w:t>improve</w:t>
      </w:r>
      <w:r w:rsidRPr="005A76CE">
        <w:rPr>
          <w:rFonts w:ascii="Times New Roman" w:eastAsia="맑은 고딕" w:hAnsi="Times New Roman" w:cs="Times New Roman"/>
          <w:b/>
          <w:kern w:val="1"/>
          <w:sz w:val="22"/>
        </w:rPr>
        <w:t xml:space="preserve">, </w:t>
      </w:r>
      <w:r w:rsidRPr="005A76CE">
        <w:rPr>
          <w:rFonts w:ascii="Times New Roman" w:eastAsia="맑은 고딕" w:hAnsi="Times New Roman" w:cs="Times New Roman"/>
          <w:b/>
          <w:kern w:val="1"/>
          <w:sz w:val="22"/>
          <w:u w:val="single"/>
        </w:rPr>
        <w:t>develop</w:t>
      </w:r>
      <w:r w:rsidRPr="005A76CE">
        <w:rPr>
          <w:rFonts w:ascii="Times New Roman" w:eastAsia="맑은 고딕" w:hAnsi="Times New Roman" w:cs="Times New Roman"/>
          <w:b/>
          <w:kern w:val="1"/>
          <w:sz w:val="22"/>
        </w:rPr>
        <w:t xml:space="preserve">, </w:t>
      </w:r>
      <w:r w:rsidRPr="005A76CE">
        <w:rPr>
          <w:rFonts w:ascii="Times New Roman" w:eastAsia="맑은 고딕" w:hAnsi="Times New Roman" w:cs="Times New Roman"/>
          <w:b/>
          <w:kern w:val="1"/>
          <w:sz w:val="22"/>
          <w:u w:val="single"/>
        </w:rPr>
        <w:t>strengthen</w:t>
      </w:r>
      <w:r w:rsidRPr="005A76CE">
        <w:rPr>
          <w:rFonts w:ascii="Times New Roman" w:eastAsia="맑은 고딕" w:hAnsi="Times New Roman" w:cs="Times New Roman"/>
          <w:b/>
          <w:kern w:val="1"/>
          <w:sz w:val="22"/>
        </w:rPr>
        <w:t xml:space="preserve">, </w:t>
      </w:r>
      <w:r w:rsidRPr="005A76CE">
        <w:rPr>
          <w:rFonts w:ascii="Times New Roman" w:eastAsia="맑은 고딕" w:hAnsi="Times New Roman" w:cs="Times New Roman"/>
          <w:kern w:val="1"/>
          <w:sz w:val="22"/>
        </w:rPr>
        <w:t>and</w:t>
      </w:r>
      <w:r w:rsidRPr="005A76CE">
        <w:rPr>
          <w:rFonts w:ascii="Times New Roman" w:eastAsia="맑은 고딕" w:hAnsi="Times New Roman" w:cs="Times New Roman"/>
          <w:b/>
          <w:kern w:val="1"/>
          <w:sz w:val="22"/>
        </w:rPr>
        <w:t xml:space="preserve"> </w:t>
      </w:r>
      <w:r w:rsidRPr="005A76CE">
        <w:rPr>
          <w:rFonts w:ascii="Times New Roman" w:eastAsia="맑은 고딕" w:hAnsi="Times New Roman" w:cs="Times New Roman"/>
          <w:b/>
          <w:kern w:val="1"/>
          <w:sz w:val="22"/>
          <w:u w:val="single"/>
        </w:rPr>
        <w:t>build up</w:t>
      </w:r>
      <w:r w:rsidRPr="005A76CE">
        <w:rPr>
          <w:rFonts w:ascii="Times New Roman" w:eastAsia="맑은 고딕" w:hAnsi="Times New Roman" w:cs="Times New Roman"/>
          <w:kern w:val="1"/>
          <w:sz w:val="22"/>
        </w:rPr>
        <w:t xml:space="preserve"> the skills and abilities mentioned.  These words may sound neutral, or even positive, but they are evoking the readers’ negative judgement on the current status of the teachers. Furthermore, English teachers who need to improve their English skills are described as ‘in the </w:t>
      </w:r>
      <w:r w:rsidRPr="005A76CE">
        <w:rPr>
          <w:rFonts w:ascii="Times New Roman" w:eastAsia="맑은 고딕" w:hAnsi="Times New Roman" w:cs="Times New Roman"/>
          <w:b/>
          <w:kern w:val="1"/>
          <w:sz w:val="22"/>
          <w:u w:val="single"/>
        </w:rPr>
        <w:t>vulnerable</w:t>
      </w:r>
      <w:r w:rsidRPr="005A76CE">
        <w:rPr>
          <w:rFonts w:ascii="Times New Roman" w:eastAsia="맑은 고딕" w:hAnsi="Times New Roman" w:cs="Times New Roman"/>
          <w:b/>
          <w:kern w:val="1"/>
          <w:sz w:val="22"/>
        </w:rPr>
        <w:t xml:space="preserve"> </w:t>
      </w:r>
      <w:r w:rsidRPr="005A76CE">
        <w:rPr>
          <w:rFonts w:ascii="Times New Roman" w:eastAsia="맑은 고딕" w:hAnsi="Times New Roman" w:cs="Times New Roman"/>
          <w:kern w:val="1"/>
          <w:sz w:val="22"/>
        </w:rPr>
        <w:t>group (‘</w:t>
      </w:r>
      <w:proofErr w:type="spellStart"/>
      <w:r w:rsidRPr="005A76CE">
        <w:rPr>
          <w:rFonts w:ascii="Times New Roman" w:eastAsia="맑은 고딕" w:hAnsi="Times New Roman" w:cs="Times New Roman"/>
          <w:i/>
          <w:kern w:val="1"/>
          <w:sz w:val="22"/>
        </w:rPr>
        <w:t>chwiyak</w:t>
      </w:r>
      <w:proofErr w:type="spellEnd"/>
      <w:r w:rsidRPr="005A76CE">
        <w:rPr>
          <w:rFonts w:ascii="Times New Roman" w:eastAsia="맑은 고딕" w:hAnsi="Times New Roman" w:cs="Times New Roman"/>
          <w:i/>
          <w:kern w:val="1"/>
          <w:sz w:val="22"/>
        </w:rPr>
        <w:t xml:space="preserve"> </w:t>
      </w:r>
      <w:proofErr w:type="spellStart"/>
      <w:r w:rsidRPr="005A76CE">
        <w:rPr>
          <w:rFonts w:ascii="Times New Roman" w:eastAsia="맑은 고딕" w:hAnsi="Times New Roman" w:cs="Times New Roman"/>
          <w:i/>
          <w:kern w:val="1"/>
          <w:sz w:val="22"/>
        </w:rPr>
        <w:t>gyecheung</w:t>
      </w:r>
      <w:proofErr w:type="spellEnd"/>
      <w:r w:rsidRPr="005A76CE">
        <w:rPr>
          <w:rFonts w:ascii="Times New Roman" w:eastAsia="맑은 고딕" w:hAnsi="Times New Roman" w:cs="Times New Roman"/>
          <w:kern w:val="1"/>
          <w:sz w:val="22"/>
        </w:rPr>
        <w:t xml:space="preserve">’ in Korean)’. Categorizing those teachers as ‘the vulnerable group’ reveals in what ways the government views Korean teachers of English. From this evaluation analysis, the government attitude towards IETTP and in-service English teachers becomes quite </w:t>
      </w:r>
      <w:r w:rsidRPr="005A76CE">
        <w:rPr>
          <w:rFonts w:ascii="Times New Roman" w:eastAsia="맑은 고딕" w:hAnsi="Times New Roman" w:cs="Times New Roman"/>
          <w:kern w:val="1"/>
          <w:sz w:val="22"/>
        </w:rPr>
        <w:lastRenderedPageBreak/>
        <w:t xml:space="preserve">clear. They regard IETTP as the policy that will activate and accelerate English education through re-training in-service English teachers to improve their English skills. </w:t>
      </w:r>
    </w:p>
    <w:p w14:paraId="11F9D4FB" w14:textId="384E4CAF" w:rsidR="007F4505" w:rsidRPr="005A76CE" w:rsidRDefault="007F4505" w:rsidP="007F4505">
      <w:pPr>
        <w:suppressAutoHyphens/>
        <w:spacing w:line="480" w:lineRule="auto"/>
        <w:ind w:firstLineChars="150" w:firstLine="33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Secondly, Table 6.6. shows how the news articles express their evaluation of IETTP and in-service English teachers. Interestingly, the evaluation done by the news articles mainly belongs to the inscribed category. Their attitude or stances are described quite clearly with strong-words choices. Towards IETTP, expressions or descriptions such as, ‘urgent need of’, ‘necessary’, ‘maximize the training effect at a minimum cost’, ‘satisfaction with the results and achievements are high</w:t>
      </w:r>
      <w:r w:rsidR="00FF01FC" w:rsidRPr="005A76CE">
        <w:rPr>
          <w:rFonts w:ascii="Times New Roman" w:eastAsia="맑은 고딕" w:hAnsi="Times New Roman" w:cs="Times New Roman"/>
          <w:kern w:val="1"/>
          <w:sz w:val="22"/>
        </w:rPr>
        <w:t>ly</w:t>
      </w:r>
      <w:r w:rsidRPr="005A76CE">
        <w:rPr>
          <w:rFonts w:ascii="Times New Roman" w:eastAsia="맑은 고딕" w:hAnsi="Times New Roman" w:cs="Times New Roman"/>
          <w:kern w:val="1"/>
          <w:sz w:val="22"/>
        </w:rPr>
        <w:t xml:space="preserve"> anticipated’ are used. Also, they are criticizing the government for being late in implementing IETTP and for being ‘stingy with investment on high school conversational English education’, which specifically means that the number of trainees, 200 teachers in that year, is only 1% of all English teachers. About the teachers, they are concerned that the current non-compulsory (teacher) re-training system will leave many teachers ‘non-skilled and unwilling to receive the training’ and hiding in perfect blind spots. They also assess many elementary, middle, and high school English teachers as lacking in confidence in their English oral proficiency skills. The last news article even describes that the distrust of public education comes from teachers’ ‘poor English skills’. </w:t>
      </w:r>
    </w:p>
    <w:p w14:paraId="386C6CB6" w14:textId="77777777" w:rsidR="007F4505" w:rsidRPr="005A76CE" w:rsidRDefault="007F4505" w:rsidP="007F4505">
      <w:pPr>
        <w:suppressAutoHyphens/>
        <w:spacing w:line="480" w:lineRule="auto"/>
        <w:ind w:firstLineChars="150" w:firstLine="330"/>
        <w:jc w:val="left"/>
        <w:rPr>
          <w:rFonts w:ascii="Times New Roman" w:eastAsia="맑은 고딕" w:hAnsi="Times New Roman" w:cs="Times New Roman"/>
          <w:sz w:val="22"/>
        </w:rPr>
      </w:pPr>
      <w:r w:rsidRPr="005A76CE">
        <w:rPr>
          <w:rFonts w:ascii="Times New Roman" w:eastAsia="맑은 고딕" w:hAnsi="Times New Roman" w:cs="Times New Roman" w:hint="eastAsia"/>
          <w:sz w:val="22"/>
        </w:rPr>
        <w:t>I</w:t>
      </w:r>
      <w:r w:rsidRPr="005A76CE">
        <w:rPr>
          <w:rFonts w:ascii="Times New Roman" w:eastAsia="맑은 고딕" w:hAnsi="Times New Roman" w:cs="Times New Roman"/>
          <w:sz w:val="22"/>
        </w:rPr>
        <w:t xml:space="preserve">n the news articles, IETTP is positively evaluated overall while in-service English teachers are described as the object who need to improve their ‘poor English language skills’ and ‘confidence in their English oral proficiency skills’. The attitudinal judgement of these news reporters is evidently in favor of IETTP, blaming in-service English teachers for the unsatisfactory public English education. Though this seems quite similar to that of the government, the news articles take a tougher stance on both issues. Their expressions and word choices are coarser and stronger. Consequently, these news articles are actively circulating and even intensifying the government’s position on the issues at hand. </w:t>
      </w:r>
    </w:p>
    <w:p w14:paraId="32935F8E" w14:textId="77777777" w:rsidR="007F4505" w:rsidRPr="005A76CE" w:rsidRDefault="007F4505" w:rsidP="007F4505">
      <w:pPr>
        <w:suppressAutoHyphens/>
        <w:spacing w:line="480" w:lineRule="auto"/>
        <w:ind w:firstLineChars="150" w:firstLine="330"/>
        <w:jc w:val="left"/>
        <w:rPr>
          <w:rFonts w:ascii="Times New Roman" w:eastAsia="맑은 고딕" w:hAnsi="Times New Roman" w:cs="Times New Roman"/>
          <w:sz w:val="22"/>
        </w:rPr>
      </w:pPr>
    </w:p>
    <w:p w14:paraId="5AC59177" w14:textId="77777777" w:rsidR="007F4505" w:rsidRPr="005A76CE" w:rsidRDefault="007F4505" w:rsidP="007F4505">
      <w:pPr>
        <w:suppressAutoHyphens/>
        <w:spacing w:line="480" w:lineRule="auto"/>
        <w:ind w:firstLineChars="150" w:firstLine="330"/>
        <w:jc w:val="left"/>
        <w:rPr>
          <w:rFonts w:ascii="Times New Roman" w:eastAsia="맑은 고딕" w:hAnsi="Times New Roman" w:cs="Times New Roman"/>
          <w:sz w:val="22"/>
        </w:rPr>
      </w:pPr>
    </w:p>
    <w:p w14:paraId="686A7BFD" w14:textId="77777777" w:rsidR="007F4505" w:rsidRPr="005A76CE" w:rsidRDefault="007F4505" w:rsidP="007F4505">
      <w:pPr>
        <w:suppressAutoHyphens/>
        <w:spacing w:line="480" w:lineRule="auto"/>
        <w:ind w:firstLineChars="150" w:firstLine="330"/>
        <w:jc w:val="left"/>
        <w:rPr>
          <w:rFonts w:ascii="Times New Roman" w:eastAsia="맑은 고딕" w:hAnsi="Times New Roman" w:cs="Times New Roman"/>
          <w:sz w:val="22"/>
        </w:rPr>
      </w:pPr>
    </w:p>
    <w:p w14:paraId="5823791E" w14:textId="77777777" w:rsidR="007F4505" w:rsidRPr="005A76CE" w:rsidRDefault="007F4505" w:rsidP="007F4505">
      <w:pPr>
        <w:suppressAutoHyphens/>
        <w:spacing w:line="24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b/>
          <w:kern w:val="1"/>
          <w:sz w:val="22"/>
        </w:rPr>
        <w:lastRenderedPageBreak/>
        <w:t>Table 6.6.</w:t>
      </w:r>
      <w:r w:rsidRPr="005A76CE">
        <w:rPr>
          <w:rFonts w:ascii="Times New Roman" w:eastAsia="맑은 고딕" w:hAnsi="Times New Roman" w:cs="Times New Roman"/>
          <w:kern w:val="1"/>
          <w:sz w:val="22"/>
        </w:rPr>
        <w:t xml:space="preserve"> Evaluation of IETTP and in-service English teachers in the News articles</w:t>
      </w:r>
    </w:p>
    <w:tbl>
      <w:tblPr>
        <w:tblStyle w:val="32"/>
        <w:tblW w:w="0" w:type="auto"/>
        <w:tblLook w:val="04A0" w:firstRow="1" w:lastRow="0" w:firstColumn="1" w:lastColumn="0" w:noHBand="0" w:noVBand="1"/>
      </w:tblPr>
      <w:tblGrid>
        <w:gridCol w:w="1980"/>
        <w:gridCol w:w="3824"/>
        <w:gridCol w:w="3932"/>
      </w:tblGrid>
      <w:tr w:rsidR="005A76CE" w:rsidRPr="005A76CE" w14:paraId="43D7BFD0" w14:textId="77777777" w:rsidTr="007F4505">
        <w:tc>
          <w:tcPr>
            <w:tcW w:w="1980" w:type="dxa"/>
          </w:tcPr>
          <w:p w14:paraId="63EA566D"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N</w:t>
            </w:r>
            <w:r w:rsidRPr="005A76CE">
              <w:rPr>
                <w:rFonts w:ascii="Times New Roman" w:eastAsia="맑은 고딕" w:hAnsi="Times New Roman" w:cs="Times New Roman"/>
                <w:b/>
              </w:rPr>
              <w:t>ews articles</w:t>
            </w:r>
          </w:p>
        </w:tc>
        <w:tc>
          <w:tcPr>
            <w:tcW w:w="3827" w:type="dxa"/>
          </w:tcPr>
          <w:p w14:paraId="30028E55"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I</w:t>
            </w:r>
            <w:r w:rsidRPr="005A76CE">
              <w:rPr>
                <w:rFonts w:ascii="Times New Roman" w:eastAsia="맑은 고딕" w:hAnsi="Times New Roman" w:cs="Times New Roman"/>
                <w:b/>
              </w:rPr>
              <w:t>ETTP</w:t>
            </w:r>
          </w:p>
        </w:tc>
        <w:tc>
          <w:tcPr>
            <w:tcW w:w="3935" w:type="dxa"/>
          </w:tcPr>
          <w:p w14:paraId="6D1B1A95"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b/>
              </w:rPr>
              <w:t>In-service English teachers</w:t>
            </w:r>
          </w:p>
        </w:tc>
      </w:tr>
      <w:tr w:rsidR="005A76CE" w:rsidRPr="005A76CE" w14:paraId="6BB3BBE4" w14:textId="77777777" w:rsidTr="007F4505">
        <w:tc>
          <w:tcPr>
            <w:tcW w:w="1980" w:type="dxa"/>
          </w:tcPr>
          <w:p w14:paraId="46E667CD" w14:textId="77777777" w:rsidR="007F4505" w:rsidRPr="005A76CE" w:rsidRDefault="007F4505" w:rsidP="007F4505">
            <w:pPr>
              <w:jc w:val="left"/>
              <w:rPr>
                <w:rFonts w:ascii="Times New Roman" w:eastAsia="맑은 고딕" w:hAnsi="Times New Roman" w:cs="Times New Roman"/>
                <w:b/>
              </w:rPr>
            </w:pPr>
            <w:r w:rsidRPr="005A76CE">
              <w:rPr>
                <w:rFonts w:ascii="Times New Roman" w:eastAsia="맑은 고딕" w:hAnsi="Times New Roman" w:cs="Times New Roman" w:hint="eastAsia"/>
                <w:b/>
              </w:rPr>
              <w:t>I</w:t>
            </w:r>
            <w:r w:rsidRPr="005A76CE">
              <w:rPr>
                <w:rFonts w:ascii="Times New Roman" w:eastAsia="맑은 고딕" w:hAnsi="Times New Roman" w:cs="Times New Roman"/>
                <w:b/>
              </w:rPr>
              <w:t xml:space="preserve">nscribed evaluation </w:t>
            </w:r>
          </w:p>
        </w:tc>
        <w:tc>
          <w:tcPr>
            <w:tcW w:w="3827" w:type="dxa"/>
          </w:tcPr>
          <w:p w14:paraId="10290A21"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Urgent</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rPr>
              <w:t>need of expanding the foreign language re-training for in-service teachers</w:t>
            </w:r>
          </w:p>
          <w:p w14:paraId="1176419F"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 </w:t>
            </w:r>
          </w:p>
          <w:p w14:paraId="00C03BFE"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I</w:t>
            </w:r>
            <w:r w:rsidRPr="005A76CE">
              <w:rPr>
                <w:rFonts w:ascii="Times New Roman" w:eastAsia="맑은 고딕" w:hAnsi="Times New Roman" w:cs="Times New Roman"/>
              </w:rPr>
              <w:t>t was suggested on January 28</w:t>
            </w:r>
            <w:r w:rsidRPr="005A76CE">
              <w:rPr>
                <w:rFonts w:ascii="Times New Roman" w:eastAsia="맑은 고딕" w:hAnsi="Times New Roman" w:cs="Times New Roman"/>
                <w:vertAlign w:val="superscript"/>
              </w:rPr>
              <w:t>th</w:t>
            </w:r>
            <w:r w:rsidRPr="005A76CE">
              <w:rPr>
                <w:rFonts w:ascii="Times New Roman" w:eastAsia="맑은 고딕" w:hAnsi="Times New Roman" w:cs="Times New Roman"/>
              </w:rPr>
              <w:t xml:space="preserve"> that expanding teacher re-training programs and introducing teacher evaluation systems are </w:t>
            </w:r>
            <w:r w:rsidRPr="005A76CE">
              <w:rPr>
                <w:rFonts w:ascii="Times New Roman" w:eastAsia="맑은 고딕" w:hAnsi="Times New Roman" w:cs="Times New Roman"/>
                <w:b/>
                <w:u w:val="single"/>
              </w:rPr>
              <w:t>necessary</w:t>
            </w:r>
            <w:r w:rsidRPr="005A76CE">
              <w:rPr>
                <w:rFonts w:ascii="Times New Roman" w:eastAsia="맑은 고딕" w:hAnsi="Times New Roman" w:cs="Times New Roman"/>
              </w:rPr>
              <w:t xml:space="preserve"> in order to absorb foreign language education into the public education system. </w:t>
            </w:r>
            <w:r w:rsidRPr="005A76CE">
              <w:rPr>
                <w:rFonts w:ascii="Times New Roman" w:eastAsia="맑은 고딕" w:hAnsi="Times New Roman" w:cs="Times New Roman" w:hint="eastAsia"/>
              </w:rPr>
              <w:t>(</w:t>
            </w:r>
            <w:proofErr w:type="spellStart"/>
            <w:r w:rsidRPr="005A76CE">
              <w:rPr>
                <w:rFonts w:ascii="Times New Roman" w:eastAsia="맑은 고딕" w:hAnsi="Times New Roman" w:cs="Times New Roman"/>
              </w:rPr>
              <w:t>Munwha</w:t>
            </w:r>
            <w:proofErr w:type="spellEnd"/>
            <w:r w:rsidRPr="005A76CE">
              <w:rPr>
                <w:rFonts w:ascii="Times New Roman" w:eastAsia="맑은 고딕" w:hAnsi="Times New Roman" w:cs="Times New Roman"/>
              </w:rPr>
              <w:t xml:space="preserve"> </w:t>
            </w:r>
            <w:proofErr w:type="spellStart"/>
            <w:r w:rsidRPr="005A76CE">
              <w:rPr>
                <w:rFonts w:ascii="Times New Roman" w:eastAsia="맑은 고딕" w:hAnsi="Times New Roman" w:cs="Times New Roman"/>
              </w:rPr>
              <w:t>Ilbo</w:t>
            </w:r>
            <w:proofErr w:type="spellEnd"/>
            <w:r w:rsidRPr="005A76CE">
              <w:rPr>
                <w:rFonts w:ascii="Times New Roman" w:eastAsia="맑은 고딕" w:hAnsi="Times New Roman" w:cs="Times New Roman"/>
              </w:rPr>
              <w:t>, January 28, 2003)</w:t>
            </w:r>
          </w:p>
          <w:p w14:paraId="69CA40D5" w14:textId="77777777" w:rsidR="007F4505" w:rsidRPr="005A76CE" w:rsidRDefault="007F4505" w:rsidP="007F4505">
            <w:pPr>
              <w:jc w:val="left"/>
              <w:rPr>
                <w:rFonts w:ascii="Times New Roman" w:eastAsia="맑은 고딕" w:hAnsi="Times New Roman" w:cs="Times New Roman"/>
              </w:rPr>
            </w:pPr>
          </w:p>
          <w:p w14:paraId="0F26291D" w14:textId="2C1D6488"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Stingy with investment</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rPr>
              <w:t>on high school conversational English education (The Han</w:t>
            </w:r>
            <w:r w:rsidR="00895335" w:rsidRPr="005A76CE">
              <w:rPr>
                <w:rFonts w:ascii="Times New Roman" w:eastAsia="맑은 고딕" w:hAnsi="Times New Roman" w:cs="Times New Roman"/>
              </w:rPr>
              <w:t>kyoreh</w:t>
            </w:r>
            <w:r w:rsidRPr="005A76CE">
              <w:rPr>
                <w:rFonts w:ascii="Times New Roman" w:eastAsia="맑은 고딕" w:hAnsi="Times New Roman" w:cs="Times New Roman"/>
              </w:rPr>
              <w:t xml:space="preserve">, February 6, 2003) </w:t>
            </w:r>
          </w:p>
          <w:p w14:paraId="4603F488" w14:textId="77777777" w:rsidR="007F4505" w:rsidRPr="005A76CE" w:rsidRDefault="007F4505" w:rsidP="007F4505">
            <w:pPr>
              <w:jc w:val="left"/>
              <w:rPr>
                <w:rFonts w:ascii="Times New Roman" w:eastAsia="맑은 고딕" w:hAnsi="Times New Roman" w:cs="Times New Roman"/>
              </w:rPr>
            </w:pPr>
          </w:p>
          <w:p w14:paraId="20C8EBB0" w14:textId="55061106"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A</w:t>
            </w:r>
            <w:r w:rsidRPr="005A76CE">
              <w:rPr>
                <w:rFonts w:ascii="Times New Roman" w:eastAsia="맑은 고딕" w:hAnsi="Times New Roman" w:cs="Times New Roman"/>
              </w:rPr>
              <w:t xml:space="preserve">s it is a difficult process, </w:t>
            </w:r>
            <w:r w:rsidRPr="005A76CE">
              <w:rPr>
                <w:rFonts w:ascii="Times New Roman" w:eastAsia="맑은 고딕" w:hAnsi="Times New Roman" w:cs="Times New Roman"/>
                <w:b/>
                <w:u w:val="single"/>
              </w:rPr>
              <w:t>satisfaction with the results and achievements are highly anticipated</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hint="eastAsia"/>
              </w:rPr>
              <w:t>(</w:t>
            </w:r>
            <w:proofErr w:type="spellStart"/>
            <w:r w:rsidRPr="005A76CE">
              <w:rPr>
                <w:rFonts w:ascii="Times New Roman" w:eastAsia="맑은 고딕" w:hAnsi="Times New Roman" w:cs="Times New Roman"/>
              </w:rPr>
              <w:t>Nocut</w:t>
            </w:r>
            <w:proofErr w:type="spellEnd"/>
            <w:r w:rsidR="00895335" w:rsidRPr="005A76CE">
              <w:rPr>
                <w:rFonts w:ascii="Times New Roman" w:eastAsia="맑은 고딕" w:hAnsi="Times New Roman" w:cs="Times New Roman"/>
              </w:rPr>
              <w:t xml:space="preserve"> N</w:t>
            </w:r>
            <w:r w:rsidRPr="005A76CE">
              <w:rPr>
                <w:rFonts w:ascii="Times New Roman" w:eastAsia="맑은 고딕" w:hAnsi="Times New Roman" w:cs="Times New Roman"/>
              </w:rPr>
              <w:t xml:space="preserve">ews, </w:t>
            </w:r>
            <w:proofErr w:type="spellStart"/>
            <w:r w:rsidRPr="005A76CE">
              <w:rPr>
                <w:rFonts w:ascii="Times New Roman" w:eastAsia="맑은 고딕" w:hAnsi="Times New Roman" w:cs="Times New Roman"/>
              </w:rPr>
              <w:t>DaeguCBS</w:t>
            </w:r>
            <w:proofErr w:type="spellEnd"/>
            <w:r w:rsidRPr="005A76CE">
              <w:rPr>
                <w:rFonts w:ascii="Times New Roman" w:eastAsia="맑은 고딕" w:hAnsi="Times New Roman" w:cs="Times New Roman"/>
              </w:rPr>
              <w:t xml:space="preserve">, January 16, 2007) </w:t>
            </w:r>
          </w:p>
        </w:tc>
        <w:tc>
          <w:tcPr>
            <w:tcW w:w="3935" w:type="dxa"/>
          </w:tcPr>
          <w:p w14:paraId="57067017" w14:textId="07CF51A2"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…the current ratio </w:t>
            </w:r>
            <w:r w:rsidRPr="005A76CE">
              <w:rPr>
                <w:rFonts w:ascii="Times New Roman" w:eastAsia="맑은 고딕" w:hAnsi="Times New Roman" w:cs="Times New Roman"/>
                <w:b/>
                <w:u w:val="single"/>
              </w:rPr>
              <w:t>of English teachers who cannot teach English conversation is over 60 percent</w:t>
            </w:r>
            <w:r w:rsidRPr="005A76CE">
              <w:rPr>
                <w:rFonts w:ascii="Times New Roman" w:eastAsia="맑은 고딕" w:hAnsi="Times New Roman" w:cs="Times New Roman"/>
                <w:b/>
              </w:rPr>
              <w:t>.</w:t>
            </w:r>
            <w:r w:rsidRPr="005A76CE">
              <w:rPr>
                <w:rFonts w:ascii="Times New Roman" w:eastAsia="맑은 고딕" w:hAnsi="Times New Roman" w:cs="Times New Roman"/>
              </w:rPr>
              <w:t xml:space="preserve"> </w:t>
            </w:r>
            <w:r w:rsidRPr="005A76CE">
              <w:rPr>
                <w:rFonts w:ascii="Times New Roman" w:eastAsia="맑은 고딕" w:hAnsi="Times New Roman" w:cs="Times New Roman" w:hint="eastAsia"/>
              </w:rPr>
              <w:t>A</w:t>
            </w:r>
            <w:r w:rsidRPr="005A76CE">
              <w:rPr>
                <w:rFonts w:ascii="Times New Roman" w:eastAsia="맑은 고딕" w:hAnsi="Times New Roman" w:cs="Times New Roman"/>
              </w:rPr>
              <w:t>s the current re-training system is not very strict</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b/>
                <w:u w:val="single"/>
              </w:rPr>
              <w:t>many teachers ‘non-skilled and unwilling to receive the training’ are hiding in perfect blind spots</w:t>
            </w:r>
            <w:r w:rsidRPr="005A76CE">
              <w:rPr>
                <w:rFonts w:ascii="Times New Roman" w:eastAsia="맑은 고딕" w:hAnsi="Times New Roman" w:cs="Times New Roman"/>
                <w:u w:val="single"/>
              </w:rPr>
              <w:t>.</w:t>
            </w:r>
            <w:r w:rsidRPr="005A76CE">
              <w:rPr>
                <w:rFonts w:ascii="Times New Roman" w:eastAsia="맑은 고딕" w:hAnsi="Times New Roman" w:cs="Times New Roman"/>
              </w:rPr>
              <w:t xml:space="preserve"> (The </w:t>
            </w:r>
            <w:r w:rsidR="00895335" w:rsidRPr="005A76CE">
              <w:rPr>
                <w:rFonts w:ascii="Times New Roman" w:eastAsia="맑은 고딕" w:hAnsi="Times New Roman" w:cs="Times New Roman"/>
              </w:rPr>
              <w:t xml:space="preserve"> </w:t>
            </w:r>
            <w:r w:rsidRPr="005A76CE">
              <w:rPr>
                <w:rFonts w:ascii="Times New Roman" w:eastAsia="맑은 고딕" w:hAnsi="Times New Roman" w:cs="Times New Roman"/>
              </w:rPr>
              <w:t>Han</w:t>
            </w:r>
            <w:r w:rsidR="00895335" w:rsidRPr="005A76CE">
              <w:rPr>
                <w:rFonts w:ascii="Times New Roman" w:eastAsia="맑은 고딕" w:hAnsi="Times New Roman" w:cs="Times New Roman"/>
              </w:rPr>
              <w:t>kyoreh</w:t>
            </w:r>
            <w:r w:rsidRPr="005A76CE">
              <w:rPr>
                <w:rFonts w:ascii="Times New Roman" w:eastAsia="맑은 고딕" w:hAnsi="Times New Roman" w:cs="Times New Roman"/>
              </w:rPr>
              <w:t xml:space="preserve">, February 6, 2003) </w:t>
            </w:r>
          </w:p>
          <w:p w14:paraId="2D070231" w14:textId="77777777" w:rsidR="007F4505" w:rsidRPr="005A76CE" w:rsidRDefault="007F4505" w:rsidP="007F4505">
            <w:pPr>
              <w:jc w:val="left"/>
              <w:rPr>
                <w:rFonts w:ascii="Times New Roman" w:eastAsia="맑은 고딕" w:hAnsi="Times New Roman" w:cs="Times New Roman"/>
              </w:rPr>
            </w:pPr>
          </w:p>
          <w:p w14:paraId="00EBD17E"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As many elementary, middle and high school English teachers</w:t>
            </w:r>
            <w:r w:rsidRPr="005A76CE">
              <w:rPr>
                <w:rFonts w:ascii="Times New Roman" w:eastAsia="맑은 고딕" w:hAnsi="Times New Roman" w:cs="Times New Roman"/>
                <w:b/>
                <w:u w:val="single"/>
              </w:rPr>
              <w:t xml:space="preserve"> lack confidence in their English oral proficiency skills,</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rPr>
              <w:t>and as the existing short-term training showed its limit with English re-training and acquiring new teaching methods…</w:t>
            </w:r>
          </w:p>
          <w:p w14:paraId="71D09162" w14:textId="77777777" w:rsidR="007F4505" w:rsidRPr="005A76CE" w:rsidRDefault="007F4505" w:rsidP="007F4505">
            <w:pPr>
              <w:jc w:val="left"/>
              <w:rPr>
                <w:rFonts w:ascii="Times New Roman" w:eastAsia="맑은 고딕" w:hAnsi="Times New Roman" w:cs="Times New Roman"/>
              </w:rPr>
            </w:pPr>
          </w:p>
          <w:p w14:paraId="696648CC" w14:textId="4C9F80FB"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…to maximize English teachers’ communication skills and to minimize</w:t>
            </w:r>
            <w:r w:rsidRPr="005A76CE">
              <w:rPr>
                <w:rFonts w:ascii="Times New Roman" w:eastAsia="맑은 고딕" w:hAnsi="Times New Roman" w:cs="Times New Roman"/>
                <w:b/>
                <w:u w:val="single"/>
              </w:rPr>
              <w:t xml:space="preserve"> the distrust of public education coming from their poor English language skills,</w:t>
            </w:r>
            <w:r w:rsidRPr="005A76CE">
              <w:rPr>
                <w:rFonts w:ascii="Times New Roman" w:eastAsia="맑은 고딕" w:hAnsi="Times New Roman" w:cs="Times New Roman"/>
              </w:rPr>
              <w:t xml:space="preserve"> and to boost their future ‘English lecture skills’. </w:t>
            </w:r>
            <w:r w:rsidRPr="005A76CE">
              <w:rPr>
                <w:rFonts w:ascii="Times New Roman" w:eastAsia="맑은 고딕" w:hAnsi="Times New Roman" w:cs="Times New Roman" w:hint="eastAsia"/>
              </w:rPr>
              <w:t>(</w:t>
            </w:r>
            <w:proofErr w:type="spellStart"/>
            <w:r w:rsidRPr="005A76CE">
              <w:rPr>
                <w:rFonts w:ascii="Times New Roman" w:eastAsia="맑은 고딕" w:hAnsi="Times New Roman" w:cs="Times New Roman"/>
              </w:rPr>
              <w:t>Nocut</w:t>
            </w:r>
            <w:proofErr w:type="spellEnd"/>
            <w:r w:rsidR="00895335" w:rsidRPr="005A76CE">
              <w:rPr>
                <w:rFonts w:ascii="Times New Roman" w:eastAsia="맑은 고딕" w:hAnsi="Times New Roman" w:cs="Times New Roman"/>
              </w:rPr>
              <w:t xml:space="preserve"> N</w:t>
            </w:r>
            <w:r w:rsidRPr="005A76CE">
              <w:rPr>
                <w:rFonts w:ascii="Times New Roman" w:eastAsia="맑은 고딕" w:hAnsi="Times New Roman" w:cs="Times New Roman"/>
              </w:rPr>
              <w:t xml:space="preserve">ews, </w:t>
            </w:r>
            <w:proofErr w:type="spellStart"/>
            <w:r w:rsidRPr="005A76CE">
              <w:rPr>
                <w:rFonts w:ascii="Times New Roman" w:eastAsia="맑은 고딕" w:hAnsi="Times New Roman" w:cs="Times New Roman"/>
              </w:rPr>
              <w:t>DaeguCBS</w:t>
            </w:r>
            <w:proofErr w:type="spellEnd"/>
            <w:r w:rsidRPr="005A76CE">
              <w:rPr>
                <w:rFonts w:ascii="Times New Roman" w:eastAsia="맑은 고딕" w:hAnsi="Times New Roman" w:cs="Times New Roman"/>
              </w:rPr>
              <w:t>, January 16, 2007)</w:t>
            </w:r>
          </w:p>
          <w:p w14:paraId="1403AA94" w14:textId="77777777" w:rsidR="007F4505" w:rsidRPr="005A76CE" w:rsidRDefault="007F4505" w:rsidP="007F4505">
            <w:pPr>
              <w:jc w:val="left"/>
              <w:rPr>
                <w:rFonts w:ascii="Times New Roman" w:eastAsia="맑은 고딕" w:hAnsi="Times New Roman" w:cs="Times New Roman"/>
              </w:rPr>
            </w:pPr>
          </w:p>
        </w:tc>
      </w:tr>
      <w:tr w:rsidR="007F4505" w:rsidRPr="005A76CE" w14:paraId="1085035C" w14:textId="77777777" w:rsidTr="007F4505">
        <w:tc>
          <w:tcPr>
            <w:tcW w:w="1980" w:type="dxa"/>
          </w:tcPr>
          <w:p w14:paraId="693C08A5" w14:textId="77777777" w:rsidR="007F4505" w:rsidRPr="005A76CE" w:rsidRDefault="007F4505" w:rsidP="007F4505">
            <w:pPr>
              <w:jc w:val="left"/>
              <w:rPr>
                <w:rFonts w:ascii="Times New Roman" w:eastAsia="맑은 고딕" w:hAnsi="Times New Roman" w:cs="Times New Roman"/>
                <w:b/>
              </w:rPr>
            </w:pPr>
            <w:r w:rsidRPr="005A76CE">
              <w:rPr>
                <w:rFonts w:ascii="Times New Roman" w:eastAsia="맑은 고딕" w:hAnsi="Times New Roman" w:cs="Times New Roman" w:hint="eastAsia"/>
                <w:b/>
              </w:rPr>
              <w:t>E</w:t>
            </w:r>
            <w:r w:rsidRPr="005A76CE">
              <w:rPr>
                <w:rFonts w:ascii="Times New Roman" w:eastAsia="맑은 고딕" w:hAnsi="Times New Roman" w:cs="Times New Roman"/>
                <w:b/>
              </w:rPr>
              <w:t xml:space="preserve">voked evaluation </w:t>
            </w:r>
          </w:p>
        </w:tc>
        <w:tc>
          <w:tcPr>
            <w:tcW w:w="3827" w:type="dxa"/>
          </w:tcPr>
          <w:p w14:paraId="3F2494A8"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B</w:t>
            </w:r>
            <w:r w:rsidRPr="005A76CE">
              <w:rPr>
                <w:rFonts w:ascii="Times New Roman" w:eastAsia="맑은 고딕" w:hAnsi="Times New Roman" w:cs="Times New Roman"/>
              </w:rPr>
              <w:t xml:space="preserve">oth programs have their focus on the </w:t>
            </w:r>
            <w:r w:rsidRPr="005A76CE">
              <w:rPr>
                <w:rFonts w:ascii="Times New Roman" w:eastAsia="맑은 고딕" w:hAnsi="Times New Roman" w:cs="Times New Roman"/>
                <w:b/>
                <w:u w:val="single"/>
              </w:rPr>
              <w:t>improvement of English speaking by using English even as an everyday</w:t>
            </w:r>
            <w:r w:rsidRPr="005A76CE">
              <w:rPr>
                <w:rFonts w:ascii="Times New Roman" w:eastAsia="맑은 고딕" w:hAnsi="Times New Roman" w:cs="Times New Roman"/>
              </w:rPr>
              <w:t xml:space="preserve"> language during the program. </w:t>
            </w:r>
            <w:r w:rsidRPr="005A76CE">
              <w:rPr>
                <w:rFonts w:ascii="Times New Roman" w:eastAsia="맑은 고딕" w:hAnsi="Times New Roman" w:cs="Times New Roman" w:hint="eastAsia"/>
              </w:rPr>
              <w:t>(</w:t>
            </w:r>
            <w:proofErr w:type="spellStart"/>
            <w:r w:rsidRPr="005A76CE">
              <w:rPr>
                <w:rFonts w:ascii="Times New Roman" w:eastAsia="맑은 고딕" w:hAnsi="Times New Roman" w:cs="Times New Roman"/>
              </w:rPr>
              <w:t>Munwha</w:t>
            </w:r>
            <w:proofErr w:type="spellEnd"/>
            <w:r w:rsidRPr="005A76CE">
              <w:rPr>
                <w:rFonts w:ascii="Times New Roman" w:eastAsia="맑은 고딕" w:hAnsi="Times New Roman" w:cs="Times New Roman"/>
              </w:rPr>
              <w:t xml:space="preserve"> </w:t>
            </w:r>
            <w:proofErr w:type="spellStart"/>
            <w:r w:rsidRPr="005A76CE">
              <w:rPr>
                <w:rFonts w:ascii="Times New Roman" w:eastAsia="맑은 고딕" w:hAnsi="Times New Roman" w:cs="Times New Roman"/>
              </w:rPr>
              <w:t>Ilbo</w:t>
            </w:r>
            <w:proofErr w:type="spellEnd"/>
            <w:r w:rsidRPr="005A76CE">
              <w:rPr>
                <w:rFonts w:ascii="Times New Roman" w:eastAsia="맑은 고딕" w:hAnsi="Times New Roman" w:cs="Times New Roman"/>
              </w:rPr>
              <w:t>, January 28, 2003)</w:t>
            </w:r>
          </w:p>
          <w:p w14:paraId="7967CE64" w14:textId="77777777" w:rsidR="007F4505" w:rsidRPr="005A76CE" w:rsidRDefault="007F4505" w:rsidP="007F4505">
            <w:pPr>
              <w:jc w:val="left"/>
              <w:rPr>
                <w:rFonts w:ascii="Times New Roman" w:eastAsia="맑은 고딕" w:hAnsi="Times New Roman" w:cs="Times New Roman"/>
              </w:rPr>
            </w:pPr>
          </w:p>
          <w:p w14:paraId="1E65B89C" w14:textId="10D5A551"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T</w:t>
            </w:r>
            <w:r w:rsidRPr="005A76CE">
              <w:rPr>
                <w:rFonts w:ascii="Times New Roman" w:eastAsia="맑은 고딕" w:hAnsi="Times New Roman" w:cs="Times New Roman"/>
              </w:rPr>
              <w:t xml:space="preserve">he arduous long-term training at </w:t>
            </w:r>
            <w:proofErr w:type="spellStart"/>
            <w:r w:rsidRPr="005A76CE">
              <w:rPr>
                <w:rFonts w:ascii="Times New Roman" w:eastAsia="맑은 고딕" w:hAnsi="Times New Roman" w:cs="Times New Roman"/>
              </w:rPr>
              <w:t>Kyemyung</w:t>
            </w:r>
            <w:proofErr w:type="spellEnd"/>
            <w:r w:rsidRPr="005A76CE">
              <w:rPr>
                <w:rFonts w:ascii="Times New Roman" w:eastAsia="맑은 고딕" w:hAnsi="Times New Roman" w:cs="Times New Roman"/>
              </w:rPr>
              <w:t xml:space="preserve"> University’s English Only Zone, started </w:t>
            </w:r>
            <w:r w:rsidRPr="005A76CE">
              <w:rPr>
                <w:rFonts w:ascii="Times New Roman" w:eastAsia="맑은 고딕" w:hAnsi="Times New Roman" w:cs="Times New Roman"/>
                <w:b/>
                <w:u w:val="single"/>
              </w:rPr>
              <w:t>to overcome the limitations of</w:t>
            </w:r>
            <w:r w:rsidRPr="005A76CE">
              <w:rPr>
                <w:rFonts w:ascii="Times New Roman" w:eastAsia="맑은 고딕" w:hAnsi="Times New Roman" w:cs="Times New Roman"/>
              </w:rPr>
              <w:t xml:space="preserve"> current short-term English training and </w:t>
            </w:r>
            <w:r w:rsidRPr="005A76CE">
              <w:rPr>
                <w:rFonts w:ascii="Times New Roman" w:eastAsia="맑은 고딕" w:hAnsi="Times New Roman" w:cs="Times New Roman"/>
                <w:b/>
                <w:u w:val="single"/>
              </w:rPr>
              <w:t>maximize the training effect at a minimum cost</w:t>
            </w:r>
            <w:r w:rsidRPr="005A76CE">
              <w:rPr>
                <w:rFonts w:ascii="Times New Roman" w:eastAsia="맑은 고딕" w:hAnsi="Times New Roman" w:cs="Times New Roman"/>
              </w:rPr>
              <w:t xml:space="preserve">… </w:t>
            </w:r>
            <w:r w:rsidRPr="005A76CE">
              <w:rPr>
                <w:rFonts w:ascii="Times New Roman" w:eastAsia="맑은 고딕" w:hAnsi="Times New Roman" w:cs="Times New Roman" w:hint="eastAsia"/>
              </w:rPr>
              <w:t>(</w:t>
            </w:r>
            <w:proofErr w:type="spellStart"/>
            <w:r w:rsidRPr="005A76CE">
              <w:rPr>
                <w:rFonts w:ascii="Times New Roman" w:eastAsia="맑은 고딕" w:hAnsi="Times New Roman" w:cs="Times New Roman"/>
              </w:rPr>
              <w:t>Nocut</w:t>
            </w:r>
            <w:proofErr w:type="spellEnd"/>
            <w:r w:rsidR="00895335" w:rsidRPr="005A76CE">
              <w:rPr>
                <w:rFonts w:ascii="Times New Roman" w:eastAsia="맑은 고딕" w:hAnsi="Times New Roman" w:cs="Times New Roman"/>
              </w:rPr>
              <w:t xml:space="preserve"> N</w:t>
            </w:r>
            <w:r w:rsidRPr="005A76CE">
              <w:rPr>
                <w:rFonts w:ascii="Times New Roman" w:eastAsia="맑은 고딕" w:hAnsi="Times New Roman" w:cs="Times New Roman"/>
              </w:rPr>
              <w:t xml:space="preserve">ews, </w:t>
            </w:r>
            <w:proofErr w:type="spellStart"/>
            <w:r w:rsidRPr="005A76CE">
              <w:rPr>
                <w:rFonts w:ascii="Times New Roman" w:eastAsia="맑은 고딕" w:hAnsi="Times New Roman" w:cs="Times New Roman"/>
              </w:rPr>
              <w:t>DaeguCBS</w:t>
            </w:r>
            <w:proofErr w:type="spellEnd"/>
            <w:r w:rsidRPr="005A76CE">
              <w:rPr>
                <w:rFonts w:ascii="Times New Roman" w:eastAsia="맑은 고딕" w:hAnsi="Times New Roman" w:cs="Times New Roman"/>
              </w:rPr>
              <w:t>, January 16, 2007)</w:t>
            </w:r>
          </w:p>
        </w:tc>
        <w:tc>
          <w:tcPr>
            <w:tcW w:w="3935" w:type="dxa"/>
          </w:tcPr>
          <w:p w14:paraId="3F67E9E6" w14:textId="77777777" w:rsidR="007F4505" w:rsidRPr="005A76CE" w:rsidRDefault="007F4505" w:rsidP="007F4505">
            <w:pPr>
              <w:jc w:val="left"/>
              <w:rPr>
                <w:rFonts w:ascii="Times New Roman" w:eastAsia="맑은 고딕" w:hAnsi="Times New Roman" w:cs="Times New Roman"/>
              </w:rPr>
            </w:pPr>
          </w:p>
        </w:tc>
      </w:tr>
    </w:tbl>
    <w:p w14:paraId="59DE9BFD" w14:textId="77777777" w:rsidR="007F4505" w:rsidRPr="005A76CE" w:rsidRDefault="007F4505" w:rsidP="007F4505">
      <w:pPr>
        <w:suppressAutoHyphens/>
        <w:spacing w:line="480" w:lineRule="auto"/>
        <w:ind w:firstLineChars="150" w:firstLine="330"/>
        <w:jc w:val="left"/>
        <w:rPr>
          <w:rFonts w:ascii="Times New Roman" w:eastAsia="맑은 고딕" w:hAnsi="Times New Roman" w:cs="Times New Roman"/>
          <w:kern w:val="1"/>
          <w:sz w:val="22"/>
        </w:rPr>
      </w:pPr>
    </w:p>
    <w:p w14:paraId="4C132242" w14:textId="77777777" w:rsidR="007F4505" w:rsidRPr="005A76CE" w:rsidRDefault="007F4505" w:rsidP="007F4505">
      <w:pPr>
        <w:suppressAutoHyphens/>
        <w:spacing w:line="480" w:lineRule="auto"/>
        <w:ind w:firstLineChars="150" w:firstLine="33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Lastly, Table 6.7. shows how the research papers appraise IETTP and in-service English teachers in their arguments. These research papers display positive attitudes towards IETTP in that they all agree upon the necessity of re-training English teachers for better public English education. While one inscribes positive evaluation like ‘this training program is different from its predecessor as it increases the continuity and concentration of the training that has been incomplete until now’, others emphasize the need of evaluating and improving the effectiveness of the training program taking IETTP for granted. None of them raise fundamental questions about applying this new add-on policy, and its way of looking at public English education and in-service English teachers. In these research papers, in-service English teachers are also being </w:t>
      </w:r>
      <w:r w:rsidRPr="005A76CE">
        <w:rPr>
          <w:rFonts w:ascii="Times New Roman" w:eastAsia="맑은 고딕" w:hAnsi="Times New Roman" w:cs="Times New Roman"/>
          <w:kern w:val="1"/>
          <w:sz w:val="22"/>
        </w:rPr>
        <w:lastRenderedPageBreak/>
        <w:t xml:space="preserve">viewed as objects that are far less capable of teaching English in English. Keeping a distance from in-service English teachers, these papers are suggesting their evaluation results for the improvement of the policy. As pointed out, these research papers are re-producing the unequal power relationship between the academy and the teachers, as the policy document did between the government and the teachers. </w:t>
      </w:r>
    </w:p>
    <w:p w14:paraId="151626A8" w14:textId="77777777" w:rsidR="007F4505" w:rsidRPr="005A76CE" w:rsidRDefault="007F4505" w:rsidP="007F4505">
      <w:pPr>
        <w:suppressAutoHyphens/>
        <w:spacing w:line="24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b/>
          <w:kern w:val="1"/>
          <w:sz w:val="22"/>
        </w:rPr>
        <w:t>Table 6.7.</w:t>
      </w:r>
      <w:r w:rsidRPr="005A76CE">
        <w:rPr>
          <w:rFonts w:ascii="Times New Roman" w:eastAsia="맑은 고딕" w:hAnsi="Times New Roman" w:cs="Times New Roman"/>
          <w:kern w:val="1"/>
          <w:sz w:val="22"/>
        </w:rPr>
        <w:t xml:space="preserve"> Evaluation of IETTP and in-service English teachers in the research papers</w:t>
      </w:r>
    </w:p>
    <w:tbl>
      <w:tblPr>
        <w:tblStyle w:val="32"/>
        <w:tblW w:w="0" w:type="auto"/>
        <w:tblInd w:w="108" w:type="dxa"/>
        <w:tblLook w:val="04A0" w:firstRow="1" w:lastRow="0" w:firstColumn="1" w:lastColumn="0" w:noHBand="0" w:noVBand="1"/>
      </w:tblPr>
      <w:tblGrid>
        <w:gridCol w:w="2154"/>
        <w:gridCol w:w="3400"/>
        <w:gridCol w:w="4074"/>
      </w:tblGrid>
      <w:tr w:rsidR="005A76CE" w:rsidRPr="005A76CE" w14:paraId="55F96A63" w14:textId="77777777" w:rsidTr="007F4505">
        <w:tc>
          <w:tcPr>
            <w:tcW w:w="2155" w:type="dxa"/>
          </w:tcPr>
          <w:p w14:paraId="0DD5A4FF"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b/>
              </w:rPr>
              <w:t>Research papers</w:t>
            </w:r>
          </w:p>
        </w:tc>
        <w:tc>
          <w:tcPr>
            <w:tcW w:w="3402" w:type="dxa"/>
          </w:tcPr>
          <w:p w14:paraId="58277352"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I</w:t>
            </w:r>
            <w:r w:rsidRPr="005A76CE">
              <w:rPr>
                <w:rFonts w:ascii="Times New Roman" w:eastAsia="맑은 고딕" w:hAnsi="Times New Roman" w:cs="Times New Roman"/>
                <w:b/>
              </w:rPr>
              <w:t>ETTP</w:t>
            </w:r>
          </w:p>
        </w:tc>
        <w:tc>
          <w:tcPr>
            <w:tcW w:w="4077" w:type="dxa"/>
          </w:tcPr>
          <w:p w14:paraId="7C8002D4"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b/>
              </w:rPr>
              <w:t>In-service English teachers</w:t>
            </w:r>
          </w:p>
        </w:tc>
      </w:tr>
      <w:tr w:rsidR="005A76CE" w:rsidRPr="005A76CE" w14:paraId="20838CAF" w14:textId="77777777" w:rsidTr="007F4505">
        <w:tc>
          <w:tcPr>
            <w:tcW w:w="2155" w:type="dxa"/>
          </w:tcPr>
          <w:p w14:paraId="5C733D0B" w14:textId="77777777" w:rsidR="007F4505" w:rsidRPr="005A76CE" w:rsidRDefault="007F4505" w:rsidP="007F4505">
            <w:pPr>
              <w:jc w:val="left"/>
              <w:rPr>
                <w:rFonts w:ascii="Times New Roman" w:eastAsia="맑은 고딕" w:hAnsi="Times New Roman" w:cs="Times New Roman"/>
                <w:b/>
              </w:rPr>
            </w:pPr>
            <w:r w:rsidRPr="005A76CE">
              <w:rPr>
                <w:rFonts w:ascii="Times New Roman" w:eastAsia="맑은 고딕" w:hAnsi="Times New Roman" w:cs="Times New Roman" w:hint="eastAsia"/>
                <w:b/>
              </w:rPr>
              <w:t>I</w:t>
            </w:r>
            <w:r w:rsidRPr="005A76CE">
              <w:rPr>
                <w:rFonts w:ascii="Times New Roman" w:eastAsia="맑은 고딕" w:hAnsi="Times New Roman" w:cs="Times New Roman"/>
                <w:b/>
              </w:rPr>
              <w:t xml:space="preserve">nscribed evaluation </w:t>
            </w:r>
          </w:p>
        </w:tc>
        <w:tc>
          <w:tcPr>
            <w:tcW w:w="3402" w:type="dxa"/>
          </w:tcPr>
          <w:p w14:paraId="4BF9AA1C"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T</w:t>
            </w:r>
            <w:r w:rsidRPr="005A76CE">
              <w:rPr>
                <w:rFonts w:ascii="Times New Roman" w:eastAsia="맑은 고딕" w:hAnsi="Times New Roman" w:cs="Times New Roman"/>
              </w:rPr>
              <w:t>his training program is different from its predecessor as it increases the continuity and concentration of</w:t>
            </w:r>
            <w:r w:rsidRPr="005A76CE">
              <w:rPr>
                <w:rFonts w:ascii="Times New Roman" w:eastAsia="맑은 고딕" w:hAnsi="Times New Roman" w:cs="Times New Roman"/>
                <w:b/>
                <w:u w:val="single"/>
              </w:rPr>
              <w:t xml:space="preserve"> the training that has been incomplete</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rPr>
              <w:t xml:space="preserve">until now. (Min, 2006, p. 28) </w:t>
            </w:r>
          </w:p>
          <w:p w14:paraId="43FFC937" w14:textId="77777777" w:rsidR="007F4505" w:rsidRPr="005A76CE" w:rsidRDefault="007F4505" w:rsidP="007F4505">
            <w:pPr>
              <w:jc w:val="left"/>
              <w:rPr>
                <w:rFonts w:ascii="Times New Roman" w:eastAsia="맑은 고딕" w:hAnsi="Times New Roman" w:cs="Times New Roman"/>
              </w:rPr>
            </w:pPr>
          </w:p>
        </w:tc>
        <w:tc>
          <w:tcPr>
            <w:tcW w:w="4077" w:type="dxa"/>
          </w:tcPr>
          <w:p w14:paraId="46D7230A"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I</w:t>
            </w:r>
            <w:r w:rsidRPr="005A76CE">
              <w:rPr>
                <w:rFonts w:ascii="Times New Roman" w:eastAsia="맑은 고딕" w:hAnsi="Times New Roman" w:cs="Times New Roman"/>
              </w:rPr>
              <w:t>n regards to educational reform, many studies have reported that</w:t>
            </w:r>
            <w:r w:rsidRPr="005A76CE">
              <w:rPr>
                <w:rFonts w:ascii="Times New Roman" w:eastAsia="맑은 고딕" w:hAnsi="Times New Roman" w:cs="Times New Roman"/>
                <w:b/>
                <w:u w:val="single"/>
              </w:rPr>
              <w:t xml:space="preserve"> Korean teachers still prefer to use traditional teaching methods</w:t>
            </w:r>
            <w:r w:rsidRPr="005A76CE">
              <w:rPr>
                <w:rFonts w:ascii="Times New Roman" w:eastAsia="맑은 고딕" w:hAnsi="Times New Roman" w:cs="Times New Roman"/>
              </w:rPr>
              <w:t xml:space="preserve">… (Kim &amp; </w:t>
            </w:r>
            <w:proofErr w:type="spellStart"/>
            <w:r w:rsidRPr="005A76CE">
              <w:rPr>
                <w:rFonts w:ascii="Times New Roman" w:eastAsia="맑은 고딕" w:hAnsi="Times New Roman" w:cs="Times New Roman"/>
              </w:rPr>
              <w:t>Ahn</w:t>
            </w:r>
            <w:proofErr w:type="spellEnd"/>
            <w:r w:rsidRPr="005A76CE">
              <w:rPr>
                <w:rFonts w:ascii="Times New Roman" w:eastAsia="맑은 고딕" w:hAnsi="Times New Roman" w:cs="Times New Roman"/>
              </w:rPr>
              <w:t>, 2011, p. 214)</w:t>
            </w:r>
          </w:p>
          <w:p w14:paraId="46680B3A" w14:textId="2D4C3BC2"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E</w:t>
            </w:r>
            <w:r w:rsidRPr="005A76CE">
              <w:rPr>
                <w:rFonts w:ascii="Times New Roman" w:eastAsia="맑은 고딕" w:hAnsi="Times New Roman" w:cs="Times New Roman"/>
              </w:rPr>
              <w:t xml:space="preserve">nglish education in Korea is facing problems such as, </w:t>
            </w:r>
            <w:r w:rsidRPr="005A76CE">
              <w:rPr>
                <w:rFonts w:ascii="Times New Roman" w:eastAsia="맑은 고딕" w:hAnsi="Times New Roman" w:cs="Times New Roman"/>
                <w:b/>
                <w:u w:val="single"/>
              </w:rPr>
              <w:t>mistrust of public English education due to the lack of English proficiency by teachers,</w:t>
            </w:r>
            <w:r w:rsidRPr="005A76CE">
              <w:rPr>
                <w:rFonts w:ascii="Times New Roman" w:eastAsia="맑은 고딕" w:hAnsi="Times New Roman" w:cs="Times New Roman"/>
              </w:rPr>
              <w:t xml:space="preserve">… (Park, 2004, p. 59) </w:t>
            </w:r>
          </w:p>
        </w:tc>
      </w:tr>
      <w:tr w:rsidR="005A76CE" w:rsidRPr="005A76CE" w14:paraId="09EC1159" w14:textId="77777777" w:rsidTr="007F4505">
        <w:tc>
          <w:tcPr>
            <w:tcW w:w="2155" w:type="dxa"/>
          </w:tcPr>
          <w:p w14:paraId="71B8DC87" w14:textId="77777777" w:rsidR="007F4505" w:rsidRPr="005A76CE" w:rsidRDefault="007F4505" w:rsidP="007F4505">
            <w:pPr>
              <w:jc w:val="left"/>
              <w:rPr>
                <w:rFonts w:ascii="Times New Roman" w:eastAsia="맑은 고딕" w:hAnsi="Times New Roman" w:cs="Times New Roman"/>
                <w:b/>
              </w:rPr>
            </w:pPr>
            <w:r w:rsidRPr="005A76CE">
              <w:rPr>
                <w:rFonts w:ascii="Times New Roman" w:eastAsia="맑은 고딕" w:hAnsi="Times New Roman" w:cs="Times New Roman" w:hint="eastAsia"/>
                <w:b/>
              </w:rPr>
              <w:t>E</w:t>
            </w:r>
            <w:r w:rsidRPr="005A76CE">
              <w:rPr>
                <w:rFonts w:ascii="Times New Roman" w:eastAsia="맑은 고딕" w:hAnsi="Times New Roman" w:cs="Times New Roman"/>
                <w:b/>
              </w:rPr>
              <w:t xml:space="preserve">voked evaluation </w:t>
            </w:r>
          </w:p>
        </w:tc>
        <w:tc>
          <w:tcPr>
            <w:tcW w:w="3402" w:type="dxa"/>
          </w:tcPr>
          <w:p w14:paraId="5BF127C5"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T</w:t>
            </w:r>
            <w:r w:rsidRPr="005A76CE">
              <w:rPr>
                <w:rFonts w:ascii="Times New Roman" w:eastAsia="맑은 고딕" w:hAnsi="Times New Roman" w:cs="Times New Roman"/>
              </w:rPr>
              <w:t xml:space="preserve">his study aims to </w:t>
            </w:r>
            <w:r w:rsidRPr="005A76CE">
              <w:rPr>
                <w:rFonts w:ascii="Times New Roman" w:eastAsia="맑은 고딕" w:hAnsi="Times New Roman" w:cs="Times New Roman"/>
                <w:b/>
                <w:u w:val="single"/>
              </w:rPr>
              <w:t>improve the effectiveness</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rPr>
              <w:t>of English teacher training in the future. (Kim et al, 2010, p. 386)</w:t>
            </w:r>
          </w:p>
          <w:p w14:paraId="4D8F8CCD"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w:t>
            </w:r>
            <w:r w:rsidRPr="005A76CE">
              <w:rPr>
                <w:rFonts w:ascii="Times New Roman" w:eastAsia="맑은 고딕" w:hAnsi="Times New Roman" w:cs="Times New Roman"/>
                <w:b/>
                <w:u w:val="single"/>
              </w:rPr>
              <w:t>it is needed to keep evaluating and improving the effectiveness</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rPr>
              <w:t xml:space="preserve">of the training program. (Kim &amp; </w:t>
            </w:r>
            <w:proofErr w:type="spellStart"/>
            <w:r w:rsidRPr="005A76CE">
              <w:rPr>
                <w:rFonts w:ascii="Times New Roman" w:eastAsia="맑은 고딕" w:hAnsi="Times New Roman" w:cs="Times New Roman"/>
              </w:rPr>
              <w:t>Ahn</w:t>
            </w:r>
            <w:proofErr w:type="spellEnd"/>
            <w:r w:rsidRPr="005A76CE">
              <w:rPr>
                <w:rFonts w:ascii="Times New Roman" w:eastAsia="맑은 고딕" w:hAnsi="Times New Roman" w:cs="Times New Roman"/>
              </w:rPr>
              <w:t xml:space="preserve">, 2011, p. 215) </w:t>
            </w:r>
          </w:p>
          <w:p w14:paraId="17198551" w14:textId="15F684AA"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T</w:t>
            </w:r>
            <w:r w:rsidRPr="005A76CE">
              <w:rPr>
                <w:rFonts w:ascii="Times New Roman" w:eastAsia="맑은 고딕" w:hAnsi="Times New Roman" w:cs="Times New Roman"/>
              </w:rPr>
              <w:t xml:space="preserve">he purpose of its intensive training is also to </w:t>
            </w:r>
            <w:r w:rsidRPr="005A76CE">
              <w:rPr>
                <w:rFonts w:ascii="Times New Roman" w:eastAsia="맑은 고딕" w:hAnsi="Times New Roman" w:cs="Times New Roman"/>
                <w:b/>
                <w:u w:val="single"/>
              </w:rPr>
              <w:t>improve the English class while focusing on English communication and teaching skills</w:t>
            </w:r>
            <w:r w:rsidR="00575E54" w:rsidRPr="005A76CE">
              <w:rPr>
                <w:rFonts w:ascii="Times New Roman" w:eastAsia="맑은 고딕" w:hAnsi="Times New Roman" w:cs="Times New Roman"/>
                <w:b/>
                <w:u w:val="single"/>
              </w:rPr>
              <w:t>…</w:t>
            </w:r>
            <w:r w:rsidRPr="005A76CE">
              <w:rPr>
                <w:rFonts w:ascii="Times New Roman" w:eastAsia="맑은 고딕" w:hAnsi="Times New Roman" w:cs="Times New Roman"/>
              </w:rPr>
              <w:t xml:space="preserve">(Kim &amp; </w:t>
            </w:r>
            <w:proofErr w:type="spellStart"/>
            <w:r w:rsidRPr="005A76CE">
              <w:rPr>
                <w:rFonts w:ascii="Times New Roman" w:eastAsia="맑은 고딕" w:hAnsi="Times New Roman" w:cs="Times New Roman"/>
              </w:rPr>
              <w:t>Ahn</w:t>
            </w:r>
            <w:proofErr w:type="spellEnd"/>
            <w:r w:rsidRPr="005A76CE">
              <w:rPr>
                <w:rFonts w:ascii="Times New Roman" w:eastAsia="맑은 고딕" w:hAnsi="Times New Roman" w:cs="Times New Roman"/>
              </w:rPr>
              <w:t>, 2011, p. 215)</w:t>
            </w:r>
          </w:p>
          <w:p w14:paraId="491C3D08"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T</w:t>
            </w:r>
            <w:r w:rsidRPr="005A76CE">
              <w:rPr>
                <w:rFonts w:ascii="Times New Roman" w:eastAsia="맑은 고딕" w:hAnsi="Times New Roman" w:cs="Times New Roman"/>
              </w:rPr>
              <w:t xml:space="preserve">his program evaluation study was created to </w:t>
            </w:r>
            <w:r w:rsidRPr="005A76CE">
              <w:rPr>
                <w:rFonts w:ascii="Times New Roman" w:eastAsia="맑은 고딕" w:hAnsi="Times New Roman" w:cs="Times New Roman"/>
                <w:b/>
              </w:rPr>
              <w:t>d</w:t>
            </w:r>
            <w:r w:rsidRPr="005A76CE">
              <w:rPr>
                <w:rFonts w:ascii="Times New Roman" w:eastAsia="맑은 고딕" w:hAnsi="Times New Roman" w:cs="Times New Roman"/>
                <w:b/>
                <w:u w:val="single"/>
              </w:rPr>
              <w:t xml:space="preserve">etermine the improvement directions </w:t>
            </w:r>
            <w:r w:rsidRPr="005A76CE">
              <w:rPr>
                <w:rFonts w:ascii="Times New Roman" w:eastAsia="맑은 고딕" w:hAnsi="Times New Roman" w:cs="Times New Roman"/>
              </w:rPr>
              <w:t xml:space="preserve">and </w:t>
            </w:r>
            <w:r w:rsidRPr="005A76CE">
              <w:rPr>
                <w:rFonts w:ascii="Times New Roman" w:eastAsia="맑은 고딕" w:hAnsi="Times New Roman" w:cs="Times New Roman"/>
                <w:b/>
                <w:u w:val="single"/>
              </w:rPr>
              <w:t>quality management</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rPr>
              <w:t xml:space="preserve">of the existing intensive training programs by not only evaluating it, but also by giving detailed directions that would </w:t>
            </w:r>
            <w:r w:rsidRPr="005A76CE">
              <w:rPr>
                <w:rFonts w:ascii="Times New Roman" w:eastAsia="맑은 고딕" w:hAnsi="Times New Roman" w:cs="Times New Roman"/>
                <w:b/>
                <w:u w:val="single"/>
              </w:rPr>
              <w:t>help to further improve the programs</w:t>
            </w:r>
            <w:r w:rsidRPr="005A76CE">
              <w:rPr>
                <w:rFonts w:ascii="Times New Roman" w:eastAsia="맑은 고딕" w:hAnsi="Times New Roman" w:cs="Times New Roman"/>
                <w:u w:val="single"/>
              </w:rPr>
              <w:t>.</w:t>
            </w:r>
            <w:r w:rsidRPr="005A76CE">
              <w:rPr>
                <w:rFonts w:ascii="Times New Roman" w:eastAsia="맑은 고딕" w:hAnsi="Times New Roman" w:cs="Times New Roman"/>
              </w:rPr>
              <w:t xml:space="preserve"> Moreover, to </w:t>
            </w:r>
            <w:r w:rsidRPr="005A76CE">
              <w:rPr>
                <w:rFonts w:ascii="Times New Roman" w:eastAsia="맑은 고딕" w:hAnsi="Times New Roman" w:cs="Times New Roman"/>
                <w:b/>
                <w:u w:val="single"/>
              </w:rPr>
              <w:t>make suggestions for policymaking related to the improvement</w:t>
            </w:r>
            <w:r w:rsidRPr="005A76CE">
              <w:rPr>
                <w:rFonts w:ascii="Times New Roman" w:eastAsia="맑은 고딕" w:hAnsi="Times New Roman" w:cs="Times New Roman"/>
                <w:u w:val="single"/>
              </w:rPr>
              <w:t>.</w:t>
            </w:r>
            <w:r w:rsidRPr="005A76CE">
              <w:rPr>
                <w:rFonts w:ascii="Times New Roman" w:eastAsia="맑은 고딕" w:hAnsi="Times New Roman" w:cs="Times New Roman"/>
              </w:rPr>
              <w:t xml:space="preserve"> (Chang, 2007, p. 258) </w:t>
            </w:r>
          </w:p>
        </w:tc>
        <w:tc>
          <w:tcPr>
            <w:tcW w:w="4077" w:type="dxa"/>
          </w:tcPr>
          <w:p w14:paraId="5B5E361E"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In an attempt to </w:t>
            </w:r>
            <w:r w:rsidRPr="005A76CE">
              <w:rPr>
                <w:rFonts w:ascii="Times New Roman" w:eastAsia="맑은 고딕" w:hAnsi="Times New Roman" w:cs="Times New Roman"/>
                <w:b/>
                <w:u w:val="single"/>
              </w:rPr>
              <w:t>enhance the competencies</w:t>
            </w:r>
            <w:r w:rsidRPr="005A76CE">
              <w:rPr>
                <w:rFonts w:ascii="Times New Roman" w:eastAsia="맑은 고딕" w:hAnsi="Times New Roman" w:cs="Times New Roman"/>
              </w:rPr>
              <w:t xml:space="preserve"> of English teachers in Korea…(Kim et al, 2010, 385)</w:t>
            </w:r>
          </w:p>
          <w:p w14:paraId="484F1169" w14:textId="77777777" w:rsidR="007F4505" w:rsidRPr="005A76CE" w:rsidRDefault="007F4505" w:rsidP="007F4505">
            <w:pPr>
              <w:jc w:val="left"/>
              <w:rPr>
                <w:rFonts w:ascii="Times New Roman" w:eastAsia="맑은 고딕" w:hAnsi="Times New Roman" w:cs="Times New Roman"/>
              </w:rPr>
            </w:pPr>
          </w:p>
          <w:p w14:paraId="1C5BD44B" w14:textId="77777777" w:rsidR="007F4505" w:rsidRPr="005A76CE" w:rsidRDefault="007F4505" w:rsidP="007F4505">
            <w:pPr>
              <w:jc w:val="left"/>
              <w:rPr>
                <w:rFonts w:ascii="Times New Roman" w:eastAsia="맑은 고딕" w:hAnsi="Times New Roman" w:cs="Times New Roman"/>
              </w:rPr>
            </w:pPr>
          </w:p>
        </w:tc>
      </w:tr>
    </w:tbl>
    <w:p w14:paraId="40623D7A" w14:textId="77777777" w:rsidR="007F4505" w:rsidRPr="005A76CE" w:rsidRDefault="007F4505" w:rsidP="007F4505">
      <w:pPr>
        <w:suppressAutoHyphens/>
        <w:spacing w:line="480" w:lineRule="auto"/>
        <w:jc w:val="righ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  </w:t>
      </w:r>
    </w:p>
    <w:p w14:paraId="1AE8B43F" w14:textId="77777777" w:rsidR="00B3237A" w:rsidRPr="005A76CE" w:rsidRDefault="00B3237A" w:rsidP="007F4505">
      <w:pPr>
        <w:suppressAutoHyphens/>
        <w:spacing w:line="100" w:lineRule="atLeast"/>
        <w:rPr>
          <w:rFonts w:ascii="Times New Roman" w:eastAsia="Arial Unicode MS" w:hAnsi="Times New Roman" w:cs="Times New Roman"/>
          <w:b/>
          <w:kern w:val="1"/>
          <w:sz w:val="22"/>
        </w:rPr>
      </w:pPr>
      <w:bookmarkStart w:id="27" w:name="_Hlk522192370"/>
    </w:p>
    <w:p w14:paraId="7883E202" w14:textId="77777777" w:rsidR="00B3237A" w:rsidRPr="005A76CE" w:rsidRDefault="00B3237A" w:rsidP="007F4505">
      <w:pPr>
        <w:suppressAutoHyphens/>
        <w:spacing w:line="100" w:lineRule="atLeast"/>
        <w:rPr>
          <w:rFonts w:ascii="Times New Roman" w:eastAsia="Arial Unicode MS" w:hAnsi="Times New Roman" w:cs="Times New Roman"/>
          <w:b/>
          <w:kern w:val="1"/>
          <w:sz w:val="22"/>
        </w:rPr>
      </w:pPr>
    </w:p>
    <w:p w14:paraId="0500FB36" w14:textId="77777777" w:rsidR="00B3237A" w:rsidRPr="005A76CE" w:rsidRDefault="00B3237A" w:rsidP="007F4505">
      <w:pPr>
        <w:suppressAutoHyphens/>
        <w:spacing w:line="100" w:lineRule="atLeast"/>
        <w:rPr>
          <w:rFonts w:ascii="Times New Roman" w:eastAsia="Arial Unicode MS" w:hAnsi="Times New Roman" w:cs="Times New Roman"/>
          <w:b/>
          <w:kern w:val="1"/>
          <w:sz w:val="22"/>
        </w:rPr>
      </w:pPr>
    </w:p>
    <w:p w14:paraId="722ACF87" w14:textId="77777777" w:rsidR="00B3237A" w:rsidRPr="005A76CE" w:rsidRDefault="00B3237A" w:rsidP="007F4505">
      <w:pPr>
        <w:suppressAutoHyphens/>
        <w:spacing w:line="100" w:lineRule="atLeast"/>
        <w:rPr>
          <w:rFonts w:ascii="Times New Roman" w:eastAsia="Arial Unicode MS" w:hAnsi="Times New Roman" w:cs="Times New Roman"/>
          <w:b/>
          <w:kern w:val="1"/>
          <w:sz w:val="22"/>
        </w:rPr>
      </w:pPr>
    </w:p>
    <w:p w14:paraId="13B38023" w14:textId="77777777" w:rsidR="00B3237A" w:rsidRPr="005A76CE" w:rsidRDefault="00B3237A" w:rsidP="007F4505">
      <w:pPr>
        <w:suppressAutoHyphens/>
        <w:spacing w:line="100" w:lineRule="atLeast"/>
        <w:rPr>
          <w:rFonts w:ascii="Times New Roman" w:eastAsia="Arial Unicode MS" w:hAnsi="Times New Roman" w:cs="Times New Roman"/>
          <w:b/>
          <w:kern w:val="1"/>
          <w:sz w:val="22"/>
        </w:rPr>
      </w:pPr>
    </w:p>
    <w:p w14:paraId="13DD495D" w14:textId="6F6869E6" w:rsidR="007F4505" w:rsidRPr="005A76CE" w:rsidRDefault="007F4505" w:rsidP="007F4505">
      <w:pPr>
        <w:suppressAutoHyphens/>
        <w:spacing w:line="100" w:lineRule="atLeast"/>
        <w:rPr>
          <w:rFonts w:ascii="Times New Roman" w:eastAsia="맑은 고딕" w:hAnsi="Times New Roman" w:cs="Times New Roman"/>
          <w:b/>
          <w:kern w:val="1"/>
          <w:sz w:val="22"/>
        </w:rPr>
      </w:pPr>
      <w:r w:rsidRPr="005A76CE">
        <w:rPr>
          <w:rFonts w:ascii="Times New Roman" w:eastAsia="Arial Unicode MS" w:hAnsi="Times New Roman" w:cs="Times New Roman"/>
          <w:b/>
          <w:kern w:val="1"/>
          <w:sz w:val="22"/>
        </w:rPr>
        <w:lastRenderedPageBreak/>
        <w:t>6.2.3   Presuppositions about IETTP and In-service English Teachers</w:t>
      </w:r>
    </w:p>
    <w:bookmarkEnd w:id="27"/>
    <w:p w14:paraId="2B5438AC" w14:textId="77777777" w:rsidR="007F4505" w:rsidRPr="005A76CE" w:rsidRDefault="007F4505" w:rsidP="007F4505">
      <w:pPr>
        <w:suppressAutoHyphens/>
        <w:spacing w:line="480" w:lineRule="auto"/>
        <w:ind w:firstLineChars="250"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According to Hyatt (2014), “p</w:t>
      </w:r>
      <w:r w:rsidRPr="005A76CE">
        <w:rPr>
          <w:rFonts w:ascii="Times New Roman" w:eastAsia="맑은 고딕" w:hAnsi="Times New Roman" w:cs="Times New Roman" w:hint="eastAsia"/>
          <w:kern w:val="1"/>
          <w:sz w:val="22"/>
        </w:rPr>
        <w:t>resuppositions help to represent constructions as convincing realities</w:t>
      </w:r>
      <w:r w:rsidRPr="005A76CE">
        <w:rPr>
          <w:rFonts w:ascii="Times New Roman" w:eastAsia="맑은 고딕" w:hAnsi="Times New Roman" w:cs="Times New Roman"/>
          <w:kern w:val="1"/>
          <w:sz w:val="22"/>
        </w:rPr>
        <w:t xml:space="preserve">” (p. 55). By using a number of </w:t>
      </w:r>
      <w:proofErr w:type="spellStart"/>
      <w:r w:rsidRPr="005A76CE">
        <w:rPr>
          <w:rFonts w:ascii="Times New Roman" w:eastAsia="맑은 고딕" w:hAnsi="Times New Roman" w:cs="Times New Roman"/>
          <w:kern w:val="1"/>
          <w:sz w:val="22"/>
        </w:rPr>
        <w:t>lexico</w:t>
      </w:r>
      <w:proofErr w:type="spellEnd"/>
      <w:r w:rsidRPr="005A76CE">
        <w:rPr>
          <w:rFonts w:ascii="Times New Roman" w:eastAsia="맑은 고딕" w:hAnsi="Times New Roman" w:cs="Times New Roman"/>
          <w:kern w:val="1"/>
          <w:sz w:val="22"/>
        </w:rPr>
        <w:t>-grammatical means, the speakers or writers can represent their constructions as convincing realities. In this section, some notable examples of presuppositions in the General Plan of IETTP in 2006, and the news articles will be discussed in relation to their specific intentions of creating certain realities.</w:t>
      </w:r>
    </w:p>
    <w:p w14:paraId="590EE7B0" w14:textId="4C52839E" w:rsidR="007F4505" w:rsidRPr="005A76CE" w:rsidRDefault="007F4505" w:rsidP="007F4505">
      <w:pPr>
        <w:suppressAutoHyphens/>
        <w:spacing w:line="480" w:lineRule="auto"/>
        <w:ind w:firstLine="55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Table 6.8. shows what presuppositions the General Plan of IETTP in 2006 is making through their business purpose. Overall, the business purpose presupposes that the current in-service English teachers are not good enough to teach communication-centered curriculum and, that they are responsible for public distrust of English education in schools. These presuppositions are constructing the reality that is supportive of the government stance towards public English education and in-service English teachers.  </w:t>
      </w:r>
    </w:p>
    <w:p w14:paraId="2BDB3689" w14:textId="77777777" w:rsidR="007F4505" w:rsidRPr="005A76CE" w:rsidRDefault="007F4505" w:rsidP="007F4505">
      <w:pPr>
        <w:suppressAutoHyphens/>
        <w:spacing w:line="24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b/>
          <w:kern w:val="1"/>
          <w:sz w:val="22"/>
        </w:rPr>
        <w:t>Table 6.8.</w:t>
      </w:r>
      <w:r w:rsidRPr="005A76CE">
        <w:rPr>
          <w:rFonts w:ascii="Times New Roman" w:eastAsia="맑은 고딕" w:hAnsi="Times New Roman" w:cs="Times New Roman"/>
          <w:kern w:val="1"/>
          <w:sz w:val="22"/>
        </w:rPr>
        <w:t xml:space="preserve"> Presuppositions in the business purpose of General Plan of IETTP in 2006</w:t>
      </w:r>
    </w:p>
    <w:tbl>
      <w:tblPr>
        <w:tblStyle w:val="32"/>
        <w:tblW w:w="9968" w:type="dxa"/>
        <w:tblLook w:val="04A0" w:firstRow="1" w:lastRow="0" w:firstColumn="1" w:lastColumn="0" w:noHBand="0" w:noVBand="1"/>
      </w:tblPr>
      <w:tblGrid>
        <w:gridCol w:w="3510"/>
        <w:gridCol w:w="1134"/>
        <w:gridCol w:w="5324"/>
      </w:tblGrid>
      <w:tr w:rsidR="005A76CE" w:rsidRPr="005A76CE" w14:paraId="17DBAB8C" w14:textId="77777777" w:rsidTr="007F4505">
        <w:tc>
          <w:tcPr>
            <w:tcW w:w="3510" w:type="dxa"/>
          </w:tcPr>
          <w:p w14:paraId="13C7F951"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B</w:t>
            </w:r>
            <w:r w:rsidRPr="005A76CE">
              <w:rPr>
                <w:rFonts w:ascii="Times New Roman" w:eastAsia="맑은 고딕" w:hAnsi="Times New Roman" w:cs="Times New Roman"/>
                <w:b/>
              </w:rPr>
              <w:t>usiness purpose of General Plan of IETTP in 2006</w:t>
            </w:r>
          </w:p>
        </w:tc>
        <w:tc>
          <w:tcPr>
            <w:tcW w:w="6458" w:type="dxa"/>
            <w:gridSpan w:val="2"/>
          </w:tcPr>
          <w:p w14:paraId="79B46034"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P</w:t>
            </w:r>
            <w:r w:rsidRPr="005A76CE">
              <w:rPr>
                <w:rFonts w:ascii="Times New Roman" w:eastAsia="맑은 고딕" w:hAnsi="Times New Roman" w:cs="Times New Roman"/>
                <w:b/>
              </w:rPr>
              <w:t>resupposition</w:t>
            </w:r>
          </w:p>
        </w:tc>
      </w:tr>
      <w:tr w:rsidR="005A76CE" w:rsidRPr="005A76CE" w14:paraId="569301C8" w14:textId="77777777" w:rsidTr="007F4505">
        <w:tc>
          <w:tcPr>
            <w:tcW w:w="3510" w:type="dxa"/>
          </w:tcPr>
          <w:p w14:paraId="6150C8B0"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b/>
                <w:u w:val="single"/>
              </w:rPr>
              <w:t>D</w:t>
            </w:r>
            <w:r w:rsidRPr="005A76CE">
              <w:rPr>
                <w:rFonts w:ascii="Times New Roman" w:eastAsia="맑은 고딕" w:hAnsi="Times New Roman" w:cs="Times New Roman"/>
                <w:b/>
                <w:u w:val="single"/>
              </w:rPr>
              <w:t>evelop</w:t>
            </w:r>
            <w:r w:rsidRPr="005A76CE">
              <w:rPr>
                <w:rFonts w:ascii="Times New Roman" w:eastAsia="맑은 고딕" w:hAnsi="Times New Roman" w:cs="Times New Roman"/>
              </w:rPr>
              <w:t xml:space="preserve"> communication-centered curriculum operation skills of elementary and middle school English teachers </w:t>
            </w:r>
          </w:p>
        </w:tc>
        <w:tc>
          <w:tcPr>
            <w:tcW w:w="1134" w:type="dxa"/>
          </w:tcPr>
          <w:p w14:paraId="732FF5EE"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Change of state verb</w:t>
            </w:r>
          </w:p>
        </w:tc>
        <w:tc>
          <w:tcPr>
            <w:tcW w:w="5324" w:type="dxa"/>
          </w:tcPr>
          <w:p w14:paraId="11FA9E2E"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Using the verb ‘develop’, presupposes that current teachers do not have communication-centered curriculum operation skills or their operation skills are not good enough, which it considers critical. In other words, the use of change-of-state verb, ‘develop’, presupposes the factuality of the under-developed past and current (Hyatt, 2014).</w:t>
            </w:r>
          </w:p>
        </w:tc>
      </w:tr>
      <w:tr w:rsidR="005A76CE" w:rsidRPr="005A76CE" w14:paraId="7188E258" w14:textId="77777777" w:rsidTr="007F4505">
        <w:tc>
          <w:tcPr>
            <w:tcW w:w="3510" w:type="dxa"/>
          </w:tcPr>
          <w:p w14:paraId="60B842E6"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b/>
                <w:u w:val="single"/>
              </w:rPr>
              <w:t>I</w:t>
            </w:r>
            <w:r w:rsidRPr="005A76CE">
              <w:rPr>
                <w:rFonts w:ascii="Times New Roman" w:eastAsia="맑은 고딕" w:hAnsi="Times New Roman" w:cs="Times New Roman"/>
                <w:b/>
                <w:u w:val="single"/>
              </w:rPr>
              <w:t>ncrease</w:t>
            </w:r>
            <w:r w:rsidRPr="005A76CE">
              <w:rPr>
                <w:rFonts w:ascii="Times New Roman" w:eastAsia="맑은 고딕" w:hAnsi="Times New Roman" w:cs="Times New Roman"/>
              </w:rPr>
              <w:t xml:space="preserve"> the trust in public education by ensuring internal stability of English classes and reducing private education costs through applying the advanced teaching-learning method acquisition </w:t>
            </w:r>
          </w:p>
        </w:tc>
        <w:tc>
          <w:tcPr>
            <w:tcW w:w="1134" w:type="dxa"/>
          </w:tcPr>
          <w:p w14:paraId="17EB6B51" w14:textId="3CF41A95"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C</w:t>
            </w:r>
            <w:r w:rsidRPr="005A76CE">
              <w:rPr>
                <w:rFonts w:ascii="Times New Roman" w:eastAsia="맑은 고딕" w:hAnsi="Times New Roman" w:cs="Times New Roman"/>
              </w:rPr>
              <w:t>hang</w:t>
            </w:r>
            <w:r w:rsidR="00FF01FC" w:rsidRPr="005A76CE">
              <w:rPr>
                <w:rFonts w:ascii="Times New Roman" w:eastAsia="맑은 고딕" w:hAnsi="Times New Roman" w:cs="Times New Roman"/>
              </w:rPr>
              <w:t>e</w:t>
            </w:r>
            <w:r w:rsidRPr="005A76CE">
              <w:rPr>
                <w:rFonts w:ascii="Times New Roman" w:eastAsia="맑은 고딕" w:hAnsi="Times New Roman" w:cs="Times New Roman"/>
              </w:rPr>
              <w:t xml:space="preserve"> of state verb</w:t>
            </w:r>
          </w:p>
          <w:p w14:paraId="3D80BC45"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Invalid causal link</w:t>
            </w:r>
          </w:p>
        </w:tc>
        <w:tc>
          <w:tcPr>
            <w:tcW w:w="5324" w:type="dxa"/>
          </w:tcPr>
          <w:p w14:paraId="0EC3859A"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Using the verb ‘increase’, presupposes the factuality of people’s lack of trust in public (English) education. </w:t>
            </w:r>
          </w:p>
          <w:p w14:paraId="7DE912F3" w14:textId="7BAC9360"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Using the invalid causal link, presupposes that private education costs would be reduced if teachers </w:t>
            </w:r>
            <w:r w:rsidR="00FF01FC" w:rsidRPr="005A76CE">
              <w:rPr>
                <w:rFonts w:ascii="Times New Roman" w:eastAsia="맑은 고딕" w:hAnsi="Times New Roman" w:cs="Times New Roman"/>
              </w:rPr>
              <w:t>a</w:t>
            </w:r>
            <w:r w:rsidRPr="005A76CE">
              <w:rPr>
                <w:rFonts w:ascii="Times New Roman" w:eastAsia="맑은 고딕" w:hAnsi="Times New Roman" w:cs="Times New Roman"/>
              </w:rPr>
              <w:t>re equipped with advanced teaching-learning method that this</w:t>
            </w:r>
          </w:p>
        </w:tc>
      </w:tr>
      <w:tr w:rsidR="005A76CE" w:rsidRPr="005A76CE" w14:paraId="6DE886E9" w14:textId="77777777" w:rsidTr="007F4505">
        <w:tc>
          <w:tcPr>
            <w:tcW w:w="3510" w:type="dxa"/>
          </w:tcPr>
          <w:p w14:paraId="2B6043BB"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b/>
                <w:u w:val="single"/>
              </w:rPr>
              <w:t>Strengthen</w:t>
            </w:r>
            <w:r w:rsidRPr="005A76CE">
              <w:rPr>
                <w:rFonts w:ascii="Times New Roman" w:eastAsia="맑은 고딕" w:hAnsi="Times New Roman" w:cs="Times New Roman"/>
              </w:rPr>
              <w:t xml:space="preserve"> abilities to manage and utilize native English sub-teachers at unit school</w:t>
            </w:r>
          </w:p>
        </w:tc>
        <w:tc>
          <w:tcPr>
            <w:tcW w:w="1134" w:type="dxa"/>
          </w:tcPr>
          <w:p w14:paraId="271316DB"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C</w:t>
            </w:r>
            <w:r w:rsidRPr="005A76CE">
              <w:rPr>
                <w:rFonts w:ascii="Times New Roman" w:eastAsia="맑은 고딕" w:hAnsi="Times New Roman" w:cs="Times New Roman"/>
              </w:rPr>
              <w:t xml:space="preserve">hange of </w:t>
            </w:r>
            <w:r w:rsidRPr="005A76CE">
              <w:rPr>
                <w:rFonts w:ascii="Times New Roman" w:eastAsia="맑은 고딕" w:hAnsi="Times New Roman" w:cs="Times New Roman" w:hint="eastAsia"/>
              </w:rPr>
              <w:t>s</w:t>
            </w:r>
            <w:r w:rsidRPr="005A76CE">
              <w:rPr>
                <w:rFonts w:ascii="Times New Roman" w:eastAsia="맑은 고딕" w:hAnsi="Times New Roman" w:cs="Times New Roman"/>
              </w:rPr>
              <w:t>tate verb</w:t>
            </w:r>
          </w:p>
        </w:tc>
        <w:tc>
          <w:tcPr>
            <w:tcW w:w="5324" w:type="dxa"/>
          </w:tcPr>
          <w:p w14:paraId="226092B2"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Using the verb ‘strengthen’, presupposes the factuality of the not-strengthened past and current in relation to teachers’ abilities to manage and utilize native English sub-teachers.</w:t>
            </w:r>
          </w:p>
        </w:tc>
      </w:tr>
    </w:tbl>
    <w:p w14:paraId="0C8C8718" w14:textId="77777777" w:rsidR="007F4505" w:rsidRPr="005A76CE" w:rsidRDefault="007F4505" w:rsidP="007F4505">
      <w:pPr>
        <w:suppressAutoHyphens/>
        <w:spacing w:line="480" w:lineRule="auto"/>
        <w:jc w:val="right"/>
        <w:rPr>
          <w:rFonts w:ascii="Times New Roman" w:eastAsia="맑은 고딕" w:hAnsi="Times New Roman" w:cs="Times New Roman"/>
          <w:kern w:val="1"/>
          <w:szCs w:val="20"/>
        </w:rPr>
      </w:pPr>
      <w:r w:rsidRPr="005A76CE">
        <w:rPr>
          <w:rFonts w:ascii="Times New Roman" w:eastAsia="맑은 고딕" w:hAnsi="Times New Roman" w:cs="Times New Roman"/>
          <w:kern w:val="1"/>
          <w:szCs w:val="20"/>
        </w:rPr>
        <w:t xml:space="preserve">     </w:t>
      </w:r>
    </w:p>
    <w:p w14:paraId="06274D4F" w14:textId="77777777" w:rsidR="007F4505" w:rsidRPr="005A76CE" w:rsidRDefault="007F4505" w:rsidP="007F4505">
      <w:pPr>
        <w:suppressAutoHyphens/>
        <w:spacing w:line="480" w:lineRule="auto"/>
        <w:ind w:firstLine="800"/>
        <w:jc w:val="left"/>
        <w:rPr>
          <w:rFonts w:ascii="Times New Roman" w:eastAsia="맑은 고딕" w:hAnsi="Times New Roman" w:cs="Times New Roman"/>
          <w:kern w:val="1"/>
          <w:sz w:val="22"/>
        </w:rPr>
      </w:pPr>
      <w:r w:rsidRPr="005A76CE">
        <w:rPr>
          <w:rFonts w:ascii="Times New Roman" w:eastAsia="맑은 고딕" w:hAnsi="Times New Roman" w:cs="Times New Roman"/>
          <w:kern w:val="1"/>
          <w:sz w:val="22"/>
        </w:rPr>
        <w:t xml:space="preserve">Presuppositions made in the news articles are constructing the realities that the scale of re-training for in-service teachers is not big enough and so not-well-trained teachers are the main cause of public distrust of English education in schools and of ever-growing private English education market (see Table 6.9. for the details). </w:t>
      </w:r>
    </w:p>
    <w:p w14:paraId="2CCD7BE9" w14:textId="5EDAE07F" w:rsidR="007F4505" w:rsidRPr="005A76CE" w:rsidRDefault="007F4505" w:rsidP="007F4505">
      <w:pPr>
        <w:suppressAutoHyphens/>
        <w:spacing w:line="240" w:lineRule="auto"/>
        <w:jc w:val="left"/>
        <w:rPr>
          <w:rFonts w:ascii="Times New Roman" w:eastAsia="맑은 고딕" w:hAnsi="Times New Roman" w:cs="Times New Roman"/>
          <w:kern w:val="1"/>
          <w:sz w:val="22"/>
        </w:rPr>
      </w:pPr>
    </w:p>
    <w:p w14:paraId="1511E6A5" w14:textId="77777777" w:rsidR="007F4505" w:rsidRPr="005A76CE" w:rsidRDefault="007F4505" w:rsidP="007F4505">
      <w:pPr>
        <w:suppressAutoHyphens/>
        <w:spacing w:line="24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b/>
          <w:kern w:val="1"/>
          <w:sz w:val="22"/>
        </w:rPr>
        <w:lastRenderedPageBreak/>
        <w:t>Table 6.9.</w:t>
      </w:r>
      <w:r w:rsidRPr="005A76CE">
        <w:rPr>
          <w:rFonts w:ascii="Times New Roman" w:eastAsia="맑은 고딕" w:hAnsi="Times New Roman" w:cs="Times New Roman"/>
          <w:kern w:val="1"/>
          <w:sz w:val="22"/>
        </w:rPr>
        <w:t xml:space="preserve"> Presuppositions in the news articles about IETTP</w:t>
      </w:r>
    </w:p>
    <w:tbl>
      <w:tblPr>
        <w:tblStyle w:val="32"/>
        <w:tblW w:w="10206" w:type="dxa"/>
        <w:tblInd w:w="108" w:type="dxa"/>
        <w:tblLook w:val="04A0" w:firstRow="1" w:lastRow="0" w:firstColumn="1" w:lastColumn="0" w:noHBand="0" w:noVBand="1"/>
      </w:tblPr>
      <w:tblGrid>
        <w:gridCol w:w="4395"/>
        <w:gridCol w:w="1417"/>
        <w:gridCol w:w="4394"/>
      </w:tblGrid>
      <w:tr w:rsidR="005A76CE" w:rsidRPr="005A76CE" w14:paraId="4CD64D8E" w14:textId="77777777" w:rsidTr="007F4505">
        <w:tc>
          <w:tcPr>
            <w:tcW w:w="4395" w:type="dxa"/>
          </w:tcPr>
          <w:p w14:paraId="6ACA17BD" w14:textId="77777777" w:rsidR="007F4505" w:rsidRPr="005A76CE" w:rsidRDefault="007F4505" w:rsidP="007F4505">
            <w:pPr>
              <w:jc w:val="center"/>
              <w:rPr>
                <w:rFonts w:ascii="Times New Roman" w:eastAsia="맑은 고딕" w:hAnsi="Times New Roman" w:cs="Times New Roman"/>
                <w:b/>
              </w:rPr>
            </w:pPr>
            <w:bookmarkStart w:id="28" w:name="_Hlk512697102"/>
            <w:r w:rsidRPr="005A76CE">
              <w:rPr>
                <w:rFonts w:ascii="Times New Roman" w:eastAsia="맑은 고딕" w:hAnsi="Times New Roman" w:cs="Times New Roman" w:hint="eastAsia"/>
                <w:b/>
              </w:rPr>
              <w:t>N</w:t>
            </w:r>
            <w:r w:rsidRPr="005A76CE">
              <w:rPr>
                <w:rFonts w:ascii="Times New Roman" w:eastAsia="맑은 고딕" w:hAnsi="Times New Roman" w:cs="Times New Roman"/>
                <w:b/>
              </w:rPr>
              <w:t>ews articles</w:t>
            </w:r>
          </w:p>
        </w:tc>
        <w:tc>
          <w:tcPr>
            <w:tcW w:w="5811" w:type="dxa"/>
            <w:gridSpan w:val="2"/>
          </w:tcPr>
          <w:p w14:paraId="65FD98A8" w14:textId="77777777" w:rsidR="007F4505" w:rsidRPr="005A76CE" w:rsidRDefault="007F4505" w:rsidP="007F4505">
            <w:pPr>
              <w:jc w:val="center"/>
              <w:rPr>
                <w:rFonts w:ascii="Times New Roman" w:eastAsia="맑은 고딕" w:hAnsi="Times New Roman" w:cs="Times New Roman"/>
                <w:b/>
              </w:rPr>
            </w:pPr>
            <w:r w:rsidRPr="005A76CE">
              <w:rPr>
                <w:rFonts w:ascii="Times New Roman" w:eastAsia="맑은 고딕" w:hAnsi="Times New Roman" w:cs="Times New Roman" w:hint="eastAsia"/>
                <w:b/>
              </w:rPr>
              <w:t>P</w:t>
            </w:r>
            <w:r w:rsidRPr="005A76CE">
              <w:rPr>
                <w:rFonts w:ascii="Times New Roman" w:eastAsia="맑은 고딕" w:hAnsi="Times New Roman" w:cs="Times New Roman"/>
                <w:b/>
              </w:rPr>
              <w:t>resupposition</w:t>
            </w:r>
          </w:p>
        </w:tc>
      </w:tr>
      <w:bookmarkEnd w:id="28"/>
      <w:tr w:rsidR="005A76CE" w:rsidRPr="005A76CE" w14:paraId="7EE8E680" w14:textId="77777777" w:rsidTr="007F4505">
        <w:tc>
          <w:tcPr>
            <w:tcW w:w="4395" w:type="dxa"/>
          </w:tcPr>
          <w:p w14:paraId="546A2956"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U</w:t>
            </w:r>
            <w:r w:rsidRPr="005A76CE">
              <w:rPr>
                <w:rFonts w:ascii="Times New Roman" w:eastAsia="맑은 고딕" w:hAnsi="Times New Roman" w:cs="Times New Roman"/>
              </w:rPr>
              <w:t xml:space="preserve">rgent need of </w:t>
            </w:r>
            <w:r w:rsidRPr="005A76CE">
              <w:rPr>
                <w:rFonts w:ascii="Times New Roman" w:eastAsia="맑은 고딕" w:hAnsi="Times New Roman" w:cs="Times New Roman"/>
                <w:b/>
                <w:u w:val="single"/>
              </w:rPr>
              <w:t>expanding</w:t>
            </w:r>
            <w:r w:rsidRPr="005A76CE">
              <w:rPr>
                <w:rFonts w:ascii="Times New Roman" w:eastAsia="맑은 고딕" w:hAnsi="Times New Roman" w:cs="Times New Roman"/>
              </w:rPr>
              <w:t xml:space="preserve"> the foreign language re-training for in-service teachers </w:t>
            </w:r>
          </w:p>
          <w:p w14:paraId="07C09F8A" w14:textId="77777777" w:rsidR="007F4505" w:rsidRPr="005A76CE" w:rsidRDefault="007F4505" w:rsidP="007F4505">
            <w:pPr>
              <w:jc w:val="left"/>
              <w:rPr>
                <w:rFonts w:ascii="Times New Roman" w:eastAsia="맑은 고딕" w:hAnsi="Times New Roman" w:cs="Times New Roman"/>
              </w:rPr>
            </w:pPr>
          </w:p>
          <w:p w14:paraId="03B515B4"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I</w:t>
            </w:r>
            <w:r w:rsidRPr="005A76CE">
              <w:rPr>
                <w:rFonts w:ascii="Times New Roman" w:eastAsia="맑은 고딕" w:hAnsi="Times New Roman" w:cs="Times New Roman"/>
              </w:rPr>
              <w:t>t was suggested on January 28</w:t>
            </w:r>
            <w:r w:rsidRPr="005A76CE">
              <w:rPr>
                <w:rFonts w:ascii="Times New Roman" w:eastAsia="맑은 고딕" w:hAnsi="Times New Roman" w:cs="Times New Roman"/>
                <w:vertAlign w:val="superscript"/>
              </w:rPr>
              <w:t>th</w:t>
            </w:r>
            <w:r w:rsidRPr="005A76CE">
              <w:rPr>
                <w:rFonts w:ascii="Times New Roman" w:eastAsia="맑은 고딕" w:hAnsi="Times New Roman" w:cs="Times New Roman"/>
              </w:rPr>
              <w:t xml:space="preserve"> that expanding teacher re-training programs and introducing teacher evaluation systems are necessary in order to absorb foreign language education into the public education system. </w:t>
            </w:r>
          </w:p>
        </w:tc>
        <w:tc>
          <w:tcPr>
            <w:tcW w:w="1417" w:type="dxa"/>
          </w:tcPr>
          <w:p w14:paraId="550E4014"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C</w:t>
            </w:r>
            <w:r w:rsidRPr="005A76CE">
              <w:rPr>
                <w:rFonts w:ascii="Times New Roman" w:eastAsia="맑은 고딕" w:hAnsi="Times New Roman" w:cs="Times New Roman"/>
              </w:rPr>
              <w:t>hange of state verb</w:t>
            </w:r>
          </w:p>
          <w:p w14:paraId="1EBD271E" w14:textId="77777777" w:rsidR="007F4505" w:rsidRPr="005A76CE" w:rsidRDefault="007F4505" w:rsidP="007F4505">
            <w:pPr>
              <w:jc w:val="left"/>
              <w:rPr>
                <w:rFonts w:ascii="Times New Roman" w:eastAsia="맑은 고딕" w:hAnsi="Times New Roman" w:cs="Times New Roman"/>
              </w:rPr>
            </w:pPr>
          </w:p>
          <w:p w14:paraId="59927A4C"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I</w:t>
            </w:r>
            <w:r w:rsidRPr="005A76CE">
              <w:rPr>
                <w:rFonts w:ascii="Times New Roman" w:eastAsia="맑은 고딕" w:hAnsi="Times New Roman" w:cs="Times New Roman"/>
              </w:rPr>
              <w:t xml:space="preserve">nvalid causal link </w:t>
            </w:r>
          </w:p>
        </w:tc>
        <w:tc>
          <w:tcPr>
            <w:tcW w:w="4394" w:type="dxa"/>
          </w:tcPr>
          <w:p w14:paraId="636A8BA0"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I</w:t>
            </w:r>
            <w:r w:rsidRPr="005A76CE">
              <w:rPr>
                <w:rFonts w:ascii="Times New Roman" w:eastAsia="맑은 고딕" w:hAnsi="Times New Roman" w:cs="Times New Roman"/>
              </w:rPr>
              <w:t xml:space="preserve">t presupposes the factuality of small-scale foreign language re-training for in-service teachers, which the writer seems to consider problematic. </w:t>
            </w:r>
          </w:p>
          <w:p w14:paraId="097B670C" w14:textId="77777777" w:rsidR="007F4505" w:rsidRPr="005A76CE" w:rsidRDefault="007F4505" w:rsidP="007F4505">
            <w:pPr>
              <w:jc w:val="left"/>
              <w:rPr>
                <w:rFonts w:ascii="Times New Roman" w:eastAsia="맑은 고딕" w:hAnsi="Times New Roman" w:cs="Times New Roman"/>
              </w:rPr>
            </w:pPr>
          </w:p>
          <w:p w14:paraId="5E2CFCBE"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I</w:t>
            </w:r>
            <w:r w:rsidRPr="005A76CE">
              <w:rPr>
                <w:rFonts w:ascii="Times New Roman" w:eastAsia="맑은 고딕" w:hAnsi="Times New Roman" w:cs="Times New Roman"/>
              </w:rPr>
              <w:t>t presupposes that the public education system would absorb the demand for private education if teacher re-training programs are expanded and teacher evaluation systems are introduced.</w:t>
            </w:r>
          </w:p>
        </w:tc>
      </w:tr>
      <w:tr w:rsidR="005A76CE" w:rsidRPr="005A76CE" w14:paraId="168F7475" w14:textId="77777777" w:rsidTr="007F4505">
        <w:tc>
          <w:tcPr>
            <w:tcW w:w="4395" w:type="dxa"/>
          </w:tcPr>
          <w:p w14:paraId="47DFC8C4"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C</w:t>
            </w:r>
            <w:r w:rsidRPr="005A76CE">
              <w:rPr>
                <w:rFonts w:ascii="Times New Roman" w:eastAsia="맑은 고딕" w:hAnsi="Times New Roman" w:cs="Times New Roman"/>
              </w:rPr>
              <w:t>onsidering the rapid pace of globalization, it is hard to object to such emphasis on practical English</w:t>
            </w:r>
          </w:p>
          <w:p w14:paraId="6F25E23D" w14:textId="77777777" w:rsidR="007F4505" w:rsidRPr="005A76CE" w:rsidRDefault="007F4505" w:rsidP="007F4505">
            <w:pPr>
              <w:jc w:val="left"/>
              <w:rPr>
                <w:rFonts w:ascii="Times New Roman" w:eastAsia="맑은 고딕" w:hAnsi="Times New Roman" w:cs="Times New Roman"/>
              </w:rPr>
            </w:pPr>
          </w:p>
          <w:p w14:paraId="1B65329A" w14:textId="77777777" w:rsidR="007F4505" w:rsidRPr="005A76CE" w:rsidRDefault="007F4505" w:rsidP="007F4505">
            <w:pPr>
              <w:jc w:val="left"/>
              <w:rPr>
                <w:rFonts w:ascii="Times New Roman" w:eastAsia="맑은 고딕" w:hAnsi="Times New Roman" w:cs="Times New Roman"/>
                <w:b/>
                <w:u w:val="single"/>
              </w:rPr>
            </w:pPr>
            <w:r w:rsidRPr="005A76CE">
              <w:rPr>
                <w:rFonts w:ascii="Times New Roman" w:eastAsia="맑은 고딕" w:hAnsi="Times New Roman" w:cs="Times New Roman" w:hint="eastAsia"/>
              </w:rPr>
              <w:t>W</w:t>
            </w:r>
            <w:r w:rsidRPr="005A76CE">
              <w:rPr>
                <w:rFonts w:ascii="Times New Roman" w:eastAsia="맑은 고딕" w:hAnsi="Times New Roman" w:cs="Times New Roman"/>
              </w:rPr>
              <w:t>ith the 7</w:t>
            </w:r>
            <w:r w:rsidRPr="005A76CE">
              <w:rPr>
                <w:rFonts w:ascii="Times New Roman" w:eastAsia="맑은 고딕" w:hAnsi="Times New Roman" w:cs="Times New Roman"/>
                <w:vertAlign w:val="superscript"/>
              </w:rPr>
              <w:t>th</w:t>
            </w:r>
            <w:r w:rsidRPr="005A76CE">
              <w:rPr>
                <w:rFonts w:ascii="Times New Roman" w:eastAsia="맑은 고딕" w:hAnsi="Times New Roman" w:cs="Times New Roman"/>
              </w:rPr>
              <w:t xml:space="preserve"> curriculum expanding to the 2</w:t>
            </w:r>
            <w:r w:rsidRPr="005A76CE">
              <w:rPr>
                <w:rFonts w:ascii="Times New Roman" w:eastAsia="맑은 고딕" w:hAnsi="Times New Roman" w:cs="Times New Roman"/>
                <w:vertAlign w:val="superscript"/>
              </w:rPr>
              <w:t>nd</w:t>
            </w:r>
            <w:r w:rsidRPr="005A76CE">
              <w:rPr>
                <w:rFonts w:ascii="Times New Roman" w:eastAsia="맑은 고딕" w:hAnsi="Times New Roman" w:cs="Times New Roman"/>
              </w:rPr>
              <w:t xml:space="preserve"> grade high school students this year, </w:t>
            </w:r>
            <w:r w:rsidRPr="005A76CE">
              <w:rPr>
                <w:rFonts w:ascii="Times New Roman" w:eastAsia="맑은 고딕" w:hAnsi="Times New Roman" w:cs="Times New Roman"/>
                <w:b/>
                <w:u w:val="single"/>
              </w:rPr>
              <w:t>what is the current status of English education at school, then?</w:t>
            </w:r>
            <w:r w:rsidRPr="005A76CE">
              <w:rPr>
                <w:rFonts w:ascii="Times New Roman" w:eastAsia="맑은 고딕" w:hAnsi="Times New Roman" w:cs="Times New Roman"/>
              </w:rPr>
              <w:t xml:space="preserve"> The English private education market is growing bigger and bigger, but </w:t>
            </w:r>
            <w:r w:rsidRPr="005A76CE">
              <w:rPr>
                <w:rFonts w:ascii="Times New Roman" w:eastAsia="맑은 고딕" w:hAnsi="Times New Roman" w:cs="Times New Roman"/>
                <w:b/>
                <w:u w:val="single"/>
              </w:rPr>
              <w:t>English education in the classroom is becoming more and more sluggish.</w:t>
            </w:r>
          </w:p>
          <w:p w14:paraId="1452FBEA" w14:textId="256F4E82"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b/>
                <w:u w:val="single"/>
              </w:rPr>
              <w:t>W</w:t>
            </w:r>
            <w:r w:rsidRPr="005A76CE">
              <w:rPr>
                <w:rFonts w:ascii="Times New Roman" w:eastAsia="맑은 고딕" w:hAnsi="Times New Roman" w:cs="Times New Roman"/>
                <w:b/>
                <w:u w:val="single"/>
              </w:rPr>
              <w:t xml:space="preserve">hat have the education authorities, who had originally drawn the first ambitious draft for English conversation education, been doing? </w:t>
            </w:r>
            <w:r w:rsidRPr="005A76CE">
              <w:rPr>
                <w:rFonts w:ascii="Times New Roman" w:eastAsia="맑은 고딕" w:hAnsi="Times New Roman" w:cs="Times New Roman"/>
              </w:rPr>
              <w:t xml:space="preserve">… The subject for this year’s training will </w:t>
            </w:r>
            <w:r w:rsidRPr="005A76CE">
              <w:rPr>
                <w:rFonts w:ascii="Times New Roman" w:eastAsia="맑은 고딕" w:hAnsi="Times New Roman" w:cs="Times New Roman"/>
                <w:u w:val="single"/>
              </w:rPr>
              <w:t>only be 200 people</w:t>
            </w:r>
            <w:r w:rsidRPr="005A76CE">
              <w:rPr>
                <w:rFonts w:ascii="Times New Roman" w:eastAsia="맑은 고딕" w:hAnsi="Times New Roman" w:cs="Times New Roman"/>
              </w:rPr>
              <w:t xml:space="preserve">. There are twenty thousand middle school English teachers, which means 200 is </w:t>
            </w:r>
            <w:r w:rsidRPr="005A76CE">
              <w:rPr>
                <w:rFonts w:ascii="Times New Roman" w:eastAsia="맑은 고딕" w:hAnsi="Times New Roman" w:cs="Times New Roman"/>
                <w:u w:val="single"/>
              </w:rPr>
              <w:t>only 1%.</w:t>
            </w:r>
            <w:r w:rsidRPr="005A76CE">
              <w:rPr>
                <w:rFonts w:ascii="Times New Roman" w:eastAsia="맑은 고딕" w:hAnsi="Times New Roman" w:cs="Times New Roman"/>
              </w:rPr>
              <w:t xml:space="preserve"> The plan to invite 1,000 native English teachers</w:t>
            </w:r>
            <w:r w:rsidR="00575E54" w:rsidRPr="005A76CE">
              <w:rPr>
                <w:rFonts w:ascii="Times New Roman" w:eastAsia="맑은 고딕" w:hAnsi="Times New Roman" w:cs="Times New Roman"/>
              </w:rPr>
              <w:t>.</w:t>
            </w:r>
            <w:r w:rsidRPr="005A76CE">
              <w:rPr>
                <w:rFonts w:ascii="Times New Roman" w:eastAsia="맑은 고딕" w:hAnsi="Times New Roman" w:cs="Times New Roman"/>
              </w:rPr>
              <w:t xml:space="preserve">.. but </w:t>
            </w:r>
            <w:r w:rsidRPr="005A76CE">
              <w:rPr>
                <w:rFonts w:ascii="Times New Roman" w:eastAsia="맑은 고딕" w:hAnsi="Times New Roman" w:cs="Times New Roman"/>
                <w:b/>
              </w:rPr>
              <w:t>it was postponed</w:t>
            </w:r>
            <w:r w:rsidRPr="005A76CE">
              <w:rPr>
                <w:rFonts w:ascii="Times New Roman" w:eastAsia="맑은 고딕" w:hAnsi="Times New Roman" w:cs="Times New Roman"/>
              </w:rPr>
              <w:t xml:space="preserve"> until next year… </w:t>
            </w:r>
            <w:r w:rsidRPr="005A76CE">
              <w:rPr>
                <w:rFonts w:ascii="Times New Roman" w:eastAsia="맑은 고딕" w:hAnsi="Times New Roman" w:cs="Times New Roman"/>
                <w:b/>
              </w:rPr>
              <w:t>but the number decreased</w:t>
            </w:r>
            <w:r w:rsidRPr="005A76CE">
              <w:rPr>
                <w:rFonts w:ascii="Times New Roman" w:eastAsia="맑은 고딕" w:hAnsi="Times New Roman" w:cs="Times New Roman"/>
                <w:u w:val="single"/>
              </w:rPr>
              <w:t xml:space="preserve"> </w:t>
            </w:r>
            <w:r w:rsidRPr="005A76CE">
              <w:rPr>
                <w:rFonts w:ascii="Times New Roman" w:eastAsia="맑은 고딕" w:hAnsi="Times New Roman" w:cs="Times New Roman"/>
              </w:rPr>
              <w:t xml:space="preserve">to 300 this year. </w:t>
            </w:r>
          </w:p>
        </w:tc>
        <w:tc>
          <w:tcPr>
            <w:tcW w:w="1417" w:type="dxa"/>
          </w:tcPr>
          <w:p w14:paraId="4E96FBCD"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I</w:t>
            </w:r>
            <w:r w:rsidRPr="005A76CE">
              <w:rPr>
                <w:rFonts w:ascii="Times New Roman" w:eastAsia="맑은 고딕" w:hAnsi="Times New Roman" w:cs="Times New Roman"/>
              </w:rPr>
              <w:t>nvalid causal link</w:t>
            </w:r>
          </w:p>
          <w:p w14:paraId="1146BF5E" w14:textId="77777777" w:rsidR="007F4505" w:rsidRPr="005A76CE" w:rsidRDefault="007F4505" w:rsidP="007F4505">
            <w:pPr>
              <w:jc w:val="left"/>
              <w:rPr>
                <w:rFonts w:ascii="Times New Roman" w:eastAsia="맑은 고딕" w:hAnsi="Times New Roman" w:cs="Times New Roman"/>
              </w:rPr>
            </w:pPr>
          </w:p>
          <w:p w14:paraId="62282F18"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R</w:t>
            </w:r>
            <w:r w:rsidRPr="005A76CE">
              <w:rPr>
                <w:rFonts w:ascii="Times New Roman" w:eastAsia="맑은 고딕" w:hAnsi="Times New Roman" w:cs="Times New Roman"/>
              </w:rPr>
              <w:t>hetorical question with self-response</w:t>
            </w:r>
          </w:p>
          <w:p w14:paraId="3AA3A388" w14:textId="77777777" w:rsidR="007F4505" w:rsidRPr="005A76CE" w:rsidRDefault="007F4505" w:rsidP="007F4505">
            <w:pPr>
              <w:jc w:val="left"/>
              <w:rPr>
                <w:rFonts w:ascii="Times New Roman" w:eastAsia="맑은 고딕" w:hAnsi="Times New Roman" w:cs="Times New Roman"/>
              </w:rPr>
            </w:pPr>
          </w:p>
          <w:p w14:paraId="32C55CE4" w14:textId="77777777" w:rsidR="007F4505" w:rsidRPr="005A76CE" w:rsidRDefault="007F4505" w:rsidP="007F4505">
            <w:pPr>
              <w:jc w:val="left"/>
              <w:rPr>
                <w:rFonts w:ascii="Times New Roman" w:eastAsia="맑은 고딕" w:hAnsi="Times New Roman" w:cs="Times New Roman"/>
              </w:rPr>
            </w:pPr>
          </w:p>
          <w:p w14:paraId="5889716A" w14:textId="77777777" w:rsidR="007F4505" w:rsidRPr="005A76CE" w:rsidRDefault="007F4505" w:rsidP="007F4505">
            <w:pPr>
              <w:jc w:val="left"/>
              <w:rPr>
                <w:rFonts w:ascii="Times New Roman" w:eastAsia="맑은 고딕" w:hAnsi="Times New Roman" w:cs="Times New Roman"/>
                <w:i/>
              </w:rPr>
            </w:pPr>
            <w:r w:rsidRPr="005A76CE">
              <w:rPr>
                <w:rFonts w:ascii="Times New Roman" w:eastAsia="맑은 고딕" w:hAnsi="Times New Roman" w:cs="Times New Roman" w:hint="eastAsia"/>
              </w:rPr>
              <w:t>R</w:t>
            </w:r>
            <w:r w:rsidRPr="005A76CE">
              <w:rPr>
                <w:rFonts w:ascii="Times New Roman" w:eastAsia="맑은 고딕" w:hAnsi="Times New Roman" w:cs="Times New Roman"/>
              </w:rPr>
              <w:t>hetorical question with self-response</w:t>
            </w:r>
          </w:p>
          <w:p w14:paraId="2BD0E080" w14:textId="77777777" w:rsidR="007F4505" w:rsidRPr="005A76CE" w:rsidRDefault="007F4505" w:rsidP="007F4505">
            <w:pPr>
              <w:jc w:val="left"/>
              <w:rPr>
                <w:rFonts w:ascii="Times New Roman" w:eastAsia="맑은 고딕" w:hAnsi="Times New Roman" w:cs="Times New Roman"/>
              </w:rPr>
            </w:pPr>
          </w:p>
        </w:tc>
        <w:tc>
          <w:tcPr>
            <w:tcW w:w="4394" w:type="dxa"/>
          </w:tcPr>
          <w:p w14:paraId="0741650C"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I</w:t>
            </w:r>
            <w:r w:rsidRPr="005A76CE">
              <w:rPr>
                <w:rFonts w:ascii="Times New Roman" w:eastAsia="맑은 고딕" w:hAnsi="Times New Roman" w:cs="Times New Roman"/>
              </w:rPr>
              <w:t xml:space="preserve">t presupposes that practical English is an essential component of globalization. </w:t>
            </w:r>
          </w:p>
          <w:p w14:paraId="72CE28F7" w14:textId="77777777" w:rsidR="007F4505" w:rsidRPr="005A76CE" w:rsidRDefault="007F4505" w:rsidP="007F4505">
            <w:pPr>
              <w:jc w:val="left"/>
              <w:rPr>
                <w:rFonts w:ascii="Times New Roman" w:eastAsia="맑은 고딕" w:hAnsi="Times New Roman" w:cs="Times New Roman"/>
              </w:rPr>
            </w:pPr>
          </w:p>
          <w:p w14:paraId="6A0680FE"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T</w:t>
            </w:r>
            <w:r w:rsidRPr="005A76CE">
              <w:rPr>
                <w:rFonts w:ascii="Times New Roman" w:eastAsia="맑은 고딕" w:hAnsi="Times New Roman" w:cs="Times New Roman"/>
              </w:rPr>
              <w:t>hese ‘what’ questions provide the questioner with the opportunities to answer their own questions, the questions they have framed and therefore presuppose the self-response as true (Hyatt, 2014, p.55-56)</w:t>
            </w:r>
          </w:p>
        </w:tc>
      </w:tr>
      <w:tr w:rsidR="007F4505" w:rsidRPr="005A76CE" w14:paraId="15E48F05" w14:textId="77777777" w:rsidTr="007F4505">
        <w:tc>
          <w:tcPr>
            <w:tcW w:w="4395" w:type="dxa"/>
          </w:tcPr>
          <w:p w14:paraId="18735A5D"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T</w:t>
            </w:r>
            <w:r w:rsidRPr="005A76CE">
              <w:rPr>
                <w:rFonts w:ascii="Times New Roman" w:eastAsia="맑은 고딕" w:hAnsi="Times New Roman" w:cs="Times New Roman"/>
              </w:rPr>
              <w:t xml:space="preserve">he ‘Middle School English Teacher Intensive Training Program’ is simply a hellish training designed to </w:t>
            </w:r>
            <w:r w:rsidRPr="005A76CE">
              <w:rPr>
                <w:rFonts w:ascii="Times New Roman" w:eastAsia="맑은 고딕" w:hAnsi="Times New Roman" w:cs="Times New Roman"/>
                <w:b/>
                <w:u w:val="single"/>
              </w:rPr>
              <w:t>maximize</w:t>
            </w:r>
            <w:r w:rsidRPr="005A76CE">
              <w:rPr>
                <w:rFonts w:ascii="Times New Roman" w:eastAsia="맑은 고딕" w:hAnsi="Times New Roman" w:cs="Times New Roman"/>
              </w:rPr>
              <w:t xml:space="preserve"> English teacher’s communication skills and to </w:t>
            </w:r>
            <w:r w:rsidRPr="005A76CE">
              <w:rPr>
                <w:rFonts w:ascii="Times New Roman" w:eastAsia="맑은 고딕" w:hAnsi="Times New Roman" w:cs="Times New Roman"/>
                <w:b/>
                <w:u w:val="single"/>
              </w:rPr>
              <w:t>minimize</w:t>
            </w:r>
            <w:r w:rsidRPr="005A76CE">
              <w:rPr>
                <w:rFonts w:ascii="Times New Roman" w:eastAsia="맑은 고딕" w:hAnsi="Times New Roman" w:cs="Times New Roman"/>
              </w:rPr>
              <w:t xml:space="preserve"> the distrust of public education coming from their poor English language skills, and to boost their future ‘English lecture skills’. </w:t>
            </w:r>
          </w:p>
        </w:tc>
        <w:tc>
          <w:tcPr>
            <w:tcW w:w="1417" w:type="dxa"/>
          </w:tcPr>
          <w:p w14:paraId="1C5E5B8F"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hint="eastAsia"/>
              </w:rPr>
              <w:t>C</w:t>
            </w:r>
            <w:r w:rsidRPr="005A76CE">
              <w:rPr>
                <w:rFonts w:ascii="Times New Roman" w:eastAsia="맑은 고딕" w:hAnsi="Times New Roman" w:cs="Times New Roman"/>
              </w:rPr>
              <w:t>hange of state verb</w:t>
            </w:r>
          </w:p>
        </w:tc>
        <w:tc>
          <w:tcPr>
            <w:tcW w:w="4394" w:type="dxa"/>
          </w:tcPr>
          <w:p w14:paraId="6AEB3225" w14:textId="77777777" w:rsidR="007F4505" w:rsidRPr="005A76CE" w:rsidRDefault="007F4505" w:rsidP="007F4505">
            <w:pPr>
              <w:jc w:val="left"/>
              <w:rPr>
                <w:rFonts w:ascii="Times New Roman" w:eastAsia="맑은 고딕" w:hAnsi="Times New Roman" w:cs="Times New Roman"/>
              </w:rPr>
            </w:pPr>
            <w:r w:rsidRPr="005A76CE">
              <w:rPr>
                <w:rFonts w:ascii="Times New Roman" w:eastAsia="맑은 고딕" w:hAnsi="Times New Roman" w:cs="Times New Roman"/>
              </w:rPr>
              <w:t xml:space="preserve">Using the change-of-state verbs, presupposes the factuality of Korean teachers’ poor English language skills, and of the high level of distrust of public education. </w:t>
            </w:r>
          </w:p>
          <w:p w14:paraId="5BEFB44B" w14:textId="77777777" w:rsidR="007F4505" w:rsidRPr="005A76CE" w:rsidRDefault="007F4505" w:rsidP="007F4505">
            <w:pPr>
              <w:jc w:val="left"/>
              <w:rPr>
                <w:rFonts w:ascii="Times New Roman" w:eastAsia="맑은 고딕" w:hAnsi="Times New Roman" w:cs="Times New Roman"/>
              </w:rPr>
            </w:pPr>
          </w:p>
        </w:tc>
      </w:tr>
    </w:tbl>
    <w:p w14:paraId="7C4F6A43" w14:textId="77777777" w:rsidR="007F4505" w:rsidRPr="005A76CE" w:rsidRDefault="007F4505" w:rsidP="007F4505">
      <w:pPr>
        <w:suppressAutoHyphens/>
        <w:spacing w:line="480" w:lineRule="auto"/>
        <w:jc w:val="left"/>
        <w:rPr>
          <w:rFonts w:ascii="Times New Roman" w:eastAsia="맑은 고딕" w:hAnsi="Times New Roman" w:cs="Times New Roman"/>
          <w:kern w:val="1"/>
          <w:sz w:val="22"/>
        </w:rPr>
      </w:pPr>
    </w:p>
    <w:p w14:paraId="084A7980" w14:textId="77777777" w:rsidR="00F1772D" w:rsidRPr="005A76CE" w:rsidRDefault="00F1772D" w:rsidP="007F4505">
      <w:pPr>
        <w:suppressAutoHyphens/>
        <w:spacing w:line="480" w:lineRule="auto"/>
        <w:jc w:val="left"/>
        <w:rPr>
          <w:rFonts w:ascii="Times New Roman" w:eastAsia="Arial Unicode MS" w:hAnsi="Times New Roman" w:cs="Times New Roman"/>
          <w:b/>
          <w:kern w:val="1"/>
          <w:sz w:val="22"/>
        </w:rPr>
      </w:pPr>
    </w:p>
    <w:p w14:paraId="789E8819" w14:textId="77777777" w:rsidR="00F1772D" w:rsidRPr="005A76CE" w:rsidRDefault="00F1772D" w:rsidP="007F4505">
      <w:pPr>
        <w:suppressAutoHyphens/>
        <w:spacing w:line="480" w:lineRule="auto"/>
        <w:jc w:val="left"/>
        <w:rPr>
          <w:rFonts w:ascii="Times New Roman" w:eastAsia="Arial Unicode MS" w:hAnsi="Times New Roman" w:cs="Times New Roman"/>
          <w:b/>
          <w:kern w:val="1"/>
          <w:sz w:val="22"/>
        </w:rPr>
      </w:pPr>
    </w:p>
    <w:p w14:paraId="21EF5E23" w14:textId="77777777" w:rsidR="00F1772D" w:rsidRPr="005A76CE" w:rsidRDefault="00F1772D" w:rsidP="007F4505">
      <w:pPr>
        <w:suppressAutoHyphens/>
        <w:spacing w:line="480" w:lineRule="auto"/>
        <w:jc w:val="left"/>
        <w:rPr>
          <w:rFonts w:ascii="Times New Roman" w:eastAsia="Arial Unicode MS" w:hAnsi="Times New Roman" w:cs="Times New Roman"/>
          <w:b/>
          <w:kern w:val="1"/>
          <w:sz w:val="22"/>
        </w:rPr>
      </w:pPr>
    </w:p>
    <w:p w14:paraId="1A37DD56" w14:textId="77777777" w:rsidR="00F1772D" w:rsidRPr="005A76CE" w:rsidRDefault="00F1772D" w:rsidP="007F4505">
      <w:pPr>
        <w:suppressAutoHyphens/>
        <w:spacing w:line="480" w:lineRule="auto"/>
        <w:jc w:val="left"/>
        <w:rPr>
          <w:rFonts w:ascii="Times New Roman" w:eastAsia="Arial Unicode MS" w:hAnsi="Times New Roman" w:cs="Times New Roman"/>
          <w:b/>
          <w:kern w:val="1"/>
          <w:sz w:val="22"/>
        </w:rPr>
      </w:pPr>
    </w:p>
    <w:p w14:paraId="79EDC2C9" w14:textId="77777777" w:rsidR="00F1772D" w:rsidRPr="005A76CE" w:rsidRDefault="00F1772D" w:rsidP="007F4505">
      <w:pPr>
        <w:suppressAutoHyphens/>
        <w:spacing w:line="480" w:lineRule="auto"/>
        <w:jc w:val="left"/>
        <w:rPr>
          <w:rFonts w:ascii="Times New Roman" w:eastAsia="Arial Unicode MS" w:hAnsi="Times New Roman" w:cs="Times New Roman"/>
          <w:b/>
          <w:kern w:val="1"/>
          <w:sz w:val="22"/>
        </w:rPr>
      </w:pPr>
    </w:p>
    <w:p w14:paraId="5F4A1398" w14:textId="77777777" w:rsidR="00F1772D" w:rsidRPr="005A76CE" w:rsidRDefault="00F1772D" w:rsidP="007F4505">
      <w:pPr>
        <w:suppressAutoHyphens/>
        <w:spacing w:line="480" w:lineRule="auto"/>
        <w:jc w:val="left"/>
        <w:rPr>
          <w:rFonts w:ascii="Times New Roman" w:eastAsia="Arial Unicode MS" w:hAnsi="Times New Roman" w:cs="Times New Roman"/>
          <w:b/>
          <w:kern w:val="1"/>
          <w:sz w:val="22"/>
        </w:rPr>
      </w:pPr>
    </w:p>
    <w:p w14:paraId="0DAC7611" w14:textId="31568571" w:rsidR="007F4505" w:rsidRPr="005A76CE" w:rsidRDefault="007F4505" w:rsidP="007F4505">
      <w:pPr>
        <w:suppressAutoHyphens/>
        <w:spacing w:line="480" w:lineRule="auto"/>
        <w:jc w:val="left"/>
        <w:rPr>
          <w:rFonts w:ascii="Times New Roman" w:eastAsia="Arial Unicode MS" w:hAnsi="Times New Roman" w:cs="Times New Roman"/>
          <w:b/>
          <w:kern w:val="1"/>
          <w:sz w:val="22"/>
        </w:rPr>
      </w:pPr>
      <w:r w:rsidRPr="005A76CE">
        <w:rPr>
          <w:rFonts w:ascii="Times New Roman" w:eastAsia="Arial Unicode MS" w:hAnsi="Times New Roman" w:cs="Times New Roman"/>
          <w:b/>
          <w:kern w:val="1"/>
          <w:sz w:val="22"/>
        </w:rPr>
        <w:lastRenderedPageBreak/>
        <w:t xml:space="preserve">6.3   </w:t>
      </w:r>
      <w:r w:rsidR="00B3237A" w:rsidRPr="005A76CE">
        <w:rPr>
          <w:rFonts w:ascii="Times New Roman" w:eastAsia="Arial Unicode MS" w:hAnsi="Times New Roman" w:cs="Times New Roman"/>
          <w:b/>
          <w:kern w:val="1"/>
          <w:sz w:val="22"/>
        </w:rPr>
        <w:t>Summary</w:t>
      </w:r>
    </w:p>
    <w:p w14:paraId="2C3A290B" w14:textId="269ED47F" w:rsidR="007F4505" w:rsidRPr="005A76CE" w:rsidRDefault="007F4505" w:rsidP="007F4505">
      <w:pPr>
        <w:suppressAutoHyphens/>
        <w:spacing w:line="480" w:lineRule="auto"/>
        <w:jc w:val="left"/>
        <w:rPr>
          <w:rFonts w:ascii="Times New Roman" w:eastAsia="맑은 고딕" w:hAnsi="Times New Roman" w:cs="Times New Roman"/>
          <w:kern w:val="1"/>
          <w:sz w:val="22"/>
        </w:rPr>
      </w:pPr>
      <w:r w:rsidRPr="005A76CE">
        <w:rPr>
          <w:rFonts w:ascii="Times New Roman" w:eastAsia="맑은 고딕" w:hAnsi="Times New Roman" w:cs="Times New Roman" w:hint="eastAsia"/>
          <w:kern w:val="1"/>
          <w:sz w:val="22"/>
        </w:rPr>
        <w:t xml:space="preserve"> </w:t>
      </w:r>
      <w:r w:rsidRPr="005A76CE">
        <w:rPr>
          <w:rFonts w:ascii="Times New Roman" w:eastAsia="맑은 고딕" w:hAnsi="Times New Roman" w:cs="Times New Roman"/>
          <w:kern w:val="1"/>
          <w:sz w:val="22"/>
        </w:rPr>
        <w:t xml:space="preserve">    In this chapter, IETTP was contextualized and deconstructed utilizing the Critical Higher Education Policy Discourse Analysis Framework proposed by Hyatt. From the contextualization of IETTP, this thesis claims that the governments’ TEE and the </w:t>
      </w:r>
      <w:proofErr w:type="spellStart"/>
      <w:r w:rsidRPr="005A76CE">
        <w:rPr>
          <w:rFonts w:ascii="Times New Roman" w:eastAsia="맑은 고딕" w:hAnsi="Times New Roman" w:cs="Times New Roman"/>
          <w:i/>
          <w:kern w:val="1"/>
          <w:sz w:val="22"/>
        </w:rPr>
        <w:t>segyehwa</w:t>
      </w:r>
      <w:proofErr w:type="spellEnd"/>
      <w:r w:rsidRPr="005A76CE">
        <w:rPr>
          <w:rFonts w:ascii="Times New Roman" w:eastAsia="맑은 고딕" w:hAnsi="Times New Roman" w:cs="Times New Roman"/>
          <w:i/>
          <w:kern w:val="1"/>
          <w:sz w:val="22"/>
        </w:rPr>
        <w:t xml:space="preserve"> </w:t>
      </w:r>
      <w:r w:rsidRPr="005A76CE">
        <w:rPr>
          <w:rFonts w:ascii="Times New Roman" w:eastAsia="맑은 고딕" w:hAnsi="Times New Roman" w:cs="Times New Roman"/>
          <w:kern w:val="1"/>
          <w:sz w:val="22"/>
        </w:rPr>
        <w:t xml:space="preserve">(globalization) policy played a significant role in the emergence of IETTP. Looking back before that, the neoliberal era which began in 1987 has influenced in-service English teacher education as well as public English education. Under the strong neoliberal influences and the new policies, like TEE or </w:t>
      </w:r>
      <w:proofErr w:type="spellStart"/>
      <w:r w:rsidRPr="005A76CE">
        <w:rPr>
          <w:rFonts w:ascii="Times New Roman" w:eastAsia="맑은 고딕" w:hAnsi="Times New Roman" w:cs="Times New Roman"/>
          <w:i/>
          <w:kern w:val="1"/>
          <w:sz w:val="22"/>
        </w:rPr>
        <w:t>segyehwa</w:t>
      </w:r>
      <w:proofErr w:type="spellEnd"/>
      <w:r w:rsidRPr="005A76CE">
        <w:rPr>
          <w:rFonts w:ascii="Times New Roman" w:eastAsia="맑은 고딕" w:hAnsi="Times New Roman" w:cs="Times New Roman"/>
          <w:kern w:val="1"/>
          <w:sz w:val="22"/>
        </w:rPr>
        <w:t>, Korean teachers of English were downgraded to unsuccessful self-entrepreneurs o</w:t>
      </w:r>
      <w:r w:rsidR="00D26262" w:rsidRPr="005A76CE">
        <w:rPr>
          <w:rFonts w:ascii="Times New Roman" w:eastAsia="맑은 고딕" w:hAnsi="Times New Roman" w:cs="Times New Roman"/>
          <w:kern w:val="1"/>
          <w:sz w:val="22"/>
        </w:rPr>
        <w:t>r</w:t>
      </w:r>
      <w:r w:rsidRPr="005A76CE">
        <w:rPr>
          <w:rFonts w:ascii="Times New Roman" w:eastAsia="맑은 고딕" w:hAnsi="Times New Roman" w:cs="Times New Roman"/>
          <w:kern w:val="1"/>
          <w:sz w:val="22"/>
        </w:rPr>
        <w:t xml:space="preserve"> unskilled technicians. In this circumstance, improving teachers’ abilities and skills for TEE became the strong drivers of IETTP. By being justified by evidentiary, accountability and political warrants, IETTP became the representative in-service teacher training program for Korean teachers of English. From the analysis of the texts and discourses in the General Plan of IETTP, news articles, and research papers, it is revealed that the General Plan of IETTP seeks to establish the legitimacy of its claims through interdiscursivity while the research papers do the same mainly through intertextuality. Also, the three different data sources utilize inscribed and evoked evaluation to express their stances towards the policy and in-service teachers. Presupposition is another tool used to understand in what ways the General Plan and new</w:t>
      </w:r>
      <w:r w:rsidR="00FF01FC" w:rsidRPr="005A76CE">
        <w:rPr>
          <w:rFonts w:ascii="Times New Roman" w:eastAsia="맑은 고딕" w:hAnsi="Times New Roman" w:cs="Times New Roman"/>
          <w:kern w:val="1"/>
          <w:sz w:val="22"/>
        </w:rPr>
        <w:t>s</w:t>
      </w:r>
      <w:r w:rsidRPr="005A76CE">
        <w:rPr>
          <w:rFonts w:ascii="Times New Roman" w:eastAsia="맑은 고딕" w:hAnsi="Times New Roman" w:cs="Times New Roman"/>
          <w:kern w:val="1"/>
          <w:sz w:val="22"/>
        </w:rPr>
        <w:t xml:space="preserve"> articles construct convincing realities for their claims. From the deconstruction of IETTP, this thesis argues that the texts and discourses produced by the government are reproduced and reinforced by the media and the academy. Specifically, the newspapers circulate the government’s texts and discourses in their own ways while the research papers implicitly support the government’s stance and reinforce the necessity of the policy, as the result. In this process, in-service Korean teachers of English are being described as passive and incapable beings. In the situation where native English teachers or native-like teachers are admired and respected, Korean teachers of English are being pushed into striving to be ‘a better English teacher’ framed by the neoliberal influences.</w:t>
      </w:r>
    </w:p>
    <w:p w14:paraId="4E454DAF" w14:textId="77777777" w:rsidR="007F4505" w:rsidRPr="005A76CE" w:rsidRDefault="007F4505" w:rsidP="007F4505">
      <w:pPr>
        <w:suppressAutoHyphens/>
        <w:spacing w:line="480" w:lineRule="auto"/>
        <w:jc w:val="left"/>
        <w:rPr>
          <w:rFonts w:ascii="Times New Roman" w:eastAsia="맑은 고딕" w:hAnsi="Times New Roman" w:cs="Times New Roman"/>
          <w:kern w:val="22"/>
          <w:sz w:val="22"/>
        </w:rPr>
      </w:pPr>
      <w:r w:rsidRPr="005A76CE">
        <w:rPr>
          <w:rFonts w:ascii="Times New Roman" w:eastAsia="맑은 고딕" w:hAnsi="Times New Roman" w:cs="Times New Roman" w:hint="eastAsia"/>
          <w:kern w:val="22"/>
        </w:rPr>
        <w:t xml:space="preserve"> </w:t>
      </w:r>
      <w:r w:rsidRPr="005A76CE">
        <w:rPr>
          <w:rFonts w:ascii="Times New Roman" w:eastAsia="맑은 고딕" w:hAnsi="Times New Roman" w:cs="Times New Roman"/>
          <w:kern w:val="22"/>
        </w:rPr>
        <w:t xml:space="preserve">    </w:t>
      </w:r>
      <w:r w:rsidRPr="005A76CE">
        <w:rPr>
          <w:rFonts w:ascii="Times New Roman" w:eastAsia="맑은 고딕" w:hAnsi="Times New Roman" w:cs="Times New Roman"/>
          <w:kern w:val="22"/>
          <w:sz w:val="22"/>
        </w:rPr>
        <w:t xml:space="preserve">The contextualization and deconstruction of IETTP enabled this thesis to provide a more thorough and critical understanding of the policy. Taking the critical discourse analysis stance, this thesis attempts to reveal “the ways in which language work within discourse as agents and actors in the </w:t>
      </w:r>
      <w:proofErr w:type="spellStart"/>
      <w:r w:rsidRPr="005A76CE">
        <w:rPr>
          <w:rFonts w:ascii="Times New Roman" w:eastAsia="맑은 고딕" w:hAnsi="Times New Roman" w:cs="Times New Roman"/>
          <w:kern w:val="22"/>
          <w:sz w:val="22"/>
        </w:rPr>
        <w:t>realisation</w:t>
      </w:r>
      <w:proofErr w:type="spellEnd"/>
      <w:r w:rsidRPr="005A76CE">
        <w:rPr>
          <w:rFonts w:ascii="Times New Roman" w:eastAsia="맑은 고딕" w:hAnsi="Times New Roman" w:cs="Times New Roman"/>
          <w:kern w:val="22"/>
          <w:sz w:val="22"/>
        </w:rPr>
        <w:t xml:space="preserve">, construction and </w:t>
      </w:r>
      <w:r w:rsidRPr="005A76CE">
        <w:rPr>
          <w:rFonts w:ascii="Times New Roman" w:eastAsia="맑은 고딕" w:hAnsi="Times New Roman" w:cs="Times New Roman"/>
          <w:kern w:val="22"/>
          <w:sz w:val="22"/>
        </w:rPr>
        <w:lastRenderedPageBreak/>
        <w:t xml:space="preserve">perception and relations of power” (Hyatt, 2014, p. 42) in the relevant social, historical, political contexts. Specifically, this thesis has revealed that there is an unequal power relationship between the government and Korean English teachers, which is reflected in the texts and discourses produced by the government. It has also revealed how those texts and discourse are circulated and reproduced by the media and the academy reinforcing the stance of the government. While the influences from its historical and sociopolitical contexts provide some useful background, the deconstruction of IETTP-related texts and discourses enabled this thesis to elucidate what meanings those texts and discourse are constructing and representing in Korean society that otherwise would have been hidden or would have seemed to be natural. </w:t>
      </w:r>
    </w:p>
    <w:p w14:paraId="72217612" w14:textId="77777777" w:rsidR="00F1772D" w:rsidRPr="005A76CE" w:rsidRDefault="00F1772D" w:rsidP="004620DB">
      <w:pPr>
        <w:spacing w:line="480" w:lineRule="auto"/>
        <w:jc w:val="center"/>
        <w:rPr>
          <w:rFonts w:ascii="Times New Roman" w:eastAsia="맑은 고딕" w:hAnsi="Times New Roman" w:cs="Times New Roman"/>
          <w:b/>
          <w:sz w:val="24"/>
          <w:szCs w:val="24"/>
        </w:rPr>
      </w:pPr>
      <w:bookmarkStart w:id="29" w:name="_Hlk527987369"/>
    </w:p>
    <w:p w14:paraId="1DF782D8"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6FBDC289"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7F4605CB"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472220FC"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6DC45347"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001FE491"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5218D16B"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78AD003D"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324A8D04"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2680B880"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3DA22BA5" w14:textId="77777777" w:rsidR="00F1772D" w:rsidRPr="005A76CE" w:rsidRDefault="00F1772D" w:rsidP="004620DB">
      <w:pPr>
        <w:spacing w:line="480" w:lineRule="auto"/>
        <w:jc w:val="center"/>
        <w:rPr>
          <w:rFonts w:ascii="Times New Roman" w:eastAsia="맑은 고딕" w:hAnsi="Times New Roman" w:cs="Times New Roman"/>
          <w:b/>
          <w:sz w:val="24"/>
          <w:szCs w:val="24"/>
        </w:rPr>
      </w:pPr>
    </w:p>
    <w:p w14:paraId="28E53AD1" w14:textId="3332C451" w:rsidR="004620DB" w:rsidRPr="005A76CE" w:rsidRDefault="004620DB" w:rsidP="004620DB">
      <w:pPr>
        <w:spacing w:line="480" w:lineRule="auto"/>
        <w:jc w:val="center"/>
        <w:rPr>
          <w:rFonts w:ascii="Times New Roman" w:eastAsia="맑은 고딕" w:hAnsi="Times New Roman" w:cs="Times New Roman"/>
          <w:b/>
          <w:sz w:val="24"/>
          <w:szCs w:val="24"/>
        </w:rPr>
      </w:pPr>
      <w:r w:rsidRPr="005A76CE">
        <w:rPr>
          <w:rFonts w:ascii="Times New Roman" w:eastAsia="맑은 고딕" w:hAnsi="Times New Roman" w:cs="Times New Roman"/>
          <w:b/>
          <w:sz w:val="24"/>
          <w:szCs w:val="24"/>
        </w:rPr>
        <w:lastRenderedPageBreak/>
        <w:t>Chapter 7</w:t>
      </w:r>
    </w:p>
    <w:p w14:paraId="7D0E2675" w14:textId="4651E64B" w:rsidR="004620DB" w:rsidRPr="005A76CE" w:rsidRDefault="00F4314A" w:rsidP="004620DB">
      <w:pPr>
        <w:spacing w:line="480" w:lineRule="auto"/>
        <w:jc w:val="center"/>
        <w:rPr>
          <w:rFonts w:ascii="Times New Roman" w:eastAsia="맑은 고딕" w:hAnsi="Times New Roman" w:cs="Times New Roman"/>
          <w:b/>
          <w:sz w:val="24"/>
          <w:szCs w:val="24"/>
        </w:rPr>
      </w:pPr>
      <w:r w:rsidRPr="005A76CE">
        <w:rPr>
          <w:rFonts w:ascii="Times New Roman" w:eastAsia="맑은 고딕" w:hAnsi="Times New Roman" w:cs="Times New Roman"/>
          <w:b/>
          <w:sz w:val="24"/>
          <w:szCs w:val="24"/>
        </w:rPr>
        <w:t>Conclusion</w:t>
      </w:r>
    </w:p>
    <w:p w14:paraId="1B8EFD49" w14:textId="5FB6ABAD" w:rsidR="00AD6452" w:rsidRPr="005A76CE" w:rsidRDefault="00AD6452" w:rsidP="00997E9E">
      <w:pPr>
        <w:spacing w:line="480" w:lineRule="auto"/>
        <w:rPr>
          <w:rFonts w:ascii="Times New Roman" w:hAnsi="Times New Roman" w:cs="Times New Roman"/>
          <w:b/>
          <w:sz w:val="22"/>
        </w:rPr>
      </w:pPr>
    </w:p>
    <w:p w14:paraId="7DE4FDF6" w14:textId="34D74F18" w:rsidR="002D0403" w:rsidRPr="005A76CE" w:rsidRDefault="002D0403" w:rsidP="00997E9E">
      <w:pPr>
        <w:spacing w:line="480" w:lineRule="auto"/>
        <w:rPr>
          <w:rFonts w:ascii="Times New Roman" w:hAnsi="Times New Roman" w:cs="Times New Roman"/>
          <w:b/>
          <w:sz w:val="22"/>
        </w:rPr>
      </w:pPr>
      <w:r w:rsidRPr="005A76CE">
        <w:rPr>
          <w:rFonts w:ascii="Times New Roman" w:hAnsi="Times New Roman" w:cs="Times New Roman" w:hint="eastAsia"/>
          <w:b/>
          <w:sz w:val="22"/>
        </w:rPr>
        <w:t>7</w:t>
      </w:r>
      <w:r w:rsidRPr="005A76CE">
        <w:rPr>
          <w:rFonts w:ascii="Times New Roman" w:hAnsi="Times New Roman" w:cs="Times New Roman"/>
          <w:b/>
          <w:sz w:val="22"/>
        </w:rPr>
        <w:t xml:space="preserve">.1   Key </w:t>
      </w:r>
      <w:r w:rsidR="00095E3A" w:rsidRPr="005A76CE">
        <w:rPr>
          <w:rFonts w:ascii="Times New Roman" w:hAnsi="Times New Roman" w:cs="Times New Roman"/>
          <w:b/>
          <w:sz w:val="22"/>
        </w:rPr>
        <w:t>F</w:t>
      </w:r>
      <w:r w:rsidRPr="005A76CE">
        <w:rPr>
          <w:rFonts w:ascii="Times New Roman" w:hAnsi="Times New Roman" w:cs="Times New Roman"/>
          <w:b/>
          <w:sz w:val="22"/>
        </w:rPr>
        <w:t>indings</w:t>
      </w:r>
    </w:p>
    <w:p w14:paraId="0CE70D6D" w14:textId="3E69BFA1" w:rsidR="00991DF0" w:rsidRPr="005A76CE" w:rsidRDefault="00E300B1" w:rsidP="00313BFD">
      <w:pPr>
        <w:spacing w:line="480" w:lineRule="auto"/>
        <w:jc w:val="left"/>
        <w:rPr>
          <w:rFonts w:ascii="Times New Roman" w:hAnsi="Times New Roman" w:cs="Times New Roman"/>
          <w:sz w:val="22"/>
        </w:rPr>
      </w:pPr>
      <w:r w:rsidRPr="005A76CE">
        <w:rPr>
          <w:rFonts w:ascii="Times New Roman" w:hAnsi="Times New Roman" w:cs="Times New Roman" w:hint="eastAsia"/>
          <w:b/>
          <w:sz w:val="22"/>
        </w:rPr>
        <w:t xml:space="preserve"> </w:t>
      </w:r>
      <w:r w:rsidRPr="005A76CE">
        <w:rPr>
          <w:rFonts w:ascii="Times New Roman" w:hAnsi="Times New Roman" w:cs="Times New Roman"/>
          <w:b/>
          <w:sz w:val="22"/>
        </w:rPr>
        <w:t xml:space="preserve">    </w:t>
      </w:r>
      <w:r w:rsidRPr="005A76CE">
        <w:rPr>
          <w:rFonts w:ascii="Times New Roman" w:hAnsi="Times New Roman" w:cs="Times New Roman"/>
          <w:sz w:val="22"/>
        </w:rPr>
        <w:t>This thesis has attempted to</w:t>
      </w:r>
      <w:r w:rsidR="006E5289" w:rsidRPr="005A76CE">
        <w:rPr>
          <w:rFonts w:ascii="Times New Roman" w:hAnsi="Times New Roman" w:cs="Times New Roman"/>
          <w:sz w:val="22"/>
        </w:rPr>
        <w:t xml:space="preserve"> reveal the unequal power relationship between the government and Korean teachers of English in public schools through the historical and ideological considerations of EFL teacher education in South Korea along with the critical </w:t>
      </w:r>
      <w:r w:rsidR="00B35E77" w:rsidRPr="005A76CE">
        <w:rPr>
          <w:rFonts w:ascii="Times New Roman" w:hAnsi="Times New Roman" w:cs="Times New Roman"/>
          <w:sz w:val="22"/>
        </w:rPr>
        <w:t xml:space="preserve">textual </w:t>
      </w:r>
      <w:r w:rsidR="006E5289" w:rsidRPr="005A76CE">
        <w:rPr>
          <w:rFonts w:ascii="Times New Roman" w:hAnsi="Times New Roman" w:cs="Times New Roman"/>
          <w:sz w:val="22"/>
        </w:rPr>
        <w:t xml:space="preserve">analysis of </w:t>
      </w:r>
      <w:r w:rsidR="00603B18" w:rsidRPr="005A76CE">
        <w:rPr>
          <w:rFonts w:ascii="Times New Roman" w:hAnsi="Times New Roman" w:cs="Times New Roman"/>
          <w:sz w:val="22"/>
        </w:rPr>
        <w:t>IETTP</w:t>
      </w:r>
      <w:r w:rsidR="000507CF" w:rsidRPr="005A76CE">
        <w:rPr>
          <w:rFonts w:ascii="Times New Roman" w:hAnsi="Times New Roman" w:cs="Times New Roman"/>
          <w:sz w:val="22"/>
        </w:rPr>
        <w:t xml:space="preserve"> utilizing </w:t>
      </w:r>
      <w:r w:rsidR="00D26262" w:rsidRPr="005A76CE">
        <w:rPr>
          <w:rFonts w:ascii="Times New Roman" w:hAnsi="Times New Roman" w:cs="Times New Roman"/>
          <w:sz w:val="22"/>
        </w:rPr>
        <w:t>a</w:t>
      </w:r>
      <w:r w:rsidR="000507CF" w:rsidRPr="005A76CE">
        <w:rPr>
          <w:rFonts w:ascii="Times New Roman" w:hAnsi="Times New Roman" w:cs="Times New Roman"/>
          <w:sz w:val="22"/>
        </w:rPr>
        <w:t xml:space="preserve"> Critical Policy Discourse Analysis </w:t>
      </w:r>
      <w:r w:rsidR="00847160" w:rsidRPr="005A76CE">
        <w:rPr>
          <w:rFonts w:ascii="Times New Roman" w:hAnsi="Times New Roman" w:cs="Times New Roman"/>
          <w:sz w:val="22"/>
        </w:rPr>
        <w:t>F</w:t>
      </w:r>
      <w:r w:rsidR="000507CF" w:rsidRPr="005A76CE">
        <w:rPr>
          <w:rFonts w:ascii="Times New Roman" w:hAnsi="Times New Roman" w:cs="Times New Roman"/>
          <w:sz w:val="22"/>
        </w:rPr>
        <w:t>ramework</w:t>
      </w:r>
      <w:r w:rsidR="006E5289" w:rsidRPr="005A76CE">
        <w:rPr>
          <w:rFonts w:ascii="Times New Roman" w:hAnsi="Times New Roman" w:cs="Times New Roman"/>
          <w:sz w:val="22"/>
        </w:rPr>
        <w:t xml:space="preserve">. </w:t>
      </w:r>
      <w:r w:rsidR="00FD7E55" w:rsidRPr="005A76CE">
        <w:rPr>
          <w:rFonts w:ascii="Times New Roman" w:hAnsi="Times New Roman" w:cs="Times New Roman"/>
          <w:sz w:val="22"/>
        </w:rPr>
        <w:t>This thesis</w:t>
      </w:r>
      <w:r w:rsidR="008C2F08" w:rsidRPr="005A76CE">
        <w:rPr>
          <w:rFonts w:ascii="Times New Roman" w:hAnsi="Times New Roman" w:cs="Times New Roman"/>
          <w:sz w:val="22"/>
        </w:rPr>
        <w:t xml:space="preserve"> began by problematizing unwarranted assumptions in relation to native-like English proficiency</w:t>
      </w:r>
      <w:r w:rsidR="00271F7F" w:rsidRPr="005A76CE">
        <w:rPr>
          <w:rFonts w:ascii="Times New Roman" w:hAnsi="Times New Roman" w:cs="Times New Roman"/>
          <w:sz w:val="22"/>
        </w:rPr>
        <w:t xml:space="preserve"> </w:t>
      </w:r>
      <w:r w:rsidR="008C2F08" w:rsidRPr="005A76CE">
        <w:rPr>
          <w:rFonts w:ascii="Times New Roman" w:hAnsi="Times New Roman" w:cs="Times New Roman"/>
          <w:sz w:val="22"/>
        </w:rPr>
        <w:t>in Korean society</w:t>
      </w:r>
      <w:r w:rsidR="00FD7E55" w:rsidRPr="005A76CE">
        <w:rPr>
          <w:rFonts w:ascii="Times New Roman" w:hAnsi="Times New Roman" w:cs="Times New Roman"/>
          <w:sz w:val="22"/>
        </w:rPr>
        <w:t xml:space="preserve">, and </w:t>
      </w:r>
      <w:r w:rsidR="008C2F08" w:rsidRPr="005A76CE">
        <w:rPr>
          <w:rFonts w:ascii="Times New Roman" w:hAnsi="Times New Roman" w:cs="Times New Roman"/>
          <w:sz w:val="22"/>
        </w:rPr>
        <w:t xml:space="preserve">in connection with IETTP. </w:t>
      </w:r>
      <w:r w:rsidR="002B211E" w:rsidRPr="005A76CE">
        <w:rPr>
          <w:rFonts w:ascii="Times New Roman" w:hAnsi="Times New Roman" w:cs="Times New Roman"/>
          <w:sz w:val="22"/>
        </w:rPr>
        <w:t xml:space="preserve">After providing the details </w:t>
      </w:r>
      <w:r w:rsidR="00271F7F" w:rsidRPr="005A76CE">
        <w:rPr>
          <w:rFonts w:ascii="Times New Roman" w:hAnsi="Times New Roman" w:cs="Times New Roman"/>
          <w:sz w:val="22"/>
        </w:rPr>
        <w:t xml:space="preserve">of </w:t>
      </w:r>
      <w:r w:rsidR="002B211E" w:rsidRPr="005A76CE">
        <w:rPr>
          <w:rFonts w:ascii="Times New Roman" w:hAnsi="Times New Roman" w:cs="Times New Roman"/>
          <w:sz w:val="22"/>
        </w:rPr>
        <w:t>IETTP with its limitations and drawback</w:t>
      </w:r>
      <w:r w:rsidR="003F34B5" w:rsidRPr="005A76CE">
        <w:rPr>
          <w:rFonts w:ascii="Times New Roman" w:hAnsi="Times New Roman" w:cs="Times New Roman"/>
          <w:sz w:val="22"/>
        </w:rPr>
        <w:t>s</w:t>
      </w:r>
      <w:r w:rsidR="002B211E" w:rsidRPr="005A76CE">
        <w:rPr>
          <w:rFonts w:ascii="Times New Roman" w:hAnsi="Times New Roman" w:cs="Times New Roman"/>
          <w:sz w:val="22"/>
        </w:rPr>
        <w:t xml:space="preserve">, </w:t>
      </w:r>
      <w:r w:rsidR="00D26262" w:rsidRPr="005A76CE">
        <w:rPr>
          <w:rFonts w:ascii="Times New Roman" w:hAnsi="Times New Roman" w:cs="Times New Roman"/>
          <w:sz w:val="22"/>
        </w:rPr>
        <w:t xml:space="preserve">the </w:t>
      </w:r>
      <w:r w:rsidR="002B211E" w:rsidRPr="005A76CE">
        <w:rPr>
          <w:rFonts w:ascii="Times New Roman" w:hAnsi="Times New Roman" w:cs="Times New Roman"/>
          <w:sz w:val="22"/>
        </w:rPr>
        <w:t>s</w:t>
      </w:r>
      <w:r w:rsidR="00A343FF" w:rsidRPr="005A76CE">
        <w:rPr>
          <w:rFonts w:ascii="Times New Roman" w:hAnsi="Times New Roman" w:cs="Times New Roman"/>
          <w:sz w:val="22"/>
        </w:rPr>
        <w:t xml:space="preserve">ignificant influence of CLT and </w:t>
      </w:r>
      <w:r w:rsidR="00D26262" w:rsidRPr="005A76CE">
        <w:rPr>
          <w:rFonts w:ascii="Times New Roman" w:hAnsi="Times New Roman" w:cs="Times New Roman"/>
          <w:sz w:val="22"/>
        </w:rPr>
        <w:t>the s</w:t>
      </w:r>
      <w:r w:rsidR="00A343FF" w:rsidRPr="005A76CE">
        <w:rPr>
          <w:rFonts w:ascii="Times New Roman" w:hAnsi="Times New Roman" w:cs="Times New Roman"/>
          <w:sz w:val="22"/>
        </w:rPr>
        <w:t xml:space="preserve">trong presence of native-speakerism </w:t>
      </w:r>
      <w:r w:rsidR="00B46BFC" w:rsidRPr="005A76CE">
        <w:rPr>
          <w:rFonts w:ascii="Times New Roman" w:hAnsi="Times New Roman" w:cs="Times New Roman"/>
          <w:sz w:val="22"/>
        </w:rPr>
        <w:t xml:space="preserve">in the English education sector </w:t>
      </w:r>
      <w:r w:rsidR="00A343FF" w:rsidRPr="005A76CE">
        <w:rPr>
          <w:rFonts w:ascii="Times New Roman" w:hAnsi="Times New Roman" w:cs="Times New Roman"/>
          <w:sz w:val="22"/>
        </w:rPr>
        <w:t xml:space="preserve">were discussed as contextual and ideological explanations for the heavy emphasis on </w:t>
      </w:r>
      <w:r w:rsidR="002B5E3D" w:rsidRPr="005A76CE">
        <w:rPr>
          <w:rFonts w:ascii="Times New Roman" w:hAnsi="Times New Roman" w:cs="Times New Roman"/>
          <w:sz w:val="22"/>
        </w:rPr>
        <w:t>improving English speaking skills of Korean teachers of English</w:t>
      </w:r>
      <w:r w:rsidR="00FC4169" w:rsidRPr="005A76CE">
        <w:rPr>
          <w:rFonts w:ascii="Times New Roman" w:hAnsi="Times New Roman" w:cs="Times New Roman"/>
          <w:sz w:val="22"/>
        </w:rPr>
        <w:t xml:space="preserve"> in the IETTP.</w:t>
      </w:r>
    </w:p>
    <w:p w14:paraId="408B89B2" w14:textId="427F5A25" w:rsidR="00991DF0" w:rsidRPr="005A76CE" w:rsidRDefault="002B211E" w:rsidP="00991DF0">
      <w:pPr>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For </w:t>
      </w:r>
      <w:r w:rsidR="00D26262" w:rsidRPr="005A76CE">
        <w:rPr>
          <w:rFonts w:ascii="Times New Roman" w:hAnsi="Times New Roman" w:cs="Times New Roman"/>
          <w:sz w:val="22"/>
        </w:rPr>
        <w:t xml:space="preserve">a </w:t>
      </w:r>
      <w:r w:rsidRPr="005A76CE">
        <w:rPr>
          <w:rFonts w:ascii="Times New Roman" w:hAnsi="Times New Roman" w:cs="Times New Roman"/>
          <w:sz w:val="22"/>
        </w:rPr>
        <w:t>deeper understanding about the emergence of IETTP in the historical context of EFL teacher education in South Korea, a brief history of EFL teaching was described from</w:t>
      </w:r>
      <w:r w:rsidR="00B46BFC" w:rsidRPr="005A76CE">
        <w:rPr>
          <w:rFonts w:ascii="Times New Roman" w:hAnsi="Times New Roman" w:cs="Times New Roman"/>
          <w:sz w:val="22"/>
        </w:rPr>
        <w:t xml:space="preserve"> its</w:t>
      </w:r>
      <w:r w:rsidRPr="005A76CE">
        <w:rPr>
          <w:rFonts w:ascii="Times New Roman" w:hAnsi="Times New Roman" w:cs="Times New Roman"/>
          <w:sz w:val="22"/>
        </w:rPr>
        <w:t xml:space="preserve"> official beginning in 1883 to the </w:t>
      </w:r>
      <w:r w:rsidR="00293017" w:rsidRPr="005A76CE">
        <w:rPr>
          <w:rFonts w:ascii="Times New Roman" w:hAnsi="Times New Roman" w:cs="Times New Roman"/>
          <w:sz w:val="22"/>
        </w:rPr>
        <w:t xml:space="preserve">current </w:t>
      </w:r>
      <w:r w:rsidRPr="005A76CE">
        <w:rPr>
          <w:rFonts w:ascii="Times New Roman" w:hAnsi="Times New Roman" w:cs="Times New Roman"/>
          <w:sz w:val="22"/>
        </w:rPr>
        <w:t xml:space="preserve">National </w:t>
      </w:r>
      <w:r w:rsidR="00663DDA" w:rsidRPr="005A76CE">
        <w:rPr>
          <w:rFonts w:ascii="Times New Roman" w:hAnsi="Times New Roman" w:cs="Times New Roman"/>
          <w:sz w:val="22"/>
        </w:rPr>
        <w:t>Curriculum</w:t>
      </w:r>
      <w:r w:rsidR="00293017" w:rsidRPr="005A76CE">
        <w:rPr>
          <w:rFonts w:ascii="Times New Roman" w:hAnsi="Times New Roman" w:cs="Times New Roman"/>
          <w:sz w:val="22"/>
        </w:rPr>
        <w:t xml:space="preserve"> era</w:t>
      </w:r>
      <w:r w:rsidR="00663DDA" w:rsidRPr="005A76CE">
        <w:rPr>
          <w:rFonts w:ascii="Times New Roman" w:hAnsi="Times New Roman" w:cs="Times New Roman"/>
          <w:sz w:val="22"/>
        </w:rPr>
        <w:t xml:space="preserve"> along with the emergence and development of EFL teacher education</w:t>
      </w:r>
      <w:r w:rsidR="00570247" w:rsidRPr="005A76CE">
        <w:rPr>
          <w:rFonts w:ascii="Times New Roman" w:hAnsi="Times New Roman" w:cs="Times New Roman"/>
          <w:sz w:val="22"/>
        </w:rPr>
        <w:t xml:space="preserve">. While pre-service EFL teacher education began </w:t>
      </w:r>
      <w:r w:rsidR="00B253BC" w:rsidRPr="005A76CE">
        <w:rPr>
          <w:rFonts w:ascii="Times New Roman" w:hAnsi="Times New Roman" w:cs="Times New Roman"/>
          <w:sz w:val="22"/>
        </w:rPr>
        <w:t xml:space="preserve">with the creation of </w:t>
      </w:r>
      <w:r w:rsidR="00D26262" w:rsidRPr="005A76CE">
        <w:rPr>
          <w:rFonts w:ascii="Times New Roman" w:hAnsi="Times New Roman" w:cs="Times New Roman"/>
          <w:sz w:val="22"/>
        </w:rPr>
        <w:t xml:space="preserve">the </w:t>
      </w:r>
      <w:r w:rsidR="00B253BC" w:rsidRPr="005A76CE">
        <w:rPr>
          <w:rFonts w:ascii="Times New Roman" w:hAnsi="Times New Roman" w:cs="Times New Roman"/>
          <w:sz w:val="22"/>
        </w:rPr>
        <w:t xml:space="preserve">English literature department at </w:t>
      </w:r>
      <w:r w:rsidR="00D26262" w:rsidRPr="005A76CE">
        <w:rPr>
          <w:rFonts w:ascii="Times New Roman" w:hAnsi="Times New Roman" w:cs="Times New Roman"/>
          <w:sz w:val="22"/>
        </w:rPr>
        <w:t xml:space="preserve">the </w:t>
      </w:r>
      <w:r w:rsidR="00B253BC" w:rsidRPr="005A76CE">
        <w:rPr>
          <w:rFonts w:ascii="Times New Roman" w:hAnsi="Times New Roman" w:cs="Times New Roman"/>
          <w:sz w:val="22"/>
        </w:rPr>
        <w:t xml:space="preserve">College of Education at Seoul National University </w:t>
      </w:r>
      <w:r w:rsidR="00570247" w:rsidRPr="005A76CE">
        <w:rPr>
          <w:rFonts w:ascii="Times New Roman" w:hAnsi="Times New Roman" w:cs="Times New Roman"/>
          <w:sz w:val="22"/>
        </w:rPr>
        <w:t>in the 1940’s</w:t>
      </w:r>
      <w:r w:rsidR="00B253BC" w:rsidRPr="005A76CE">
        <w:rPr>
          <w:rFonts w:ascii="Times New Roman" w:hAnsi="Times New Roman" w:cs="Times New Roman"/>
          <w:sz w:val="22"/>
        </w:rPr>
        <w:t xml:space="preserve">, </w:t>
      </w:r>
      <w:r w:rsidR="00570247" w:rsidRPr="005A76CE">
        <w:rPr>
          <w:rFonts w:ascii="Times New Roman" w:hAnsi="Times New Roman" w:cs="Times New Roman"/>
          <w:sz w:val="22"/>
        </w:rPr>
        <w:t xml:space="preserve">in-service EFL teacher education seems to have begun from </w:t>
      </w:r>
      <w:r w:rsidR="00D26262" w:rsidRPr="005A76CE">
        <w:rPr>
          <w:rFonts w:ascii="Times New Roman" w:hAnsi="Times New Roman" w:cs="Times New Roman"/>
          <w:sz w:val="22"/>
        </w:rPr>
        <w:t xml:space="preserve">the </w:t>
      </w:r>
      <w:r w:rsidR="00570247" w:rsidRPr="005A76CE">
        <w:rPr>
          <w:rFonts w:ascii="Times New Roman" w:hAnsi="Times New Roman" w:cs="Times New Roman"/>
          <w:sz w:val="22"/>
        </w:rPr>
        <w:t>1960’s, which was systematized later</w:t>
      </w:r>
      <w:r w:rsidR="00DA67C8" w:rsidRPr="005A76CE">
        <w:rPr>
          <w:rFonts w:ascii="Times New Roman" w:hAnsi="Times New Roman" w:cs="Times New Roman"/>
          <w:sz w:val="22"/>
        </w:rPr>
        <w:t xml:space="preserve"> as Qualification Training and General Training when a teachers’ in-service training ordinance was enacted in 1972. </w:t>
      </w:r>
      <w:r w:rsidR="00F64F3D" w:rsidRPr="005A76CE">
        <w:rPr>
          <w:rFonts w:ascii="Times New Roman" w:hAnsi="Times New Roman" w:cs="Times New Roman"/>
          <w:sz w:val="22"/>
        </w:rPr>
        <w:t>IETTP is the most recent addition to in-service English teacher training, which</w:t>
      </w:r>
      <w:r w:rsidR="00313BFD" w:rsidRPr="005A76CE">
        <w:rPr>
          <w:rFonts w:ascii="Times New Roman" w:hAnsi="Times New Roman" w:cs="Times New Roman"/>
          <w:sz w:val="22"/>
        </w:rPr>
        <w:t xml:space="preserve"> focuses on improving </w:t>
      </w:r>
      <w:r w:rsidR="00F64F3D" w:rsidRPr="005A76CE">
        <w:rPr>
          <w:rFonts w:ascii="Times New Roman" w:hAnsi="Times New Roman" w:cs="Times New Roman"/>
          <w:sz w:val="22"/>
        </w:rPr>
        <w:t>trainee teachers’ English speaking and listening abilities.</w:t>
      </w:r>
      <w:r w:rsidR="00313BFD" w:rsidRPr="005A76CE">
        <w:rPr>
          <w:rFonts w:ascii="Times New Roman" w:hAnsi="Times New Roman" w:cs="Times New Roman"/>
          <w:sz w:val="22"/>
        </w:rPr>
        <w:t xml:space="preserve"> More specifically, IETTP aims to train teachers to be capable of Teaching</w:t>
      </w:r>
      <w:r w:rsidR="00991DF0" w:rsidRPr="005A76CE">
        <w:rPr>
          <w:rFonts w:ascii="Times New Roman" w:hAnsi="Times New Roman" w:cs="Times New Roman"/>
          <w:sz w:val="22"/>
        </w:rPr>
        <w:t>-</w:t>
      </w:r>
      <w:r w:rsidR="00313BFD" w:rsidRPr="005A76CE">
        <w:rPr>
          <w:rFonts w:ascii="Times New Roman" w:hAnsi="Times New Roman" w:cs="Times New Roman"/>
          <w:sz w:val="22"/>
        </w:rPr>
        <w:t>English</w:t>
      </w:r>
      <w:r w:rsidR="00991DF0" w:rsidRPr="005A76CE">
        <w:rPr>
          <w:rFonts w:ascii="Times New Roman" w:hAnsi="Times New Roman" w:cs="Times New Roman"/>
          <w:sz w:val="22"/>
        </w:rPr>
        <w:t>-</w:t>
      </w:r>
      <w:r w:rsidR="00313BFD" w:rsidRPr="005A76CE">
        <w:rPr>
          <w:rFonts w:ascii="Times New Roman" w:hAnsi="Times New Roman" w:cs="Times New Roman"/>
          <w:sz w:val="22"/>
        </w:rPr>
        <w:t>T</w:t>
      </w:r>
      <w:r w:rsidR="00D26262" w:rsidRPr="005A76CE">
        <w:rPr>
          <w:rFonts w:ascii="Times New Roman" w:hAnsi="Times New Roman" w:cs="Times New Roman"/>
          <w:sz w:val="22"/>
        </w:rPr>
        <w:t>h</w:t>
      </w:r>
      <w:r w:rsidR="00313BFD" w:rsidRPr="005A76CE">
        <w:rPr>
          <w:rFonts w:ascii="Times New Roman" w:hAnsi="Times New Roman" w:cs="Times New Roman"/>
          <w:sz w:val="22"/>
        </w:rPr>
        <w:t>rough</w:t>
      </w:r>
      <w:r w:rsidR="00991DF0" w:rsidRPr="005A76CE">
        <w:rPr>
          <w:rFonts w:ascii="Times New Roman" w:hAnsi="Times New Roman" w:cs="Times New Roman"/>
          <w:sz w:val="22"/>
        </w:rPr>
        <w:t>-</w:t>
      </w:r>
      <w:r w:rsidR="00313BFD" w:rsidRPr="005A76CE">
        <w:rPr>
          <w:rFonts w:ascii="Times New Roman" w:hAnsi="Times New Roman" w:cs="Times New Roman"/>
          <w:sz w:val="22"/>
        </w:rPr>
        <w:t xml:space="preserve">English. </w:t>
      </w:r>
      <w:r w:rsidR="00CA4CC8" w:rsidRPr="005A76CE">
        <w:rPr>
          <w:rFonts w:ascii="Times New Roman" w:hAnsi="Times New Roman" w:cs="Times New Roman"/>
          <w:sz w:val="22"/>
        </w:rPr>
        <w:t xml:space="preserve">IETTP is distinct from previous in-service teacher education programs in the country in that it is </w:t>
      </w:r>
      <w:r w:rsidR="00D26262" w:rsidRPr="005A76CE">
        <w:rPr>
          <w:rFonts w:ascii="Times New Roman" w:hAnsi="Times New Roman" w:cs="Times New Roman"/>
          <w:sz w:val="22"/>
        </w:rPr>
        <w:t xml:space="preserve">a </w:t>
      </w:r>
      <w:r w:rsidR="00CA4CC8" w:rsidRPr="005A76CE">
        <w:rPr>
          <w:rFonts w:ascii="Times New Roman" w:hAnsi="Times New Roman" w:cs="Times New Roman"/>
          <w:sz w:val="22"/>
        </w:rPr>
        <w:t xml:space="preserve">long-term, camp-style program particularly aiming to facilitate Korean teachers’ abilities for TETE. </w:t>
      </w:r>
      <w:r w:rsidR="006905CA" w:rsidRPr="005A76CE">
        <w:rPr>
          <w:rFonts w:ascii="Times New Roman" w:hAnsi="Times New Roman" w:cs="Times New Roman"/>
          <w:sz w:val="22"/>
        </w:rPr>
        <w:t xml:space="preserve">With regard to current key issues of pre-service EFL teacher education in South Korea, the heavy involvement of English </w:t>
      </w:r>
      <w:r w:rsidR="006905CA" w:rsidRPr="005A76CE">
        <w:rPr>
          <w:rFonts w:ascii="Times New Roman" w:hAnsi="Times New Roman" w:cs="Times New Roman"/>
          <w:sz w:val="22"/>
        </w:rPr>
        <w:lastRenderedPageBreak/>
        <w:t>Literature and Linguistics on the curriculums and the faculty of Teachers Colleges of Education was addressed. In the case of in-service EFL teacher education, the low satisfaction level of the Qualification Training, the inadequate evaluation system of Job Training</w:t>
      </w:r>
      <w:r w:rsidR="00856A83" w:rsidRPr="005A76CE">
        <w:rPr>
          <w:rFonts w:ascii="Times New Roman" w:hAnsi="Times New Roman" w:cs="Times New Roman"/>
          <w:sz w:val="22"/>
        </w:rPr>
        <w:t xml:space="preserve">, and the effects of the Intensive Training were </w:t>
      </w:r>
      <w:r w:rsidR="00FC4169" w:rsidRPr="005A76CE">
        <w:rPr>
          <w:rFonts w:ascii="Times New Roman" w:hAnsi="Times New Roman" w:cs="Times New Roman"/>
          <w:sz w:val="22"/>
        </w:rPr>
        <w:t xml:space="preserve">mentioned. </w:t>
      </w:r>
      <w:r w:rsidR="00043298" w:rsidRPr="005A76CE">
        <w:rPr>
          <w:rFonts w:ascii="Times New Roman" w:hAnsi="Times New Roman" w:cs="Times New Roman"/>
          <w:sz w:val="22"/>
        </w:rPr>
        <w:t xml:space="preserve">The discussion about EFL teacher education in the country indicates that </w:t>
      </w:r>
      <w:r w:rsidR="00E90B0C" w:rsidRPr="005A76CE">
        <w:rPr>
          <w:rFonts w:ascii="Times New Roman" w:hAnsi="Times New Roman" w:cs="Times New Roman"/>
          <w:sz w:val="22"/>
        </w:rPr>
        <w:t xml:space="preserve">the </w:t>
      </w:r>
      <w:r w:rsidR="00333910" w:rsidRPr="005A76CE">
        <w:rPr>
          <w:rFonts w:ascii="Times New Roman" w:hAnsi="Times New Roman" w:cs="Times New Roman"/>
          <w:sz w:val="22"/>
        </w:rPr>
        <w:t xml:space="preserve">recent addition of IETTP cannot be separated from the issues of established pre-service and in-service EFL teacher education programs as the existing pre-service EFL teacher education are evaluated </w:t>
      </w:r>
      <w:r w:rsidR="00E90B0C" w:rsidRPr="005A76CE">
        <w:rPr>
          <w:rFonts w:ascii="Times New Roman" w:hAnsi="Times New Roman" w:cs="Times New Roman"/>
          <w:sz w:val="22"/>
        </w:rPr>
        <w:t>as lacking in terms of producing competent EFL teachers</w:t>
      </w:r>
      <w:r w:rsidR="00043298" w:rsidRPr="005A76CE">
        <w:rPr>
          <w:rFonts w:ascii="Times New Roman" w:hAnsi="Times New Roman" w:cs="Times New Roman"/>
          <w:sz w:val="22"/>
        </w:rPr>
        <w:t xml:space="preserve">. This thesis suggests that IETTP </w:t>
      </w:r>
      <w:r w:rsidR="0007721D" w:rsidRPr="005A76CE">
        <w:rPr>
          <w:rFonts w:ascii="Times New Roman" w:hAnsi="Times New Roman" w:cs="Times New Roman"/>
          <w:sz w:val="22"/>
        </w:rPr>
        <w:t xml:space="preserve">can only be </w:t>
      </w:r>
      <w:r w:rsidR="00043298" w:rsidRPr="005A76CE">
        <w:rPr>
          <w:rFonts w:ascii="Times New Roman" w:hAnsi="Times New Roman" w:cs="Times New Roman"/>
          <w:sz w:val="22"/>
        </w:rPr>
        <w:t xml:space="preserve">a band-aid solution as long as the current system of </w:t>
      </w:r>
      <w:r w:rsidR="0007721D" w:rsidRPr="005A76CE">
        <w:rPr>
          <w:rFonts w:ascii="Times New Roman" w:hAnsi="Times New Roman" w:cs="Times New Roman"/>
          <w:sz w:val="22"/>
        </w:rPr>
        <w:t xml:space="preserve">in-service </w:t>
      </w:r>
      <w:r w:rsidR="00043298" w:rsidRPr="005A76CE">
        <w:rPr>
          <w:rFonts w:ascii="Times New Roman" w:hAnsi="Times New Roman" w:cs="Times New Roman"/>
          <w:sz w:val="22"/>
        </w:rPr>
        <w:t>EFL teacher education remains</w:t>
      </w:r>
      <w:r w:rsidR="007D5A26" w:rsidRPr="005A76CE">
        <w:rPr>
          <w:rFonts w:ascii="Times New Roman" w:hAnsi="Times New Roman" w:cs="Times New Roman"/>
          <w:sz w:val="22"/>
        </w:rPr>
        <w:t xml:space="preserve"> </w:t>
      </w:r>
      <w:r w:rsidR="0007721D" w:rsidRPr="005A76CE">
        <w:rPr>
          <w:rFonts w:ascii="Times New Roman" w:hAnsi="Times New Roman" w:cs="Times New Roman"/>
          <w:sz w:val="22"/>
        </w:rPr>
        <w:t xml:space="preserve">unchanged. </w:t>
      </w:r>
      <w:r w:rsidR="0026747B" w:rsidRPr="005A76CE">
        <w:rPr>
          <w:rFonts w:ascii="Times New Roman" w:hAnsi="Times New Roman" w:cs="Times New Roman"/>
          <w:sz w:val="22"/>
        </w:rPr>
        <w:t>From the broader perspective of second/</w:t>
      </w:r>
      <w:r w:rsidR="0026747B" w:rsidRPr="005A76CE">
        <w:rPr>
          <w:rFonts w:ascii="Times New Roman" w:hAnsi="Times New Roman" w:cs="Times New Roman" w:hint="eastAsia"/>
          <w:sz w:val="22"/>
        </w:rPr>
        <w:t>f</w:t>
      </w:r>
      <w:r w:rsidR="0026747B" w:rsidRPr="005A76CE">
        <w:rPr>
          <w:rFonts w:ascii="Times New Roman" w:hAnsi="Times New Roman" w:cs="Times New Roman"/>
          <w:sz w:val="22"/>
        </w:rPr>
        <w:t xml:space="preserve">oreign language teaching, while </w:t>
      </w:r>
      <w:r w:rsidR="00D26262" w:rsidRPr="005A76CE">
        <w:rPr>
          <w:rFonts w:ascii="Times New Roman" w:hAnsi="Times New Roman" w:cs="Times New Roman"/>
          <w:sz w:val="22"/>
        </w:rPr>
        <w:t xml:space="preserve">ELT </w:t>
      </w:r>
      <w:r w:rsidR="00043298" w:rsidRPr="005A76CE">
        <w:rPr>
          <w:rFonts w:ascii="Times New Roman" w:hAnsi="Times New Roman" w:cs="Times New Roman"/>
          <w:sz w:val="22"/>
        </w:rPr>
        <w:t>in South Korea has</w:t>
      </w:r>
      <w:r w:rsidR="00D01263" w:rsidRPr="005A76CE">
        <w:rPr>
          <w:rFonts w:ascii="Times New Roman" w:hAnsi="Times New Roman" w:cs="Times New Roman"/>
          <w:sz w:val="22"/>
        </w:rPr>
        <w:t xml:space="preserve"> been constantly influenced by </w:t>
      </w:r>
      <w:r w:rsidR="00EF78E6" w:rsidRPr="005A76CE">
        <w:rPr>
          <w:rFonts w:ascii="Times New Roman" w:hAnsi="Times New Roman" w:cs="Times New Roman"/>
          <w:sz w:val="22"/>
        </w:rPr>
        <w:t>the mainstream of second/foreign language teaching</w:t>
      </w:r>
      <w:r w:rsidR="003009CF" w:rsidRPr="005A76CE">
        <w:rPr>
          <w:rFonts w:ascii="Times New Roman" w:hAnsi="Times New Roman" w:cs="Times New Roman"/>
          <w:sz w:val="22"/>
        </w:rPr>
        <w:t xml:space="preserve">, the influence from or the adoption of the mainstream trend have </w:t>
      </w:r>
      <w:r w:rsidR="00FE7273" w:rsidRPr="005A76CE">
        <w:rPr>
          <w:rFonts w:ascii="Times New Roman" w:hAnsi="Times New Roman" w:cs="Times New Roman"/>
          <w:sz w:val="22"/>
        </w:rPr>
        <w:t xml:space="preserve">been neither identical nor </w:t>
      </w:r>
      <w:r w:rsidR="003009CF" w:rsidRPr="005A76CE">
        <w:rPr>
          <w:rFonts w:ascii="Times New Roman" w:hAnsi="Times New Roman" w:cs="Times New Roman"/>
          <w:sz w:val="22"/>
        </w:rPr>
        <w:t>sequential</w:t>
      </w:r>
      <w:r w:rsidR="0026747B" w:rsidRPr="005A76CE">
        <w:rPr>
          <w:rFonts w:ascii="Times New Roman" w:hAnsi="Times New Roman" w:cs="Times New Roman"/>
          <w:sz w:val="22"/>
        </w:rPr>
        <w:t>. The changes in ELT and EFL teacher education in South Korea h</w:t>
      </w:r>
      <w:r w:rsidR="00D26262" w:rsidRPr="005A76CE">
        <w:rPr>
          <w:rFonts w:ascii="Times New Roman" w:hAnsi="Times New Roman" w:cs="Times New Roman"/>
          <w:sz w:val="22"/>
        </w:rPr>
        <w:t>ave</w:t>
      </w:r>
      <w:r w:rsidR="0026747B" w:rsidRPr="005A76CE">
        <w:rPr>
          <w:rFonts w:ascii="Times New Roman" w:hAnsi="Times New Roman" w:cs="Times New Roman"/>
          <w:sz w:val="22"/>
        </w:rPr>
        <w:t xml:space="preserve"> been </w:t>
      </w:r>
      <w:r w:rsidR="0007721D" w:rsidRPr="005A76CE">
        <w:rPr>
          <w:rFonts w:ascii="Times New Roman" w:hAnsi="Times New Roman" w:cs="Times New Roman"/>
          <w:sz w:val="22"/>
        </w:rPr>
        <w:t xml:space="preserve">unique and </w:t>
      </w:r>
      <w:r w:rsidR="0026747B" w:rsidRPr="005A76CE">
        <w:rPr>
          <w:rFonts w:ascii="Times New Roman" w:hAnsi="Times New Roman" w:cs="Times New Roman"/>
          <w:sz w:val="22"/>
        </w:rPr>
        <w:t xml:space="preserve">specific to the </w:t>
      </w:r>
      <w:r w:rsidR="00532239" w:rsidRPr="005A76CE">
        <w:rPr>
          <w:rFonts w:ascii="Times New Roman" w:hAnsi="Times New Roman" w:cs="Times New Roman"/>
          <w:sz w:val="22"/>
        </w:rPr>
        <w:t xml:space="preserve">Korean </w:t>
      </w:r>
      <w:r w:rsidR="0026747B" w:rsidRPr="005A76CE">
        <w:rPr>
          <w:rFonts w:ascii="Times New Roman" w:hAnsi="Times New Roman" w:cs="Times New Roman"/>
          <w:sz w:val="22"/>
        </w:rPr>
        <w:t>context</w:t>
      </w:r>
      <w:r w:rsidR="00532239" w:rsidRPr="005A76CE">
        <w:rPr>
          <w:rFonts w:ascii="Times New Roman" w:hAnsi="Times New Roman" w:cs="Times New Roman"/>
          <w:sz w:val="22"/>
        </w:rPr>
        <w:t>.</w:t>
      </w:r>
    </w:p>
    <w:p w14:paraId="087C5280" w14:textId="1030573B" w:rsidR="00FE1B43" w:rsidRPr="005A76CE" w:rsidRDefault="00E62426" w:rsidP="00474614">
      <w:pPr>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For ideological understanding of EFL teacher education in South Korea, </w:t>
      </w:r>
      <w:r w:rsidR="000447FB" w:rsidRPr="005A76CE">
        <w:rPr>
          <w:rFonts w:ascii="Times New Roman" w:hAnsi="Times New Roman" w:cs="Times New Roman"/>
          <w:sz w:val="22"/>
        </w:rPr>
        <w:t xml:space="preserve">neoliberal influences </w:t>
      </w:r>
      <w:r w:rsidR="00146351" w:rsidRPr="005A76CE">
        <w:rPr>
          <w:rFonts w:ascii="Times New Roman" w:hAnsi="Times New Roman" w:cs="Times New Roman"/>
          <w:sz w:val="22"/>
        </w:rPr>
        <w:t>on education in general</w:t>
      </w:r>
      <w:r w:rsidR="00364477" w:rsidRPr="005A76CE">
        <w:rPr>
          <w:rFonts w:ascii="Times New Roman" w:hAnsi="Times New Roman" w:cs="Times New Roman"/>
          <w:sz w:val="22"/>
        </w:rPr>
        <w:t>,</w:t>
      </w:r>
      <w:r w:rsidR="00146351" w:rsidRPr="005A76CE">
        <w:rPr>
          <w:rFonts w:ascii="Times New Roman" w:hAnsi="Times New Roman" w:cs="Times New Roman"/>
          <w:sz w:val="22"/>
        </w:rPr>
        <w:t xml:space="preserve"> and on educational policies, teachers and EFL teacher education were discussed. Under the neoliberal influence in society, individuals are pushed to devote themselves to endless self-development being responsible for the result of their </w:t>
      </w:r>
      <w:r w:rsidR="00B35C1A" w:rsidRPr="005A76CE">
        <w:rPr>
          <w:rFonts w:ascii="Times New Roman" w:hAnsi="Times New Roman" w:cs="Times New Roman"/>
          <w:sz w:val="22"/>
        </w:rPr>
        <w:t>choice and failure. The strong influence of neoliberalism appeared in Korean society in the form of globalization after the IMF Crisis in 1997. Consumer-focused education, educational efficiency, market rationality, school autonomy, performance-based pay and evaluation systems for teachers, students’ and their parents’ choice</w:t>
      </w:r>
      <w:r w:rsidR="00D26262" w:rsidRPr="005A76CE">
        <w:rPr>
          <w:rFonts w:ascii="Times New Roman" w:hAnsi="Times New Roman" w:cs="Times New Roman"/>
          <w:sz w:val="22"/>
        </w:rPr>
        <w:t>s</w:t>
      </w:r>
      <w:r w:rsidR="00B35C1A" w:rsidRPr="005A76CE">
        <w:rPr>
          <w:rFonts w:ascii="Times New Roman" w:hAnsi="Times New Roman" w:cs="Times New Roman"/>
          <w:sz w:val="22"/>
        </w:rPr>
        <w:t xml:space="preserve"> are some key terms describing the neoliberal educational circumstances. In this atmosphere, teachers are</w:t>
      </w:r>
      <w:r w:rsidR="0087363C" w:rsidRPr="005A76CE">
        <w:rPr>
          <w:rFonts w:ascii="Times New Roman" w:hAnsi="Times New Roman" w:cs="Times New Roman"/>
          <w:sz w:val="22"/>
        </w:rPr>
        <w:t xml:space="preserve"> </w:t>
      </w:r>
      <w:r w:rsidR="00296843" w:rsidRPr="005A76CE">
        <w:rPr>
          <w:rFonts w:ascii="Times New Roman" w:hAnsi="Times New Roman" w:cs="Times New Roman"/>
          <w:sz w:val="22"/>
        </w:rPr>
        <w:t xml:space="preserve">required </w:t>
      </w:r>
      <w:r w:rsidR="00B35C1A" w:rsidRPr="005A76CE">
        <w:rPr>
          <w:rFonts w:ascii="Times New Roman" w:hAnsi="Times New Roman" w:cs="Times New Roman"/>
          <w:sz w:val="22"/>
        </w:rPr>
        <w:t xml:space="preserve">to improve their abilities and skills </w:t>
      </w:r>
      <w:r w:rsidR="002D70CB" w:rsidRPr="005A76CE">
        <w:rPr>
          <w:rFonts w:ascii="Times New Roman" w:hAnsi="Times New Roman" w:cs="Times New Roman"/>
          <w:sz w:val="22"/>
        </w:rPr>
        <w:t xml:space="preserve">for their own survival as a teacher. </w:t>
      </w:r>
      <w:r w:rsidR="0087363C" w:rsidRPr="005A76CE">
        <w:rPr>
          <w:rFonts w:ascii="Times New Roman" w:hAnsi="Times New Roman" w:cs="Times New Roman"/>
          <w:sz w:val="22"/>
        </w:rPr>
        <w:t>Also, n</w:t>
      </w:r>
      <w:r w:rsidR="002D70CB" w:rsidRPr="005A76CE">
        <w:rPr>
          <w:rFonts w:ascii="Times New Roman" w:hAnsi="Times New Roman" w:cs="Times New Roman"/>
          <w:sz w:val="22"/>
        </w:rPr>
        <w:t xml:space="preserve">eoliberal influences play a role </w:t>
      </w:r>
      <w:r w:rsidR="007D52B3" w:rsidRPr="005A76CE">
        <w:rPr>
          <w:rFonts w:ascii="Times New Roman" w:hAnsi="Times New Roman" w:cs="Times New Roman"/>
          <w:sz w:val="22"/>
        </w:rPr>
        <w:t xml:space="preserve">in </w:t>
      </w:r>
      <w:r w:rsidR="002D70CB" w:rsidRPr="005A76CE">
        <w:rPr>
          <w:rFonts w:ascii="Times New Roman" w:hAnsi="Times New Roman" w:cs="Times New Roman"/>
          <w:sz w:val="22"/>
        </w:rPr>
        <w:t xml:space="preserve">elevating the status of English language in Korean society as English </w:t>
      </w:r>
      <w:r w:rsidR="0087363C" w:rsidRPr="005A76CE">
        <w:rPr>
          <w:rFonts w:ascii="Times New Roman" w:hAnsi="Times New Roman" w:cs="Times New Roman"/>
          <w:sz w:val="22"/>
        </w:rPr>
        <w:t xml:space="preserve">is considered </w:t>
      </w:r>
      <w:r w:rsidR="007D52B3" w:rsidRPr="005A76CE">
        <w:rPr>
          <w:rFonts w:ascii="Times New Roman" w:hAnsi="Times New Roman" w:cs="Times New Roman"/>
          <w:sz w:val="22"/>
        </w:rPr>
        <w:t>to be</w:t>
      </w:r>
      <w:r w:rsidR="0087363C" w:rsidRPr="005A76CE">
        <w:rPr>
          <w:rFonts w:ascii="Times New Roman" w:hAnsi="Times New Roman" w:cs="Times New Roman"/>
          <w:sz w:val="22"/>
        </w:rPr>
        <w:t xml:space="preserve"> a </w:t>
      </w:r>
      <w:r w:rsidR="002D70CB" w:rsidRPr="005A76CE">
        <w:rPr>
          <w:rFonts w:ascii="Times New Roman" w:hAnsi="Times New Roman" w:cs="Times New Roman"/>
          <w:sz w:val="22"/>
        </w:rPr>
        <w:t xml:space="preserve">significant soft skill in the neoliberal job market. As </w:t>
      </w:r>
      <w:r w:rsidR="00C73E2D" w:rsidRPr="005A76CE">
        <w:rPr>
          <w:rFonts w:ascii="Times New Roman" w:hAnsi="Times New Roman" w:cs="Times New Roman"/>
          <w:sz w:val="22"/>
        </w:rPr>
        <w:t xml:space="preserve">the </w:t>
      </w:r>
      <w:r w:rsidR="002D70CB" w:rsidRPr="005A76CE">
        <w:rPr>
          <w:rFonts w:ascii="Times New Roman" w:hAnsi="Times New Roman" w:cs="Times New Roman"/>
          <w:sz w:val="22"/>
        </w:rPr>
        <w:t xml:space="preserve">result, </w:t>
      </w:r>
      <w:r w:rsidR="00C73E2D" w:rsidRPr="005A76CE">
        <w:rPr>
          <w:rFonts w:ascii="Times New Roman" w:hAnsi="Times New Roman" w:cs="Times New Roman"/>
          <w:sz w:val="22"/>
        </w:rPr>
        <w:t xml:space="preserve">Korean teachers of English were placed </w:t>
      </w:r>
      <w:r w:rsidR="00474614" w:rsidRPr="005A76CE">
        <w:rPr>
          <w:rFonts w:ascii="Times New Roman" w:hAnsi="Times New Roman" w:cs="Times New Roman"/>
          <w:sz w:val="22"/>
        </w:rPr>
        <w:t>at the center of issues in relation to</w:t>
      </w:r>
      <w:r w:rsidR="00C73E2D" w:rsidRPr="005A76CE">
        <w:rPr>
          <w:rFonts w:ascii="Times New Roman" w:hAnsi="Times New Roman" w:cs="Times New Roman"/>
          <w:sz w:val="22"/>
        </w:rPr>
        <w:t xml:space="preserve"> public English education. With the implementation of new English education policies, such as CLT, TETE, EPIK, and IETTP, Korean teachers of English were</w:t>
      </w:r>
      <w:r w:rsidR="00973C8E" w:rsidRPr="005A76CE">
        <w:rPr>
          <w:rFonts w:ascii="Times New Roman" w:hAnsi="Times New Roman" w:cs="Times New Roman"/>
          <w:sz w:val="22"/>
        </w:rPr>
        <w:t xml:space="preserve"> constantly </w:t>
      </w:r>
      <w:r w:rsidR="00C73E2D" w:rsidRPr="005A76CE">
        <w:rPr>
          <w:rFonts w:ascii="Times New Roman" w:hAnsi="Times New Roman" w:cs="Times New Roman"/>
          <w:sz w:val="22"/>
        </w:rPr>
        <w:t>compared to the native or native-like English speaking teachers</w:t>
      </w:r>
      <w:r w:rsidR="004A7BAC" w:rsidRPr="005A76CE">
        <w:rPr>
          <w:rFonts w:ascii="Times New Roman" w:hAnsi="Times New Roman" w:cs="Times New Roman"/>
          <w:sz w:val="22"/>
        </w:rPr>
        <w:t xml:space="preserve"> </w:t>
      </w:r>
      <w:r w:rsidR="007D52B3" w:rsidRPr="005A76CE">
        <w:rPr>
          <w:rFonts w:ascii="Times New Roman" w:hAnsi="Times New Roman" w:cs="Times New Roman"/>
          <w:sz w:val="22"/>
        </w:rPr>
        <w:t xml:space="preserve">as they were </w:t>
      </w:r>
      <w:r w:rsidR="004A7BAC" w:rsidRPr="005A76CE">
        <w:rPr>
          <w:rFonts w:ascii="Times New Roman" w:hAnsi="Times New Roman" w:cs="Times New Roman"/>
          <w:sz w:val="22"/>
        </w:rPr>
        <w:t xml:space="preserve">being </w:t>
      </w:r>
      <w:r w:rsidR="00C73E2D" w:rsidRPr="005A76CE">
        <w:rPr>
          <w:rFonts w:ascii="Times New Roman" w:hAnsi="Times New Roman" w:cs="Times New Roman"/>
          <w:sz w:val="22"/>
        </w:rPr>
        <w:t xml:space="preserve">pushed to be better English speakers. </w:t>
      </w:r>
      <w:r w:rsidR="00973C8E" w:rsidRPr="005A76CE">
        <w:rPr>
          <w:rFonts w:ascii="Times New Roman" w:hAnsi="Times New Roman" w:cs="Times New Roman"/>
          <w:sz w:val="22"/>
        </w:rPr>
        <w:t>Also, b</w:t>
      </w:r>
      <w:r w:rsidR="00C73E2D" w:rsidRPr="005A76CE">
        <w:rPr>
          <w:rFonts w:ascii="Times New Roman" w:hAnsi="Times New Roman" w:cs="Times New Roman"/>
          <w:sz w:val="22"/>
        </w:rPr>
        <w:t>eing blamed for poor public English education by the government</w:t>
      </w:r>
      <w:r w:rsidR="00973C8E" w:rsidRPr="005A76CE">
        <w:rPr>
          <w:rFonts w:ascii="Times New Roman" w:hAnsi="Times New Roman" w:cs="Times New Roman"/>
          <w:sz w:val="22"/>
        </w:rPr>
        <w:t xml:space="preserve"> </w:t>
      </w:r>
      <w:r w:rsidR="00973C8E" w:rsidRPr="005A76CE">
        <w:rPr>
          <w:rFonts w:ascii="Times New Roman" w:hAnsi="Times New Roman" w:cs="Times New Roman"/>
          <w:sz w:val="22"/>
        </w:rPr>
        <w:lastRenderedPageBreak/>
        <w:t xml:space="preserve">and the media, the identities of Korean teachers of English became weakened and threatened. </w:t>
      </w:r>
      <w:r w:rsidR="00474614" w:rsidRPr="005A76CE">
        <w:rPr>
          <w:rFonts w:ascii="Times New Roman" w:hAnsi="Times New Roman" w:cs="Times New Roman"/>
          <w:sz w:val="22"/>
        </w:rPr>
        <w:t xml:space="preserve">Two language ideologies, necessitation and self-deprecation, </w:t>
      </w:r>
      <w:r w:rsidR="007D52B3" w:rsidRPr="005A76CE">
        <w:rPr>
          <w:rFonts w:ascii="Times New Roman" w:hAnsi="Times New Roman" w:cs="Times New Roman"/>
          <w:sz w:val="22"/>
        </w:rPr>
        <w:t xml:space="preserve">have been </w:t>
      </w:r>
      <w:r w:rsidR="00474614" w:rsidRPr="005A76CE">
        <w:rPr>
          <w:rFonts w:ascii="Times New Roman" w:hAnsi="Times New Roman" w:cs="Times New Roman"/>
          <w:sz w:val="22"/>
        </w:rPr>
        <w:t xml:space="preserve">adopted to explain what social meanings Korean society and Korean teachers of English attach to English. </w:t>
      </w:r>
      <w:r w:rsidR="00FE1B43" w:rsidRPr="005A76CE">
        <w:rPr>
          <w:rFonts w:ascii="Times New Roman" w:hAnsi="Times New Roman" w:cs="Times New Roman"/>
          <w:sz w:val="22"/>
        </w:rPr>
        <w:t xml:space="preserve">Necessitation </w:t>
      </w:r>
      <w:r w:rsidR="00020F8F" w:rsidRPr="005A76CE">
        <w:rPr>
          <w:rFonts w:ascii="Times New Roman" w:hAnsi="Times New Roman" w:cs="Times New Roman"/>
          <w:sz w:val="22"/>
        </w:rPr>
        <w:t xml:space="preserve">explained </w:t>
      </w:r>
      <w:r w:rsidR="00FE1B43" w:rsidRPr="005A76CE">
        <w:rPr>
          <w:rFonts w:ascii="Times New Roman" w:hAnsi="Times New Roman" w:cs="Times New Roman"/>
          <w:sz w:val="22"/>
        </w:rPr>
        <w:t xml:space="preserve">Korea’s obsession with English education </w:t>
      </w:r>
      <w:r w:rsidR="00022661" w:rsidRPr="005A76CE">
        <w:rPr>
          <w:rFonts w:ascii="Times New Roman" w:hAnsi="Times New Roman" w:cs="Times New Roman"/>
          <w:sz w:val="22"/>
        </w:rPr>
        <w:t xml:space="preserve">pointing out that </w:t>
      </w:r>
      <w:r w:rsidR="00FE1B43" w:rsidRPr="005A76CE">
        <w:rPr>
          <w:rFonts w:ascii="Times New Roman" w:hAnsi="Times New Roman" w:cs="Times New Roman"/>
          <w:sz w:val="22"/>
        </w:rPr>
        <w:t xml:space="preserve">English is considered as a language </w:t>
      </w:r>
      <w:r w:rsidR="00FF191A" w:rsidRPr="005A76CE">
        <w:rPr>
          <w:rFonts w:ascii="Times New Roman" w:hAnsi="Times New Roman" w:cs="Times New Roman"/>
          <w:sz w:val="22"/>
        </w:rPr>
        <w:t xml:space="preserve">everyone </w:t>
      </w:r>
      <w:r w:rsidR="00FE1B43" w:rsidRPr="005A76CE">
        <w:rPr>
          <w:rFonts w:ascii="Times New Roman" w:hAnsi="Times New Roman" w:cs="Times New Roman"/>
          <w:sz w:val="22"/>
        </w:rPr>
        <w:t xml:space="preserve">must </w:t>
      </w:r>
      <w:r w:rsidR="00E62036" w:rsidRPr="005A76CE">
        <w:rPr>
          <w:rFonts w:ascii="Times New Roman" w:hAnsi="Times New Roman" w:cs="Times New Roman"/>
          <w:sz w:val="22"/>
        </w:rPr>
        <w:t xml:space="preserve">be equipped with </w:t>
      </w:r>
      <w:r w:rsidR="00FE1B43" w:rsidRPr="005A76CE">
        <w:rPr>
          <w:rFonts w:ascii="Times New Roman" w:hAnsi="Times New Roman" w:cs="Times New Roman"/>
          <w:sz w:val="22"/>
        </w:rPr>
        <w:t>in order to survive and flourish in the</w:t>
      </w:r>
      <w:r w:rsidR="00E62036" w:rsidRPr="005A76CE">
        <w:rPr>
          <w:rFonts w:ascii="Times New Roman" w:hAnsi="Times New Roman" w:cs="Times New Roman"/>
          <w:sz w:val="22"/>
        </w:rPr>
        <w:t xml:space="preserve"> era of internalization</w:t>
      </w:r>
      <w:r w:rsidR="00FE1B43" w:rsidRPr="005A76CE">
        <w:rPr>
          <w:rFonts w:ascii="Times New Roman" w:hAnsi="Times New Roman" w:cs="Times New Roman"/>
          <w:sz w:val="22"/>
        </w:rPr>
        <w:t xml:space="preserve">. </w:t>
      </w:r>
      <w:r w:rsidR="00BF3D93" w:rsidRPr="005A76CE">
        <w:rPr>
          <w:rFonts w:ascii="Times New Roman" w:hAnsi="Times New Roman" w:cs="Times New Roman"/>
          <w:sz w:val="22"/>
        </w:rPr>
        <w:t>Self-deprecation was described as particularly relevant to the Korean teachers of English in terms of their identities and roles as English teachers. This Korean-specific language ideology views Korean</w:t>
      </w:r>
      <w:r w:rsidR="004A7BAC" w:rsidRPr="005A76CE">
        <w:rPr>
          <w:rFonts w:ascii="Times New Roman" w:hAnsi="Times New Roman" w:cs="Times New Roman"/>
          <w:sz w:val="22"/>
        </w:rPr>
        <w:t>s</w:t>
      </w:r>
      <w:r w:rsidR="00BF3D93" w:rsidRPr="005A76CE">
        <w:rPr>
          <w:rFonts w:ascii="Times New Roman" w:hAnsi="Times New Roman" w:cs="Times New Roman"/>
          <w:sz w:val="22"/>
        </w:rPr>
        <w:t xml:space="preserve"> as lacking sufficient competence to use English meaningfully</w:t>
      </w:r>
      <w:r w:rsidR="00365AB6" w:rsidRPr="005A76CE">
        <w:rPr>
          <w:rFonts w:ascii="Times New Roman" w:hAnsi="Times New Roman" w:cs="Times New Roman"/>
          <w:sz w:val="22"/>
        </w:rPr>
        <w:t>. This strong generalization about Koreans</w:t>
      </w:r>
      <w:r w:rsidR="004A7BAC" w:rsidRPr="005A76CE">
        <w:rPr>
          <w:rFonts w:ascii="Times New Roman" w:hAnsi="Times New Roman" w:cs="Times New Roman"/>
          <w:sz w:val="22"/>
        </w:rPr>
        <w:t>’</w:t>
      </w:r>
      <w:r w:rsidR="00365AB6" w:rsidRPr="005A76CE">
        <w:rPr>
          <w:rFonts w:ascii="Times New Roman" w:hAnsi="Times New Roman" w:cs="Times New Roman"/>
          <w:sz w:val="22"/>
        </w:rPr>
        <w:t xml:space="preserve"> incompetence in English</w:t>
      </w:r>
      <w:r w:rsidR="004A7BAC" w:rsidRPr="005A76CE">
        <w:rPr>
          <w:rFonts w:ascii="Times New Roman" w:hAnsi="Times New Roman" w:cs="Times New Roman"/>
          <w:sz w:val="22"/>
        </w:rPr>
        <w:t xml:space="preserve"> is</w:t>
      </w:r>
      <w:r w:rsidR="00365AB6" w:rsidRPr="005A76CE">
        <w:rPr>
          <w:rFonts w:ascii="Times New Roman" w:hAnsi="Times New Roman" w:cs="Times New Roman"/>
          <w:sz w:val="22"/>
        </w:rPr>
        <w:t xml:space="preserve"> related to </w:t>
      </w:r>
      <w:r w:rsidR="004A7BAC" w:rsidRPr="005A76CE">
        <w:rPr>
          <w:rFonts w:ascii="Times New Roman" w:hAnsi="Times New Roman" w:cs="Times New Roman"/>
          <w:sz w:val="22"/>
        </w:rPr>
        <w:t xml:space="preserve">the emphasis of </w:t>
      </w:r>
      <w:r w:rsidR="00365AB6" w:rsidRPr="005A76CE">
        <w:rPr>
          <w:rFonts w:ascii="Times New Roman" w:hAnsi="Times New Roman" w:cs="Times New Roman"/>
          <w:sz w:val="22"/>
        </w:rPr>
        <w:t>native-like English proficiency and linguistic insecurity</w:t>
      </w:r>
      <w:r w:rsidR="00657BD8" w:rsidRPr="005A76CE">
        <w:rPr>
          <w:rFonts w:ascii="Times New Roman" w:hAnsi="Times New Roman" w:cs="Times New Roman"/>
          <w:sz w:val="22"/>
        </w:rPr>
        <w:t xml:space="preserve"> discussed in</w:t>
      </w:r>
      <w:r w:rsidR="00E3649B" w:rsidRPr="005A76CE">
        <w:rPr>
          <w:rFonts w:ascii="Times New Roman" w:hAnsi="Times New Roman" w:cs="Times New Roman"/>
          <w:sz w:val="22"/>
        </w:rPr>
        <w:t xml:space="preserve"> the beginning of this thesis. T</w:t>
      </w:r>
      <w:r w:rsidR="00D02239" w:rsidRPr="005A76CE">
        <w:rPr>
          <w:rFonts w:ascii="Times New Roman" w:hAnsi="Times New Roman" w:cs="Times New Roman"/>
          <w:sz w:val="22"/>
        </w:rPr>
        <w:t xml:space="preserve">hese two </w:t>
      </w:r>
      <w:r w:rsidR="00E3649B" w:rsidRPr="005A76CE">
        <w:rPr>
          <w:rFonts w:ascii="Times New Roman" w:hAnsi="Times New Roman" w:cs="Times New Roman"/>
          <w:sz w:val="22"/>
        </w:rPr>
        <w:t xml:space="preserve">language ideologies continue to be reinforced in neoliberal discourses on individual accountability. Feeling constantly insecure about their English, Korean teachers of English are </w:t>
      </w:r>
      <w:r w:rsidR="00CB4251" w:rsidRPr="005A76CE">
        <w:rPr>
          <w:rFonts w:ascii="Times New Roman" w:hAnsi="Times New Roman" w:cs="Times New Roman"/>
          <w:sz w:val="22"/>
        </w:rPr>
        <w:t>required t</w:t>
      </w:r>
      <w:r w:rsidR="00E3649B" w:rsidRPr="005A76CE">
        <w:rPr>
          <w:rFonts w:ascii="Times New Roman" w:hAnsi="Times New Roman" w:cs="Times New Roman"/>
          <w:sz w:val="22"/>
        </w:rPr>
        <w:t>o be accountable for their incompetence in English while being pushed to reach</w:t>
      </w:r>
      <w:r w:rsidR="005C1737" w:rsidRPr="005A76CE">
        <w:rPr>
          <w:rFonts w:ascii="Times New Roman" w:hAnsi="Times New Roman" w:cs="Times New Roman"/>
          <w:sz w:val="22"/>
        </w:rPr>
        <w:t xml:space="preserve"> the unreachable </w:t>
      </w:r>
      <w:r w:rsidR="00CB4251" w:rsidRPr="005A76CE">
        <w:rPr>
          <w:rFonts w:ascii="Times New Roman" w:hAnsi="Times New Roman" w:cs="Times New Roman"/>
          <w:sz w:val="22"/>
        </w:rPr>
        <w:t>nativeness</w:t>
      </w:r>
      <w:r w:rsidR="005C1737" w:rsidRPr="005A76CE">
        <w:rPr>
          <w:rFonts w:ascii="Times New Roman" w:hAnsi="Times New Roman" w:cs="Times New Roman"/>
          <w:sz w:val="22"/>
        </w:rPr>
        <w:t xml:space="preserve">. </w:t>
      </w:r>
    </w:p>
    <w:p w14:paraId="3E278F65" w14:textId="2E7458E3" w:rsidR="00CF0503" w:rsidRPr="005A76CE" w:rsidRDefault="007F677A" w:rsidP="00474614">
      <w:pPr>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Through the contextualizing IETTP, </w:t>
      </w:r>
      <w:r w:rsidR="00CF0503" w:rsidRPr="005A76CE">
        <w:rPr>
          <w:rFonts w:ascii="Times New Roman" w:hAnsi="Times New Roman" w:cs="Times New Roman"/>
          <w:sz w:val="22"/>
        </w:rPr>
        <w:t xml:space="preserve">this thesis showed that </w:t>
      </w:r>
      <w:r w:rsidR="00D20217" w:rsidRPr="005A76CE">
        <w:rPr>
          <w:rFonts w:ascii="Times New Roman" w:hAnsi="Times New Roman" w:cs="Times New Roman"/>
          <w:sz w:val="22"/>
        </w:rPr>
        <w:t xml:space="preserve">TETE acted as a catalyst for IETTP in the immediate socio-political context. Being described as a way to significantly improve public English education, TETE created </w:t>
      </w:r>
      <w:r w:rsidR="00141665" w:rsidRPr="005A76CE">
        <w:rPr>
          <w:rFonts w:ascii="Times New Roman" w:hAnsi="Times New Roman" w:cs="Times New Roman"/>
          <w:sz w:val="22"/>
        </w:rPr>
        <w:t xml:space="preserve">a need for having an intensified form of teacher training that would produce TETE-capable teachers. For the medium term socio-political context, the </w:t>
      </w:r>
      <w:r w:rsidR="00E4589E" w:rsidRPr="005A76CE">
        <w:rPr>
          <w:rFonts w:ascii="Times New Roman" w:hAnsi="Times New Roman" w:cs="Times New Roman"/>
          <w:sz w:val="22"/>
        </w:rPr>
        <w:t xml:space="preserve">government’s strong drive of the </w:t>
      </w:r>
      <w:proofErr w:type="spellStart"/>
      <w:r w:rsidR="00141665" w:rsidRPr="005A76CE">
        <w:rPr>
          <w:rFonts w:ascii="Times New Roman" w:hAnsi="Times New Roman" w:cs="Times New Roman"/>
          <w:i/>
          <w:sz w:val="22"/>
        </w:rPr>
        <w:t>segyehwa</w:t>
      </w:r>
      <w:proofErr w:type="spellEnd"/>
      <w:r w:rsidR="00141665" w:rsidRPr="005A76CE">
        <w:rPr>
          <w:rFonts w:ascii="Times New Roman" w:hAnsi="Times New Roman" w:cs="Times New Roman"/>
          <w:sz w:val="22"/>
        </w:rPr>
        <w:t xml:space="preserve"> (globalization) policy </w:t>
      </w:r>
      <w:r w:rsidR="00E4589E" w:rsidRPr="005A76CE">
        <w:rPr>
          <w:rFonts w:ascii="Times New Roman" w:hAnsi="Times New Roman" w:cs="Times New Roman"/>
          <w:sz w:val="22"/>
        </w:rPr>
        <w:t xml:space="preserve">was described. Along with the neoliberal education reform proposals, the government’s decisions on the early compulsory English education and on the subsequent implementation of TETE were justified by and continued under the </w:t>
      </w:r>
      <w:proofErr w:type="spellStart"/>
      <w:r w:rsidR="00E4589E" w:rsidRPr="005A76CE">
        <w:rPr>
          <w:rFonts w:ascii="Times New Roman" w:hAnsi="Times New Roman" w:cs="Times New Roman"/>
          <w:i/>
          <w:sz w:val="22"/>
        </w:rPr>
        <w:t>segyehwa</w:t>
      </w:r>
      <w:proofErr w:type="spellEnd"/>
      <w:r w:rsidR="00E4589E" w:rsidRPr="005A76CE">
        <w:rPr>
          <w:rFonts w:ascii="Times New Roman" w:hAnsi="Times New Roman" w:cs="Times New Roman"/>
          <w:sz w:val="22"/>
        </w:rPr>
        <w:t xml:space="preserve"> policy.</w:t>
      </w:r>
      <w:r w:rsidR="00AA7D54" w:rsidRPr="005A76CE">
        <w:rPr>
          <w:rFonts w:ascii="Times New Roman" w:hAnsi="Times New Roman" w:cs="Times New Roman"/>
          <w:sz w:val="22"/>
        </w:rPr>
        <w:t xml:space="preserve"> </w:t>
      </w:r>
      <w:r w:rsidR="00767926" w:rsidRPr="005A76CE">
        <w:rPr>
          <w:rFonts w:ascii="Times New Roman" w:hAnsi="Times New Roman" w:cs="Times New Roman"/>
          <w:sz w:val="22"/>
        </w:rPr>
        <w:t>While t</w:t>
      </w:r>
      <w:r w:rsidR="00AA7D54" w:rsidRPr="005A76CE">
        <w:rPr>
          <w:rFonts w:ascii="Times New Roman" w:hAnsi="Times New Roman" w:cs="Times New Roman"/>
          <w:sz w:val="22"/>
        </w:rPr>
        <w:t xml:space="preserve">he Korean Teachers and Educational Workers’ Union (commonly called </w:t>
      </w:r>
      <w:proofErr w:type="spellStart"/>
      <w:r w:rsidR="00AA7D54" w:rsidRPr="005A76CE">
        <w:rPr>
          <w:rFonts w:ascii="Times New Roman" w:hAnsi="Times New Roman" w:cs="Times New Roman"/>
          <w:i/>
          <w:sz w:val="22"/>
        </w:rPr>
        <w:t>Jeongyojo</w:t>
      </w:r>
      <w:proofErr w:type="spellEnd"/>
      <w:r w:rsidR="00AA7D54" w:rsidRPr="005A76CE">
        <w:rPr>
          <w:rFonts w:ascii="Times New Roman" w:hAnsi="Times New Roman" w:cs="Times New Roman"/>
          <w:sz w:val="22"/>
        </w:rPr>
        <w:t>), a contemporary socio-political organization</w:t>
      </w:r>
      <w:r w:rsidR="00767926" w:rsidRPr="005A76CE">
        <w:rPr>
          <w:rFonts w:ascii="Times New Roman" w:hAnsi="Times New Roman" w:cs="Times New Roman"/>
          <w:sz w:val="22"/>
        </w:rPr>
        <w:t xml:space="preserve">, </w:t>
      </w:r>
      <w:r w:rsidR="00AA7D54" w:rsidRPr="005A76CE">
        <w:rPr>
          <w:rFonts w:ascii="Times New Roman" w:hAnsi="Times New Roman" w:cs="Times New Roman"/>
          <w:sz w:val="22"/>
        </w:rPr>
        <w:t xml:space="preserve">has been opposed to the government’s </w:t>
      </w:r>
      <w:r w:rsidR="00485E0E" w:rsidRPr="005A76CE">
        <w:rPr>
          <w:rFonts w:ascii="Times New Roman" w:hAnsi="Times New Roman" w:cs="Times New Roman"/>
          <w:sz w:val="22"/>
        </w:rPr>
        <w:t xml:space="preserve">English education policies, their criticism has kept to </w:t>
      </w:r>
      <w:r w:rsidR="00AA7D54" w:rsidRPr="005A76CE">
        <w:rPr>
          <w:rFonts w:ascii="Times New Roman" w:hAnsi="Times New Roman" w:cs="Times New Roman"/>
          <w:sz w:val="22"/>
        </w:rPr>
        <w:t>early and compulsory public English education</w:t>
      </w:r>
      <w:r w:rsidR="00485E0E" w:rsidRPr="005A76CE">
        <w:rPr>
          <w:rFonts w:ascii="Times New Roman" w:hAnsi="Times New Roman" w:cs="Times New Roman"/>
          <w:sz w:val="22"/>
        </w:rPr>
        <w:t xml:space="preserve"> </w:t>
      </w:r>
      <w:r w:rsidR="00CB4251" w:rsidRPr="005A76CE">
        <w:rPr>
          <w:rFonts w:ascii="Times New Roman" w:hAnsi="Times New Roman" w:cs="Times New Roman"/>
          <w:sz w:val="22"/>
        </w:rPr>
        <w:t xml:space="preserve">in </w:t>
      </w:r>
      <w:r w:rsidR="00485E0E" w:rsidRPr="005A76CE">
        <w:rPr>
          <w:rFonts w:ascii="Times New Roman" w:hAnsi="Times New Roman" w:cs="Times New Roman"/>
          <w:sz w:val="22"/>
        </w:rPr>
        <w:t>elementary school</w:t>
      </w:r>
      <w:r w:rsidR="00CB4251" w:rsidRPr="005A76CE">
        <w:rPr>
          <w:rFonts w:ascii="Times New Roman" w:hAnsi="Times New Roman" w:cs="Times New Roman"/>
          <w:sz w:val="22"/>
        </w:rPr>
        <w:t>s</w:t>
      </w:r>
      <w:r w:rsidR="00485E0E" w:rsidRPr="005A76CE">
        <w:rPr>
          <w:rFonts w:ascii="Times New Roman" w:hAnsi="Times New Roman" w:cs="Times New Roman"/>
          <w:sz w:val="22"/>
        </w:rPr>
        <w:t>.</w:t>
      </w:r>
      <w:r w:rsidR="00ED0B81" w:rsidRPr="005A76CE">
        <w:rPr>
          <w:rFonts w:ascii="Times New Roman" w:hAnsi="Times New Roman" w:cs="Times New Roman"/>
          <w:sz w:val="22"/>
        </w:rPr>
        <w:t xml:space="preserve"> The voices of Korean teachers of English about recent educational policies including IETTP </w:t>
      </w:r>
      <w:r w:rsidR="00CB4251" w:rsidRPr="005A76CE">
        <w:rPr>
          <w:rFonts w:ascii="Times New Roman" w:hAnsi="Times New Roman" w:cs="Times New Roman"/>
          <w:sz w:val="22"/>
        </w:rPr>
        <w:t xml:space="preserve">have </w:t>
      </w:r>
      <w:r w:rsidR="007D52B3" w:rsidRPr="005A76CE">
        <w:rPr>
          <w:rFonts w:ascii="Times New Roman" w:hAnsi="Times New Roman" w:cs="Times New Roman"/>
          <w:sz w:val="22"/>
        </w:rPr>
        <w:t xml:space="preserve">seldom </w:t>
      </w:r>
      <w:r w:rsidR="00CB4251" w:rsidRPr="005A76CE">
        <w:rPr>
          <w:rFonts w:ascii="Times New Roman" w:hAnsi="Times New Roman" w:cs="Times New Roman"/>
          <w:sz w:val="22"/>
        </w:rPr>
        <w:t xml:space="preserve">been </w:t>
      </w:r>
      <w:r w:rsidR="00ED0B81" w:rsidRPr="005A76CE">
        <w:rPr>
          <w:rFonts w:ascii="Times New Roman" w:hAnsi="Times New Roman" w:cs="Times New Roman"/>
          <w:sz w:val="22"/>
        </w:rPr>
        <w:t xml:space="preserve">heard. This thesis argues </w:t>
      </w:r>
      <w:r w:rsidR="003D77B7" w:rsidRPr="005A76CE">
        <w:rPr>
          <w:rFonts w:ascii="Times New Roman" w:hAnsi="Times New Roman" w:cs="Times New Roman"/>
          <w:sz w:val="22"/>
        </w:rPr>
        <w:t>that t</w:t>
      </w:r>
      <w:r w:rsidR="007D52B3" w:rsidRPr="005A76CE">
        <w:rPr>
          <w:rFonts w:ascii="Times New Roman" w:hAnsi="Times New Roman" w:cs="Times New Roman"/>
          <w:sz w:val="22"/>
        </w:rPr>
        <w:t xml:space="preserve">he </w:t>
      </w:r>
      <w:r w:rsidR="003D77B7" w:rsidRPr="005A76CE">
        <w:rPr>
          <w:rFonts w:ascii="Times New Roman" w:hAnsi="Times New Roman" w:cs="Times New Roman"/>
          <w:sz w:val="22"/>
        </w:rPr>
        <w:t>submissive attitude of teachers about directly relevant educational issues supports the unequal power relation between the government and the Korean teachers of English.</w:t>
      </w:r>
      <w:r w:rsidR="00A605AD" w:rsidRPr="005A76CE">
        <w:rPr>
          <w:rFonts w:ascii="Times New Roman" w:hAnsi="Times New Roman" w:cs="Times New Roman"/>
          <w:sz w:val="22"/>
        </w:rPr>
        <w:t xml:space="preserve"> T</w:t>
      </w:r>
      <w:r w:rsidR="00485E0E" w:rsidRPr="005A76CE">
        <w:rPr>
          <w:rFonts w:ascii="Times New Roman" w:hAnsi="Times New Roman" w:cs="Times New Roman"/>
          <w:sz w:val="22"/>
        </w:rPr>
        <w:t>he neoliberal era</w:t>
      </w:r>
      <w:r w:rsidR="00A605AD" w:rsidRPr="005A76CE">
        <w:rPr>
          <w:rFonts w:ascii="Times New Roman" w:hAnsi="Times New Roman" w:cs="Times New Roman"/>
          <w:sz w:val="22"/>
        </w:rPr>
        <w:t xml:space="preserve"> and its influences were discussed as an epoch</w:t>
      </w:r>
      <w:r w:rsidR="007A51F1" w:rsidRPr="005A76CE">
        <w:rPr>
          <w:rFonts w:ascii="Times New Roman" w:hAnsi="Times New Roman" w:cs="Times New Roman"/>
          <w:sz w:val="22"/>
        </w:rPr>
        <w:t xml:space="preserve">. Under the neoliberal influences, English language gained the elevated importance in Korean society, which resulted in a </w:t>
      </w:r>
      <w:r w:rsidR="007A51F1" w:rsidRPr="005A76CE">
        <w:rPr>
          <w:rFonts w:ascii="Times New Roman" w:hAnsi="Times New Roman" w:cs="Times New Roman"/>
          <w:sz w:val="22"/>
        </w:rPr>
        <w:lastRenderedPageBreak/>
        <w:t>number of new educational policies</w:t>
      </w:r>
      <w:r w:rsidR="009F1645" w:rsidRPr="005A76CE">
        <w:rPr>
          <w:rFonts w:ascii="Times New Roman" w:hAnsi="Times New Roman" w:cs="Times New Roman"/>
          <w:sz w:val="22"/>
        </w:rPr>
        <w:t xml:space="preserve"> for students and teachers. In the neoliberal era, individuals’ distinguished English proficiency is regarded as more the </w:t>
      </w:r>
      <w:r w:rsidR="009F1645" w:rsidRPr="005A76CE">
        <w:rPr>
          <w:rFonts w:ascii="Times New Roman" w:hAnsi="Times New Roman" w:cs="Times New Roman" w:hint="eastAsia"/>
          <w:sz w:val="22"/>
        </w:rPr>
        <w:t xml:space="preserve">fruitful </w:t>
      </w:r>
      <w:r w:rsidR="009F1645" w:rsidRPr="005A76CE">
        <w:rPr>
          <w:rFonts w:ascii="Times New Roman" w:hAnsi="Times New Roman" w:cs="Times New Roman"/>
          <w:sz w:val="22"/>
        </w:rPr>
        <w:t xml:space="preserve">results of their efforts than their belonging to the upper or privileged class, and thus the neoliberal society shifts the issues of Korean teachers’ English proficiency solely onto teachers’ shoulders. </w:t>
      </w:r>
      <w:r w:rsidR="00CB4251" w:rsidRPr="005A76CE">
        <w:rPr>
          <w:rFonts w:ascii="Times New Roman" w:hAnsi="Times New Roman" w:cs="Times New Roman"/>
          <w:sz w:val="22"/>
        </w:rPr>
        <w:t xml:space="preserve">In this atmosphere, Korean teachers of English </w:t>
      </w:r>
      <w:r w:rsidR="009F1645" w:rsidRPr="005A76CE">
        <w:rPr>
          <w:rFonts w:ascii="Times New Roman" w:hAnsi="Times New Roman" w:cs="Times New Roman"/>
          <w:sz w:val="22"/>
        </w:rPr>
        <w:t>were downgraded to unsuccessful self-entrepreneur</w:t>
      </w:r>
      <w:r w:rsidR="00C45EA3" w:rsidRPr="005A76CE">
        <w:rPr>
          <w:rFonts w:ascii="Times New Roman" w:hAnsi="Times New Roman" w:cs="Times New Roman"/>
          <w:sz w:val="22"/>
        </w:rPr>
        <w:t>s or unskilled technicians.</w:t>
      </w:r>
    </w:p>
    <w:p w14:paraId="4CD75488" w14:textId="199111F6" w:rsidR="00560D98" w:rsidRPr="005A76CE" w:rsidRDefault="00191AA4" w:rsidP="00474614">
      <w:pPr>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The intended aim of </w:t>
      </w:r>
      <w:r w:rsidR="00560D98" w:rsidRPr="005A76CE">
        <w:rPr>
          <w:rFonts w:ascii="Times New Roman" w:hAnsi="Times New Roman" w:cs="Times New Roman"/>
          <w:sz w:val="22"/>
        </w:rPr>
        <w:t xml:space="preserve">IETTP </w:t>
      </w:r>
      <w:r w:rsidRPr="005A76CE">
        <w:rPr>
          <w:rFonts w:ascii="Times New Roman" w:hAnsi="Times New Roman" w:cs="Times New Roman"/>
          <w:sz w:val="22"/>
        </w:rPr>
        <w:t>is</w:t>
      </w:r>
      <w:r w:rsidR="00560D98" w:rsidRPr="005A76CE">
        <w:rPr>
          <w:rFonts w:ascii="Times New Roman" w:hAnsi="Times New Roman" w:cs="Times New Roman"/>
          <w:sz w:val="22"/>
        </w:rPr>
        <w:t xml:space="preserve"> to </w:t>
      </w:r>
      <w:r w:rsidRPr="005A76CE">
        <w:rPr>
          <w:rFonts w:ascii="Times New Roman" w:hAnsi="Times New Roman" w:cs="Times New Roman"/>
          <w:sz w:val="22"/>
        </w:rPr>
        <w:t>train Korean teachers of English to be TETE-capable. This clear purpose reflects the ways the government problematizes public English education, and how it deals with the issues. While</w:t>
      </w:r>
      <w:r w:rsidR="00EC18A3" w:rsidRPr="005A76CE">
        <w:rPr>
          <w:rFonts w:ascii="Times New Roman" w:hAnsi="Times New Roman" w:cs="Times New Roman"/>
          <w:sz w:val="22"/>
        </w:rPr>
        <w:t xml:space="preserve"> the</w:t>
      </w:r>
      <w:r w:rsidRPr="005A76CE">
        <w:rPr>
          <w:rFonts w:ascii="Times New Roman" w:hAnsi="Times New Roman" w:cs="Times New Roman"/>
          <w:sz w:val="22"/>
        </w:rPr>
        <w:t xml:space="preserve"> stated aims convince the reader of the necessity of those proposed actions, they are also circulated through the</w:t>
      </w:r>
      <w:r w:rsidR="00EC18A3" w:rsidRPr="005A76CE">
        <w:rPr>
          <w:rFonts w:ascii="Times New Roman" w:hAnsi="Times New Roman" w:cs="Times New Roman"/>
          <w:sz w:val="22"/>
        </w:rPr>
        <w:t xml:space="preserve"> media and by the academy. Through the process of being implemented by the government, publicized by the media and favorably evaluate</w:t>
      </w:r>
      <w:r w:rsidR="00020C67" w:rsidRPr="005A76CE">
        <w:rPr>
          <w:rFonts w:ascii="Times New Roman" w:hAnsi="Times New Roman" w:cs="Times New Roman"/>
          <w:sz w:val="22"/>
        </w:rPr>
        <w:t>d</w:t>
      </w:r>
      <w:r w:rsidR="00EC18A3" w:rsidRPr="005A76CE">
        <w:rPr>
          <w:rFonts w:ascii="Times New Roman" w:hAnsi="Times New Roman" w:cs="Times New Roman"/>
          <w:sz w:val="22"/>
        </w:rPr>
        <w:t xml:space="preserve"> by the academy, IETTP became </w:t>
      </w:r>
      <w:r w:rsidR="00CB4251" w:rsidRPr="005A76CE">
        <w:rPr>
          <w:rFonts w:ascii="Times New Roman" w:hAnsi="Times New Roman" w:cs="Times New Roman"/>
          <w:sz w:val="22"/>
        </w:rPr>
        <w:t xml:space="preserve">naturalized </w:t>
      </w:r>
      <w:r w:rsidR="00EC18A3" w:rsidRPr="005A76CE">
        <w:rPr>
          <w:rFonts w:ascii="Times New Roman" w:hAnsi="Times New Roman" w:cs="Times New Roman"/>
          <w:sz w:val="22"/>
        </w:rPr>
        <w:t xml:space="preserve">and maintained in society. </w:t>
      </w:r>
    </w:p>
    <w:p w14:paraId="6AD8D3D4" w14:textId="607AD801" w:rsidR="00EC18A3" w:rsidRPr="005A76CE" w:rsidRDefault="00EC18A3" w:rsidP="00474614">
      <w:pPr>
        <w:spacing w:line="480" w:lineRule="auto"/>
        <w:ind w:firstLineChars="250" w:firstLine="550"/>
        <w:jc w:val="left"/>
        <w:rPr>
          <w:rFonts w:ascii="Times New Roman" w:hAnsi="Times New Roman" w:cs="Times New Roman"/>
          <w:sz w:val="22"/>
        </w:rPr>
      </w:pPr>
      <w:r w:rsidRPr="005A76CE">
        <w:rPr>
          <w:rFonts w:ascii="Times New Roman" w:hAnsi="Times New Roman" w:cs="Times New Roman"/>
          <w:sz w:val="22"/>
        </w:rPr>
        <w:t xml:space="preserve">Utilizing the evidentiary, accountability and political warrant, IETTP </w:t>
      </w:r>
      <w:r w:rsidR="00532EBF" w:rsidRPr="005A76CE">
        <w:rPr>
          <w:rFonts w:ascii="Times New Roman" w:hAnsi="Times New Roman" w:cs="Times New Roman"/>
          <w:sz w:val="22"/>
        </w:rPr>
        <w:t xml:space="preserve">has been </w:t>
      </w:r>
      <w:r w:rsidRPr="005A76CE">
        <w:rPr>
          <w:rFonts w:ascii="Times New Roman" w:hAnsi="Times New Roman" w:cs="Times New Roman"/>
          <w:sz w:val="22"/>
        </w:rPr>
        <w:t xml:space="preserve">justified </w:t>
      </w:r>
      <w:r w:rsidR="00CB4251" w:rsidRPr="005A76CE">
        <w:rPr>
          <w:rFonts w:ascii="Times New Roman" w:hAnsi="Times New Roman" w:cs="Times New Roman"/>
          <w:sz w:val="22"/>
        </w:rPr>
        <w:t>as a necessary policy</w:t>
      </w:r>
      <w:r w:rsidRPr="005A76CE">
        <w:rPr>
          <w:rFonts w:ascii="Times New Roman" w:hAnsi="Times New Roman" w:cs="Times New Roman"/>
          <w:sz w:val="22"/>
        </w:rPr>
        <w:t xml:space="preserve">. </w:t>
      </w:r>
      <w:r w:rsidR="004D73B1" w:rsidRPr="005A76CE">
        <w:rPr>
          <w:rFonts w:ascii="Times New Roman" w:hAnsi="Times New Roman" w:cs="Times New Roman"/>
          <w:sz w:val="22"/>
        </w:rPr>
        <w:t>Around the time of implementing TE</w:t>
      </w:r>
      <w:r w:rsidR="00237CD5" w:rsidRPr="005A76CE">
        <w:rPr>
          <w:rFonts w:ascii="Times New Roman" w:hAnsi="Times New Roman" w:cs="Times New Roman"/>
          <w:sz w:val="22"/>
        </w:rPr>
        <w:t>T</w:t>
      </w:r>
      <w:r w:rsidR="004D73B1" w:rsidRPr="005A76CE">
        <w:rPr>
          <w:rFonts w:ascii="Times New Roman" w:hAnsi="Times New Roman" w:cs="Times New Roman"/>
          <w:sz w:val="22"/>
        </w:rPr>
        <w:t xml:space="preserve">E and IETTP, the government attempted to quantify the English skills of Korean </w:t>
      </w:r>
      <w:r w:rsidR="00532EBF" w:rsidRPr="005A76CE">
        <w:rPr>
          <w:rFonts w:ascii="Times New Roman" w:hAnsi="Times New Roman" w:cs="Times New Roman"/>
          <w:sz w:val="22"/>
        </w:rPr>
        <w:t xml:space="preserve">teachers using some figures and findings. </w:t>
      </w:r>
      <w:r w:rsidR="00E365D2" w:rsidRPr="005A76CE">
        <w:rPr>
          <w:rFonts w:ascii="Times New Roman" w:hAnsi="Times New Roman" w:cs="Times New Roman"/>
          <w:sz w:val="22"/>
        </w:rPr>
        <w:t>Supported by specific numbers and figures, what the government argues sound</w:t>
      </w:r>
      <w:r w:rsidR="007D52B3" w:rsidRPr="005A76CE">
        <w:rPr>
          <w:rFonts w:ascii="Times New Roman" w:hAnsi="Times New Roman" w:cs="Times New Roman"/>
          <w:sz w:val="22"/>
        </w:rPr>
        <w:t>s</w:t>
      </w:r>
      <w:r w:rsidR="00E365D2" w:rsidRPr="005A76CE">
        <w:rPr>
          <w:rFonts w:ascii="Times New Roman" w:hAnsi="Times New Roman" w:cs="Times New Roman"/>
          <w:sz w:val="22"/>
        </w:rPr>
        <w:t xml:space="preserve"> more credible and trustworthy. The evaluation of </w:t>
      </w:r>
      <w:r w:rsidR="007D52B3" w:rsidRPr="005A76CE">
        <w:rPr>
          <w:rFonts w:ascii="Times New Roman" w:hAnsi="Times New Roman" w:cs="Times New Roman"/>
          <w:sz w:val="22"/>
        </w:rPr>
        <w:t xml:space="preserve">the </w:t>
      </w:r>
      <w:r w:rsidR="00E365D2" w:rsidRPr="005A76CE">
        <w:rPr>
          <w:rFonts w:ascii="Times New Roman" w:hAnsi="Times New Roman" w:cs="Times New Roman"/>
          <w:sz w:val="22"/>
        </w:rPr>
        <w:t xml:space="preserve">English ability of the teachers seems indisputable unless other opposing data is available in hand. </w:t>
      </w:r>
      <w:r w:rsidR="00E365D2" w:rsidRPr="005A76CE">
        <w:rPr>
          <w:rFonts w:ascii="Times New Roman" w:hAnsi="Times New Roman" w:cs="Times New Roman" w:hint="eastAsia"/>
          <w:sz w:val="22"/>
        </w:rPr>
        <w:t>T</w:t>
      </w:r>
      <w:r w:rsidR="00E365D2" w:rsidRPr="005A76CE">
        <w:rPr>
          <w:rFonts w:ascii="Times New Roman" w:hAnsi="Times New Roman" w:cs="Times New Roman"/>
          <w:sz w:val="22"/>
        </w:rPr>
        <w:t xml:space="preserve">his thesis claims that this evidentiary warrant should be seen in a critical light as </w:t>
      </w:r>
      <w:r w:rsidR="007D52B3" w:rsidRPr="005A76CE">
        <w:rPr>
          <w:rFonts w:ascii="Times New Roman" w:hAnsi="Times New Roman" w:cs="Times New Roman"/>
          <w:sz w:val="22"/>
        </w:rPr>
        <w:t xml:space="preserve">the </w:t>
      </w:r>
      <w:r w:rsidR="00E365D2" w:rsidRPr="005A76CE">
        <w:rPr>
          <w:rFonts w:ascii="Times New Roman" w:hAnsi="Times New Roman" w:cs="Times New Roman"/>
          <w:sz w:val="22"/>
        </w:rPr>
        <w:t xml:space="preserve">evidence is </w:t>
      </w:r>
      <w:r w:rsidR="00E62036" w:rsidRPr="005A76CE">
        <w:rPr>
          <w:rFonts w:ascii="Times New Roman" w:hAnsi="Times New Roman" w:cs="Times New Roman"/>
          <w:sz w:val="22"/>
        </w:rPr>
        <w:t>“</w:t>
      </w:r>
      <w:r w:rsidR="00E365D2" w:rsidRPr="005A76CE">
        <w:rPr>
          <w:rFonts w:ascii="Times New Roman" w:hAnsi="Times New Roman" w:cs="Times New Roman"/>
          <w:sz w:val="22"/>
        </w:rPr>
        <w:t>the production of writers’ selection</w:t>
      </w:r>
      <w:r w:rsidR="002246A1" w:rsidRPr="005A76CE">
        <w:rPr>
          <w:rFonts w:ascii="Times New Roman" w:hAnsi="Times New Roman" w:cs="Times New Roman"/>
          <w:sz w:val="22"/>
        </w:rPr>
        <w:t>s</w:t>
      </w:r>
      <w:r w:rsidR="00E365D2" w:rsidRPr="005A76CE">
        <w:rPr>
          <w:rFonts w:ascii="Times New Roman" w:hAnsi="Times New Roman" w:cs="Times New Roman"/>
          <w:sz w:val="22"/>
        </w:rPr>
        <w:t>, omissions</w:t>
      </w:r>
      <w:r w:rsidR="007D52B3" w:rsidRPr="005A76CE">
        <w:rPr>
          <w:rFonts w:ascii="Times New Roman" w:hAnsi="Times New Roman" w:cs="Times New Roman"/>
          <w:sz w:val="22"/>
        </w:rPr>
        <w:t>,</w:t>
      </w:r>
      <w:r w:rsidR="00E365D2" w:rsidRPr="005A76CE">
        <w:rPr>
          <w:rFonts w:ascii="Times New Roman" w:hAnsi="Times New Roman" w:cs="Times New Roman"/>
          <w:sz w:val="22"/>
        </w:rPr>
        <w:t xml:space="preserve"> and interpretations, and these decisions are imbued with values and embedded in ideology</w:t>
      </w:r>
      <w:r w:rsidR="002246A1" w:rsidRPr="005A76CE">
        <w:rPr>
          <w:rFonts w:ascii="Times New Roman" w:hAnsi="Times New Roman" w:cs="Times New Roman"/>
          <w:sz w:val="22"/>
        </w:rPr>
        <w:t>” (Hyatt, 2014, p. 51)</w:t>
      </w:r>
      <w:r w:rsidR="00E365D2" w:rsidRPr="005A76CE">
        <w:rPr>
          <w:rFonts w:ascii="Times New Roman" w:hAnsi="Times New Roman" w:cs="Times New Roman"/>
          <w:sz w:val="22"/>
        </w:rPr>
        <w:t xml:space="preserve">. </w:t>
      </w:r>
      <w:r w:rsidR="00883EC1" w:rsidRPr="005A76CE">
        <w:rPr>
          <w:rFonts w:ascii="Times New Roman" w:hAnsi="Times New Roman" w:cs="Times New Roman"/>
          <w:sz w:val="22"/>
        </w:rPr>
        <w:t>On its execution plans, the government has been emphatic about the necessity of IETTP on the ground</w:t>
      </w:r>
      <w:r w:rsidR="007D52B3" w:rsidRPr="005A76CE">
        <w:rPr>
          <w:rFonts w:ascii="Times New Roman" w:hAnsi="Times New Roman" w:cs="Times New Roman"/>
          <w:sz w:val="22"/>
        </w:rPr>
        <w:t>s</w:t>
      </w:r>
      <w:r w:rsidR="00883EC1" w:rsidRPr="005A76CE">
        <w:rPr>
          <w:rFonts w:ascii="Times New Roman" w:hAnsi="Times New Roman" w:cs="Times New Roman"/>
          <w:sz w:val="22"/>
        </w:rPr>
        <w:t xml:space="preserve"> of TEE. The logic the government relies on is that IETTP will improve the abilities of Korean teachers of English and this will bring about better outcomes of TETE. However, it is uncertain whether TETE will lead to better student learning and </w:t>
      </w:r>
      <w:r w:rsidR="008F2A8B" w:rsidRPr="005A76CE">
        <w:rPr>
          <w:rFonts w:ascii="Times New Roman" w:hAnsi="Times New Roman" w:cs="Times New Roman"/>
          <w:sz w:val="22"/>
        </w:rPr>
        <w:t xml:space="preserve">furthermore, </w:t>
      </w:r>
      <w:r w:rsidR="00883EC1" w:rsidRPr="005A76CE">
        <w:rPr>
          <w:rFonts w:ascii="Times New Roman" w:hAnsi="Times New Roman" w:cs="Times New Roman"/>
          <w:sz w:val="22"/>
        </w:rPr>
        <w:t xml:space="preserve">the simplistic perspective of seeing teachers as educational technicians rather than autonomous professional is problematic. In the era of globalization where English skills of people is frequently associated with the national competitiveness, the reinforcement of public English education and the reduction of private education expenses have been the on-going goals of the governments. IETTP is described as a necessity </w:t>
      </w:r>
      <w:r w:rsidR="007D52B3" w:rsidRPr="005A76CE">
        <w:rPr>
          <w:rFonts w:ascii="Times New Roman" w:hAnsi="Times New Roman" w:cs="Times New Roman"/>
          <w:sz w:val="22"/>
        </w:rPr>
        <w:t xml:space="preserve">by the government </w:t>
      </w:r>
      <w:r w:rsidR="00883EC1" w:rsidRPr="005A76CE">
        <w:rPr>
          <w:rFonts w:ascii="Times New Roman" w:hAnsi="Times New Roman" w:cs="Times New Roman"/>
          <w:sz w:val="22"/>
        </w:rPr>
        <w:t xml:space="preserve">that will lead to the construction of better </w:t>
      </w:r>
      <w:r w:rsidR="00883EC1" w:rsidRPr="005A76CE">
        <w:rPr>
          <w:rFonts w:ascii="Times New Roman" w:hAnsi="Times New Roman" w:cs="Times New Roman"/>
          <w:sz w:val="22"/>
        </w:rPr>
        <w:lastRenderedPageBreak/>
        <w:t>English education in schools</w:t>
      </w:r>
      <w:r w:rsidR="00D41E25" w:rsidRPr="005A76CE">
        <w:rPr>
          <w:rFonts w:ascii="Times New Roman" w:hAnsi="Times New Roman" w:cs="Times New Roman"/>
          <w:sz w:val="22"/>
        </w:rPr>
        <w:t xml:space="preserve"> and thus to the reduction of private education expenses as the majority of the public hope. </w:t>
      </w:r>
      <w:r w:rsidR="00F459C2" w:rsidRPr="005A76CE">
        <w:rPr>
          <w:rFonts w:ascii="Times New Roman" w:hAnsi="Times New Roman" w:cs="Times New Roman"/>
          <w:sz w:val="22"/>
        </w:rPr>
        <w:t xml:space="preserve">By being justified by </w:t>
      </w:r>
      <w:r w:rsidR="008F2A8B" w:rsidRPr="005A76CE">
        <w:rPr>
          <w:rFonts w:ascii="Times New Roman" w:hAnsi="Times New Roman" w:cs="Times New Roman"/>
          <w:sz w:val="22"/>
        </w:rPr>
        <w:t xml:space="preserve">these </w:t>
      </w:r>
      <w:r w:rsidR="00F459C2" w:rsidRPr="005A76CE">
        <w:rPr>
          <w:rFonts w:ascii="Times New Roman" w:hAnsi="Times New Roman" w:cs="Times New Roman"/>
          <w:sz w:val="22"/>
        </w:rPr>
        <w:t xml:space="preserve">evidentiary, accountability and political warrants, IETTP became the representative in-service teacher training program for Korean teachers of English. </w:t>
      </w:r>
    </w:p>
    <w:p w14:paraId="0A34D0D5" w14:textId="4082C359" w:rsidR="00B45F26" w:rsidRPr="005A76CE" w:rsidRDefault="00F459C2" w:rsidP="00474614">
      <w:pPr>
        <w:spacing w:line="480" w:lineRule="auto"/>
        <w:ind w:firstLineChars="250" w:firstLine="550"/>
        <w:jc w:val="left"/>
        <w:rPr>
          <w:rFonts w:ascii="Times New Roman" w:hAnsi="Times New Roman" w:cs="Times New Roman"/>
          <w:sz w:val="22"/>
        </w:rPr>
      </w:pPr>
      <w:r w:rsidRPr="005A76CE">
        <w:rPr>
          <w:rFonts w:ascii="Times New Roman" w:hAnsi="Times New Roman" w:cs="Times New Roman" w:hint="eastAsia"/>
          <w:sz w:val="22"/>
        </w:rPr>
        <w:t>F</w:t>
      </w:r>
      <w:r w:rsidRPr="005A76CE">
        <w:rPr>
          <w:rFonts w:ascii="Times New Roman" w:hAnsi="Times New Roman" w:cs="Times New Roman"/>
          <w:sz w:val="22"/>
        </w:rPr>
        <w:t>rom the deconstructi</w:t>
      </w:r>
      <w:r w:rsidR="007D52B3" w:rsidRPr="005A76CE">
        <w:rPr>
          <w:rFonts w:ascii="Times New Roman" w:hAnsi="Times New Roman" w:cs="Times New Roman"/>
          <w:sz w:val="22"/>
        </w:rPr>
        <w:t>on of</w:t>
      </w:r>
      <w:r w:rsidRPr="005A76CE">
        <w:rPr>
          <w:rFonts w:ascii="Times New Roman" w:hAnsi="Times New Roman" w:cs="Times New Roman"/>
          <w:sz w:val="22"/>
        </w:rPr>
        <w:t xml:space="preserve"> the texts and discourses in the General Plan of IETTP, news articles, and research papers, it </w:t>
      </w:r>
      <w:r w:rsidR="007D52B3" w:rsidRPr="005A76CE">
        <w:rPr>
          <w:rFonts w:ascii="Times New Roman" w:hAnsi="Times New Roman" w:cs="Times New Roman"/>
          <w:sz w:val="22"/>
        </w:rPr>
        <w:t xml:space="preserve">has been </w:t>
      </w:r>
      <w:r w:rsidRPr="005A76CE">
        <w:rPr>
          <w:rFonts w:ascii="Times New Roman" w:hAnsi="Times New Roman" w:cs="Times New Roman"/>
          <w:sz w:val="22"/>
        </w:rPr>
        <w:t>revealed that the General Plan of IETTP seeks to establish the legitimacy of its claims through interdiscursivity while the research papers do the same mainly through intertextuality.</w:t>
      </w:r>
      <w:r w:rsidR="00463FAD" w:rsidRPr="005A76CE">
        <w:rPr>
          <w:rFonts w:ascii="Times New Roman" w:hAnsi="Times New Roman" w:cs="Times New Roman"/>
          <w:sz w:val="22"/>
        </w:rPr>
        <w:t xml:space="preserve"> The analysis also reveals that inscribed and evoked evaluation is being utilized </w:t>
      </w:r>
      <w:r w:rsidR="007D52B3" w:rsidRPr="005A76CE">
        <w:rPr>
          <w:rFonts w:ascii="Times New Roman" w:hAnsi="Times New Roman" w:cs="Times New Roman"/>
          <w:sz w:val="22"/>
        </w:rPr>
        <w:t xml:space="preserve">from </w:t>
      </w:r>
      <w:r w:rsidR="00463FAD" w:rsidRPr="005A76CE">
        <w:rPr>
          <w:rFonts w:ascii="Times New Roman" w:hAnsi="Times New Roman" w:cs="Times New Roman"/>
          <w:sz w:val="22"/>
        </w:rPr>
        <w:t xml:space="preserve">the three different data sources to express their stances towards the policy and in-service teachers. Presupposition is also being used to construct convincing realities for their claims. From the deconstruction of IETTP, this thesis argues that the texts and discourses produced by the government are reproduced and reinforced by the media and the academy. Specifically, the newspapers circulate the governments’ texts and discourses in their own ways while the research papers implicitly support the government’s stance and reinforce the necessity of the policy, as the result. In this process, Korean teachers of English </w:t>
      </w:r>
      <w:r w:rsidR="008F2A8B" w:rsidRPr="005A76CE">
        <w:rPr>
          <w:rFonts w:ascii="Times New Roman" w:hAnsi="Times New Roman" w:cs="Times New Roman"/>
          <w:sz w:val="22"/>
        </w:rPr>
        <w:t xml:space="preserve">are </w:t>
      </w:r>
      <w:r w:rsidR="00463FAD" w:rsidRPr="005A76CE">
        <w:rPr>
          <w:rFonts w:ascii="Times New Roman" w:hAnsi="Times New Roman" w:cs="Times New Roman"/>
          <w:sz w:val="22"/>
        </w:rPr>
        <w:t xml:space="preserve">being described as passive and incapable beings who need constant improvement and development. </w:t>
      </w:r>
      <w:r w:rsidR="008F2A8B" w:rsidRPr="005A76CE">
        <w:rPr>
          <w:rFonts w:ascii="Times New Roman" w:hAnsi="Times New Roman" w:cs="Times New Roman"/>
          <w:sz w:val="22"/>
        </w:rPr>
        <w:t>They are being pushed into striving to be better English teacher</w:t>
      </w:r>
      <w:r w:rsidR="003A6351" w:rsidRPr="005A76CE">
        <w:rPr>
          <w:rFonts w:ascii="Times New Roman" w:hAnsi="Times New Roman" w:cs="Times New Roman"/>
          <w:sz w:val="22"/>
        </w:rPr>
        <w:t>s</w:t>
      </w:r>
      <w:r w:rsidR="008F2A8B" w:rsidRPr="005A76CE">
        <w:rPr>
          <w:rFonts w:ascii="Times New Roman" w:hAnsi="Times New Roman" w:cs="Times New Roman"/>
          <w:sz w:val="22"/>
        </w:rPr>
        <w:t xml:space="preserve"> framed by the neoliberal </w:t>
      </w:r>
      <w:r w:rsidR="003A6351" w:rsidRPr="005A76CE">
        <w:rPr>
          <w:rFonts w:ascii="Times New Roman" w:hAnsi="Times New Roman" w:cs="Times New Roman"/>
          <w:sz w:val="22"/>
        </w:rPr>
        <w:t>influences.</w:t>
      </w:r>
    </w:p>
    <w:p w14:paraId="24415FF6" w14:textId="77777777" w:rsidR="00B45F26" w:rsidRPr="005A76CE" w:rsidRDefault="00B45F26" w:rsidP="00BD5EDE">
      <w:pPr>
        <w:spacing w:line="480" w:lineRule="auto"/>
        <w:jc w:val="left"/>
        <w:rPr>
          <w:rFonts w:ascii="Times New Roman" w:hAnsi="Times New Roman" w:cs="Times New Roman"/>
          <w:sz w:val="22"/>
        </w:rPr>
      </w:pPr>
    </w:p>
    <w:p w14:paraId="17A9E68F" w14:textId="55D5320C" w:rsidR="00B35E77" w:rsidRPr="005A76CE" w:rsidRDefault="00B35E77" w:rsidP="00F2257B">
      <w:pPr>
        <w:spacing w:line="480" w:lineRule="auto"/>
        <w:jc w:val="left"/>
        <w:rPr>
          <w:rFonts w:ascii="Times New Roman" w:hAnsi="Times New Roman" w:cs="Times New Roman"/>
          <w:b/>
          <w:sz w:val="22"/>
          <w:u w:val="single"/>
        </w:rPr>
      </w:pPr>
      <w:r w:rsidRPr="005A76CE">
        <w:rPr>
          <w:rFonts w:ascii="Times New Roman" w:hAnsi="Times New Roman" w:cs="Times New Roman" w:hint="eastAsia"/>
          <w:b/>
          <w:sz w:val="22"/>
          <w:u w:val="single"/>
        </w:rPr>
        <w:t>R</w:t>
      </w:r>
      <w:r w:rsidRPr="005A76CE">
        <w:rPr>
          <w:rFonts w:ascii="Times New Roman" w:hAnsi="Times New Roman" w:cs="Times New Roman"/>
          <w:b/>
          <w:sz w:val="22"/>
          <w:u w:val="single"/>
        </w:rPr>
        <w:t>evisiting the Research Questions</w:t>
      </w:r>
    </w:p>
    <w:p w14:paraId="2FFC35E4" w14:textId="78244907" w:rsidR="0097622B" w:rsidRPr="005A76CE" w:rsidRDefault="0097622B" w:rsidP="0097622B">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  </w:t>
      </w:r>
      <w:r w:rsidR="007D00E0" w:rsidRPr="005A76CE">
        <w:rPr>
          <w:rFonts w:ascii="Times New Roman" w:hAnsi="Times New Roman" w:cs="Times New Roman"/>
          <w:sz w:val="22"/>
        </w:rPr>
        <w:t xml:space="preserve">Based on the key findings, </w:t>
      </w:r>
      <w:r w:rsidR="000A517E" w:rsidRPr="005A76CE">
        <w:rPr>
          <w:rFonts w:ascii="Times New Roman" w:hAnsi="Times New Roman" w:cs="Times New Roman"/>
          <w:sz w:val="22"/>
        </w:rPr>
        <w:t xml:space="preserve">this section </w:t>
      </w:r>
      <w:r w:rsidRPr="005A76CE">
        <w:rPr>
          <w:rFonts w:ascii="Times New Roman" w:hAnsi="Times New Roman" w:cs="Times New Roman"/>
          <w:sz w:val="22"/>
        </w:rPr>
        <w:t>shows how this thesis</w:t>
      </w:r>
      <w:r w:rsidR="00D6754C" w:rsidRPr="005A76CE">
        <w:rPr>
          <w:rFonts w:ascii="Times New Roman" w:hAnsi="Times New Roman" w:cs="Times New Roman"/>
          <w:sz w:val="22"/>
        </w:rPr>
        <w:t xml:space="preserve"> has</w:t>
      </w:r>
      <w:r w:rsidRPr="005A76CE">
        <w:rPr>
          <w:rFonts w:ascii="Times New Roman" w:hAnsi="Times New Roman" w:cs="Times New Roman"/>
          <w:sz w:val="22"/>
        </w:rPr>
        <w:t xml:space="preserve"> answered each research question posed </w:t>
      </w:r>
      <w:r w:rsidR="000C77E2" w:rsidRPr="005A76CE">
        <w:rPr>
          <w:rFonts w:ascii="Times New Roman" w:hAnsi="Times New Roman" w:cs="Times New Roman"/>
          <w:sz w:val="22"/>
        </w:rPr>
        <w:t xml:space="preserve">at </w:t>
      </w:r>
      <w:r w:rsidRPr="005A76CE">
        <w:rPr>
          <w:rFonts w:ascii="Times New Roman" w:hAnsi="Times New Roman" w:cs="Times New Roman"/>
          <w:sz w:val="22"/>
        </w:rPr>
        <w:t>the beginning</w:t>
      </w:r>
      <w:r w:rsidR="00AF67CE" w:rsidRPr="005A76CE">
        <w:rPr>
          <w:rFonts w:ascii="Times New Roman" w:hAnsi="Times New Roman" w:cs="Times New Roman"/>
          <w:sz w:val="22"/>
        </w:rPr>
        <w:t xml:space="preserve"> of this thesis</w:t>
      </w:r>
      <w:r w:rsidRPr="005A76CE">
        <w:rPr>
          <w:rFonts w:ascii="Times New Roman" w:hAnsi="Times New Roman" w:cs="Times New Roman"/>
          <w:sz w:val="22"/>
        </w:rPr>
        <w:t xml:space="preserve">. </w:t>
      </w:r>
    </w:p>
    <w:p w14:paraId="3AEBE9C5" w14:textId="77777777" w:rsidR="007C1B01" w:rsidRPr="005A76CE" w:rsidRDefault="007C1B01"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b/>
          <w:sz w:val="22"/>
        </w:rPr>
        <w:t>Question 1</w:t>
      </w:r>
      <w:r w:rsidRPr="005A76CE">
        <w:rPr>
          <w:rFonts w:ascii="Times New Roman" w:hAnsi="Times New Roman" w:cs="Times New Roman"/>
          <w:sz w:val="22"/>
        </w:rPr>
        <w:t xml:space="preserve">: </w:t>
      </w:r>
      <w:r w:rsidR="0097622B" w:rsidRPr="005A76CE">
        <w:rPr>
          <w:rFonts w:ascii="Times New Roman" w:hAnsi="Times New Roman" w:cs="Times New Roman"/>
          <w:sz w:val="22"/>
        </w:rPr>
        <w:t xml:space="preserve">What is the justification for the heavy emphasis on improving English speaking skills of in-service Korean teachers of English? </w:t>
      </w:r>
    </w:p>
    <w:p w14:paraId="4AFD8E2E" w14:textId="11713914" w:rsidR="0097622B" w:rsidRPr="005A76CE" w:rsidRDefault="007C1E39"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b/>
          <w:sz w:val="22"/>
        </w:rPr>
        <w:t>A</w:t>
      </w:r>
      <w:r w:rsidR="007C1B01" w:rsidRPr="005A76CE">
        <w:rPr>
          <w:rFonts w:ascii="Times New Roman" w:hAnsi="Times New Roman" w:cs="Times New Roman"/>
          <w:b/>
          <w:sz w:val="22"/>
        </w:rPr>
        <w:t>nswer</w:t>
      </w:r>
      <w:r w:rsidR="007D00E0" w:rsidRPr="005A76CE">
        <w:rPr>
          <w:rFonts w:ascii="Times New Roman" w:hAnsi="Times New Roman" w:cs="Times New Roman"/>
          <w:b/>
          <w:sz w:val="22"/>
        </w:rPr>
        <w:t xml:space="preserve"> 1</w:t>
      </w:r>
      <w:r w:rsidR="007C1B01" w:rsidRPr="005A76CE">
        <w:rPr>
          <w:rFonts w:ascii="Times New Roman" w:hAnsi="Times New Roman" w:cs="Times New Roman"/>
          <w:sz w:val="22"/>
        </w:rPr>
        <w:t xml:space="preserve">: </w:t>
      </w:r>
      <w:r w:rsidR="0097622B" w:rsidRPr="005A76CE">
        <w:rPr>
          <w:rFonts w:ascii="Times New Roman" w:hAnsi="Times New Roman" w:cs="Times New Roman"/>
          <w:sz w:val="22"/>
        </w:rPr>
        <w:t xml:space="preserve">The purpose of IETTP is justified on the grounds that </w:t>
      </w:r>
      <w:r w:rsidR="007C1B01" w:rsidRPr="005A76CE">
        <w:rPr>
          <w:rFonts w:ascii="Times New Roman" w:hAnsi="Times New Roman" w:cs="Times New Roman"/>
          <w:sz w:val="22"/>
        </w:rPr>
        <w:t xml:space="preserve">TETE-capable teachers will result in better student learning and better public English education. </w:t>
      </w:r>
    </w:p>
    <w:p w14:paraId="3FA76977" w14:textId="77777777" w:rsidR="00F1772D" w:rsidRPr="005A76CE" w:rsidRDefault="00F1772D" w:rsidP="007C1B01">
      <w:pPr>
        <w:widowControl w:val="0"/>
        <w:wordWrap w:val="0"/>
        <w:autoSpaceDE w:val="0"/>
        <w:autoSpaceDN w:val="0"/>
        <w:spacing w:after="160" w:line="480" w:lineRule="auto"/>
        <w:jc w:val="left"/>
        <w:rPr>
          <w:rFonts w:ascii="Times New Roman" w:hAnsi="Times New Roman" w:cs="Times New Roman"/>
          <w:sz w:val="22"/>
        </w:rPr>
      </w:pPr>
    </w:p>
    <w:p w14:paraId="0C75BC6C" w14:textId="644C7DED" w:rsidR="0097622B" w:rsidRPr="005A76CE" w:rsidRDefault="007C1B01"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b/>
          <w:sz w:val="22"/>
        </w:rPr>
        <w:lastRenderedPageBreak/>
        <w:t>Question 2</w:t>
      </w:r>
      <w:r w:rsidRPr="005A76CE">
        <w:rPr>
          <w:rFonts w:ascii="Times New Roman" w:hAnsi="Times New Roman" w:cs="Times New Roman"/>
          <w:sz w:val="22"/>
        </w:rPr>
        <w:t xml:space="preserve">: </w:t>
      </w:r>
      <w:r w:rsidR="0097622B" w:rsidRPr="005A76CE">
        <w:rPr>
          <w:rFonts w:ascii="Times New Roman" w:hAnsi="Times New Roman" w:cs="Times New Roman"/>
          <w:sz w:val="22"/>
        </w:rPr>
        <w:t xml:space="preserve">What is the historical background </w:t>
      </w:r>
      <w:r w:rsidR="00FE0765" w:rsidRPr="005A76CE">
        <w:rPr>
          <w:rFonts w:ascii="Times New Roman" w:hAnsi="Times New Roman" w:cs="Times New Roman"/>
          <w:sz w:val="22"/>
        </w:rPr>
        <w:t xml:space="preserve">of </w:t>
      </w:r>
      <w:r w:rsidR="0097622B" w:rsidRPr="005A76CE">
        <w:rPr>
          <w:rFonts w:ascii="Times New Roman" w:hAnsi="Times New Roman" w:cs="Times New Roman"/>
          <w:sz w:val="22"/>
        </w:rPr>
        <w:t xml:space="preserve">the emergence of IETTP? </w:t>
      </w:r>
    </w:p>
    <w:p w14:paraId="0C7215FD" w14:textId="4DDAE452" w:rsidR="00980CC1" w:rsidRPr="005A76CE" w:rsidRDefault="007C1B01"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hint="eastAsia"/>
          <w:b/>
          <w:sz w:val="22"/>
        </w:rPr>
        <w:t>A</w:t>
      </w:r>
      <w:r w:rsidRPr="005A76CE">
        <w:rPr>
          <w:rFonts w:ascii="Times New Roman" w:hAnsi="Times New Roman" w:cs="Times New Roman"/>
          <w:b/>
          <w:sz w:val="22"/>
        </w:rPr>
        <w:t>nswer</w:t>
      </w:r>
      <w:r w:rsidR="007D00E0" w:rsidRPr="005A76CE">
        <w:rPr>
          <w:rFonts w:ascii="Times New Roman" w:hAnsi="Times New Roman" w:cs="Times New Roman"/>
          <w:b/>
          <w:sz w:val="22"/>
        </w:rPr>
        <w:t xml:space="preserve"> 2</w:t>
      </w:r>
      <w:r w:rsidRPr="005A76CE">
        <w:rPr>
          <w:rFonts w:ascii="Times New Roman" w:hAnsi="Times New Roman" w:cs="Times New Roman"/>
          <w:sz w:val="22"/>
        </w:rPr>
        <w:t xml:space="preserve">: </w:t>
      </w:r>
      <w:r w:rsidR="00D6754C" w:rsidRPr="005A76CE">
        <w:rPr>
          <w:rFonts w:ascii="Times New Roman" w:hAnsi="Times New Roman" w:cs="Times New Roman"/>
          <w:sz w:val="22"/>
        </w:rPr>
        <w:t xml:space="preserve">This thesis claims </w:t>
      </w:r>
      <w:r w:rsidR="00D6754C" w:rsidRPr="005A76CE">
        <w:rPr>
          <w:rFonts w:ascii="Times New Roman" w:hAnsi="Times New Roman" w:cs="Times New Roman" w:hint="eastAsia"/>
          <w:sz w:val="22"/>
        </w:rPr>
        <w:t>t</w:t>
      </w:r>
      <w:r w:rsidR="00D6754C" w:rsidRPr="005A76CE">
        <w:rPr>
          <w:rFonts w:ascii="Times New Roman" w:hAnsi="Times New Roman" w:cs="Times New Roman"/>
          <w:sz w:val="22"/>
        </w:rPr>
        <w:t xml:space="preserve">hat IETTP emerged to </w:t>
      </w:r>
      <w:r w:rsidR="00FE0765" w:rsidRPr="005A76CE">
        <w:rPr>
          <w:rFonts w:ascii="Times New Roman" w:hAnsi="Times New Roman" w:cs="Times New Roman"/>
          <w:sz w:val="22"/>
        </w:rPr>
        <w:t xml:space="preserve">address </w:t>
      </w:r>
      <w:r w:rsidR="00D6754C" w:rsidRPr="005A76CE">
        <w:rPr>
          <w:rFonts w:ascii="Times New Roman" w:hAnsi="Times New Roman" w:cs="Times New Roman"/>
          <w:sz w:val="22"/>
        </w:rPr>
        <w:t xml:space="preserve">the </w:t>
      </w:r>
      <w:r w:rsidR="00156500" w:rsidRPr="005A76CE">
        <w:rPr>
          <w:rFonts w:ascii="Times New Roman" w:hAnsi="Times New Roman" w:cs="Times New Roman"/>
          <w:sz w:val="22"/>
        </w:rPr>
        <w:t xml:space="preserve">existing </w:t>
      </w:r>
      <w:r w:rsidR="00D6754C" w:rsidRPr="005A76CE">
        <w:rPr>
          <w:rFonts w:ascii="Times New Roman" w:hAnsi="Times New Roman" w:cs="Times New Roman"/>
          <w:sz w:val="22"/>
        </w:rPr>
        <w:t>issues of</w:t>
      </w:r>
      <w:r w:rsidR="00156500" w:rsidRPr="005A76CE">
        <w:rPr>
          <w:rFonts w:ascii="Times New Roman" w:hAnsi="Times New Roman" w:cs="Times New Roman"/>
          <w:sz w:val="22"/>
        </w:rPr>
        <w:t xml:space="preserve"> established</w:t>
      </w:r>
    </w:p>
    <w:p w14:paraId="049C2CF5" w14:textId="1C7D6799" w:rsidR="007C1B01" w:rsidRPr="005A76CE" w:rsidRDefault="00156500"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sz w:val="22"/>
        </w:rPr>
        <w:t>pre-service EFL teacher education which</w:t>
      </w:r>
      <w:r w:rsidR="007C1E39" w:rsidRPr="005A76CE">
        <w:rPr>
          <w:rFonts w:ascii="Times New Roman" w:hAnsi="Times New Roman" w:cs="Times New Roman"/>
          <w:sz w:val="22"/>
        </w:rPr>
        <w:t xml:space="preserve"> had been </w:t>
      </w:r>
      <w:r w:rsidRPr="005A76CE">
        <w:rPr>
          <w:rFonts w:ascii="Times New Roman" w:hAnsi="Times New Roman" w:cs="Times New Roman"/>
          <w:sz w:val="22"/>
        </w:rPr>
        <w:t xml:space="preserve">evaluated as lacking in </w:t>
      </w:r>
      <w:r w:rsidR="007C1E39" w:rsidRPr="005A76CE">
        <w:rPr>
          <w:rFonts w:ascii="Times New Roman" w:hAnsi="Times New Roman" w:cs="Times New Roman"/>
          <w:sz w:val="22"/>
        </w:rPr>
        <w:t xml:space="preserve">terms of </w:t>
      </w:r>
      <w:r w:rsidRPr="005A76CE">
        <w:rPr>
          <w:rFonts w:ascii="Times New Roman" w:hAnsi="Times New Roman" w:cs="Times New Roman"/>
          <w:sz w:val="22"/>
        </w:rPr>
        <w:t>producing competen</w:t>
      </w:r>
      <w:r w:rsidR="00FE0765" w:rsidRPr="005A76CE">
        <w:rPr>
          <w:rFonts w:ascii="Times New Roman" w:hAnsi="Times New Roman" w:cs="Times New Roman"/>
          <w:sz w:val="22"/>
        </w:rPr>
        <w:t>t</w:t>
      </w:r>
      <w:r w:rsidRPr="005A76CE">
        <w:rPr>
          <w:rFonts w:ascii="Times New Roman" w:hAnsi="Times New Roman" w:cs="Times New Roman"/>
          <w:sz w:val="22"/>
        </w:rPr>
        <w:t xml:space="preserve"> EFL teachers. </w:t>
      </w:r>
    </w:p>
    <w:p w14:paraId="1BCA28CB" w14:textId="1241ACDA" w:rsidR="0097622B" w:rsidRPr="005A76CE" w:rsidRDefault="007C1B01"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b/>
          <w:sz w:val="22"/>
        </w:rPr>
        <w:t>Question 3</w:t>
      </w:r>
      <w:r w:rsidRPr="005A76CE">
        <w:rPr>
          <w:rFonts w:ascii="Times New Roman" w:hAnsi="Times New Roman" w:cs="Times New Roman"/>
          <w:sz w:val="22"/>
        </w:rPr>
        <w:t xml:space="preserve">: </w:t>
      </w:r>
      <w:r w:rsidR="0097622B" w:rsidRPr="005A76CE">
        <w:rPr>
          <w:rFonts w:ascii="Times New Roman" w:hAnsi="Times New Roman" w:cs="Times New Roman"/>
          <w:sz w:val="22"/>
        </w:rPr>
        <w:t>What language ideologies of English exist in Korean society and how are they affecting English teaching and learning in the country?</w:t>
      </w:r>
    </w:p>
    <w:p w14:paraId="7C90D3D0" w14:textId="16B8BCE6" w:rsidR="007C1E39" w:rsidRPr="005A76CE" w:rsidRDefault="007C1E39"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hint="eastAsia"/>
          <w:b/>
          <w:sz w:val="22"/>
        </w:rPr>
        <w:t>A</w:t>
      </w:r>
      <w:r w:rsidRPr="005A76CE">
        <w:rPr>
          <w:rFonts w:ascii="Times New Roman" w:hAnsi="Times New Roman" w:cs="Times New Roman"/>
          <w:b/>
          <w:sz w:val="22"/>
        </w:rPr>
        <w:t>nswer</w:t>
      </w:r>
      <w:r w:rsidR="007D00E0" w:rsidRPr="005A76CE">
        <w:rPr>
          <w:rFonts w:ascii="Times New Roman" w:hAnsi="Times New Roman" w:cs="Times New Roman"/>
          <w:b/>
          <w:sz w:val="22"/>
        </w:rPr>
        <w:t xml:space="preserve"> 3</w:t>
      </w:r>
      <w:r w:rsidRPr="005A76CE">
        <w:rPr>
          <w:rFonts w:ascii="Times New Roman" w:hAnsi="Times New Roman" w:cs="Times New Roman"/>
          <w:sz w:val="22"/>
        </w:rPr>
        <w:t xml:space="preserve">: </w:t>
      </w:r>
      <w:r w:rsidR="007F5084" w:rsidRPr="005A76CE">
        <w:rPr>
          <w:rFonts w:ascii="Times New Roman" w:hAnsi="Times New Roman" w:cs="Times New Roman"/>
          <w:sz w:val="22"/>
        </w:rPr>
        <w:t>Among other language ideologies</w:t>
      </w:r>
      <w:r w:rsidR="00080E74" w:rsidRPr="005A76CE">
        <w:rPr>
          <w:rFonts w:ascii="Times New Roman" w:hAnsi="Times New Roman" w:cs="Times New Roman"/>
          <w:sz w:val="22"/>
        </w:rPr>
        <w:t xml:space="preserve"> discussed previously</w:t>
      </w:r>
      <w:r w:rsidR="007F5084" w:rsidRPr="005A76CE">
        <w:rPr>
          <w:rFonts w:ascii="Times New Roman" w:hAnsi="Times New Roman" w:cs="Times New Roman"/>
          <w:sz w:val="22"/>
        </w:rPr>
        <w:t xml:space="preserve">, this thesis adopted necessitation and self-deprecation to explain </w:t>
      </w:r>
      <w:r w:rsidR="00DD3A16" w:rsidRPr="005A76CE">
        <w:rPr>
          <w:rFonts w:ascii="Times New Roman" w:hAnsi="Times New Roman" w:cs="Times New Roman"/>
          <w:sz w:val="22"/>
        </w:rPr>
        <w:t xml:space="preserve">the social meanings that Korean society and Korean teachers of English attach to English. </w:t>
      </w:r>
      <w:r w:rsidR="005666C0" w:rsidRPr="005A76CE">
        <w:rPr>
          <w:rFonts w:ascii="Times New Roman" w:hAnsi="Times New Roman" w:cs="Times New Roman"/>
          <w:sz w:val="22"/>
        </w:rPr>
        <w:t>While n</w:t>
      </w:r>
      <w:r w:rsidR="00DD3A16" w:rsidRPr="005A76CE">
        <w:rPr>
          <w:rFonts w:ascii="Times New Roman" w:hAnsi="Times New Roman" w:cs="Times New Roman"/>
          <w:sz w:val="22"/>
        </w:rPr>
        <w:t>ecessitation explained Korea’s obsession with English education</w:t>
      </w:r>
      <w:r w:rsidR="005666C0" w:rsidRPr="005A76CE">
        <w:rPr>
          <w:rFonts w:ascii="Times New Roman" w:hAnsi="Times New Roman" w:cs="Times New Roman"/>
          <w:sz w:val="22"/>
        </w:rPr>
        <w:t xml:space="preserve">, self-deprecation was described as </w:t>
      </w:r>
      <w:r w:rsidR="007D00E0" w:rsidRPr="005A76CE">
        <w:rPr>
          <w:rFonts w:ascii="Times New Roman" w:hAnsi="Times New Roman" w:cs="Times New Roman"/>
          <w:sz w:val="22"/>
        </w:rPr>
        <w:t xml:space="preserve">particularly </w:t>
      </w:r>
      <w:r w:rsidR="005666C0" w:rsidRPr="005A76CE">
        <w:rPr>
          <w:rFonts w:ascii="Times New Roman" w:hAnsi="Times New Roman" w:cs="Times New Roman"/>
          <w:sz w:val="22"/>
        </w:rPr>
        <w:t>relevant to the identities and roles of Korean teachers of English</w:t>
      </w:r>
      <w:r w:rsidR="007D00E0" w:rsidRPr="005A76CE">
        <w:rPr>
          <w:rFonts w:ascii="Times New Roman" w:hAnsi="Times New Roman" w:cs="Times New Roman"/>
          <w:sz w:val="22"/>
        </w:rPr>
        <w:t>.</w:t>
      </w:r>
    </w:p>
    <w:p w14:paraId="358BB802" w14:textId="1C92FFFE" w:rsidR="0097622B" w:rsidRPr="005A76CE" w:rsidRDefault="007C1B01"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b/>
          <w:sz w:val="22"/>
        </w:rPr>
        <w:t>Question 4</w:t>
      </w:r>
      <w:r w:rsidRPr="005A76CE">
        <w:rPr>
          <w:rFonts w:ascii="Times New Roman" w:hAnsi="Times New Roman" w:cs="Times New Roman"/>
          <w:sz w:val="22"/>
        </w:rPr>
        <w:t xml:space="preserve">: </w:t>
      </w:r>
      <w:r w:rsidR="0097622B" w:rsidRPr="005A76CE">
        <w:rPr>
          <w:rFonts w:ascii="Times New Roman" w:hAnsi="Times New Roman" w:cs="Times New Roman"/>
          <w:sz w:val="22"/>
        </w:rPr>
        <w:t>In what socio-political context did IETTP emerge and in what ways has IETTP been justified, legitimized</w:t>
      </w:r>
      <w:r w:rsidR="00FE0765" w:rsidRPr="005A76CE">
        <w:rPr>
          <w:rFonts w:ascii="Times New Roman" w:hAnsi="Times New Roman" w:cs="Times New Roman"/>
          <w:sz w:val="22"/>
        </w:rPr>
        <w:t>,</w:t>
      </w:r>
      <w:r w:rsidR="0097622B" w:rsidRPr="005A76CE">
        <w:rPr>
          <w:rFonts w:ascii="Times New Roman" w:hAnsi="Times New Roman" w:cs="Times New Roman"/>
          <w:sz w:val="22"/>
        </w:rPr>
        <w:t xml:space="preserve"> and sustained?</w:t>
      </w:r>
    </w:p>
    <w:p w14:paraId="76CFB64C" w14:textId="3CFFFC80" w:rsidR="007D00E0" w:rsidRPr="005A76CE" w:rsidRDefault="007D00E0"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hint="eastAsia"/>
          <w:b/>
          <w:sz w:val="22"/>
        </w:rPr>
        <w:t>A</w:t>
      </w:r>
      <w:r w:rsidRPr="005A76CE">
        <w:rPr>
          <w:rFonts w:ascii="Times New Roman" w:hAnsi="Times New Roman" w:cs="Times New Roman"/>
          <w:b/>
          <w:sz w:val="22"/>
        </w:rPr>
        <w:t>nswer 4</w:t>
      </w:r>
      <w:r w:rsidRPr="005A76CE">
        <w:rPr>
          <w:rFonts w:ascii="Times New Roman" w:hAnsi="Times New Roman" w:cs="Times New Roman"/>
          <w:sz w:val="22"/>
        </w:rPr>
        <w:t xml:space="preserve">: Under the government’s strong drive of the </w:t>
      </w:r>
      <w:proofErr w:type="spellStart"/>
      <w:r w:rsidRPr="005A76CE">
        <w:rPr>
          <w:rFonts w:ascii="Times New Roman" w:hAnsi="Times New Roman" w:cs="Times New Roman"/>
          <w:i/>
          <w:sz w:val="22"/>
        </w:rPr>
        <w:t>segyehwa</w:t>
      </w:r>
      <w:proofErr w:type="spellEnd"/>
      <w:r w:rsidRPr="005A76CE">
        <w:rPr>
          <w:rFonts w:ascii="Times New Roman" w:hAnsi="Times New Roman" w:cs="Times New Roman"/>
          <w:sz w:val="22"/>
        </w:rPr>
        <w:t xml:space="preserve"> policy</w:t>
      </w:r>
      <w:r w:rsidR="00977850" w:rsidRPr="005A76CE">
        <w:rPr>
          <w:rFonts w:ascii="Times New Roman" w:hAnsi="Times New Roman" w:cs="Times New Roman"/>
          <w:sz w:val="22"/>
        </w:rPr>
        <w:t xml:space="preserve">, new English education policies, such as CLT, TETE, EPIK, and IETTP, were implemented. This thesis showed that TETE acted as a catalyst for IETTP in the immediate socio-political context. While IETTP has been justified as a necessary policy utilizing the evidentiary, accountability and political warrant, the General Plan of IETTP seeks to establish the legitimacy of its claims through interdiscursivity. </w:t>
      </w:r>
      <w:r w:rsidR="00687105" w:rsidRPr="005A76CE">
        <w:rPr>
          <w:rFonts w:ascii="Times New Roman" w:hAnsi="Times New Roman" w:cs="Times New Roman"/>
          <w:sz w:val="22"/>
        </w:rPr>
        <w:t xml:space="preserve">This thesis argues that the texts and discourses produced by the government are reproduced and </w:t>
      </w:r>
      <w:r w:rsidR="00783143" w:rsidRPr="005A76CE">
        <w:rPr>
          <w:rFonts w:ascii="Times New Roman" w:hAnsi="Times New Roman" w:cs="Times New Roman"/>
          <w:sz w:val="22"/>
        </w:rPr>
        <w:t xml:space="preserve">supported </w:t>
      </w:r>
      <w:r w:rsidR="00687105" w:rsidRPr="005A76CE">
        <w:rPr>
          <w:rFonts w:ascii="Times New Roman" w:hAnsi="Times New Roman" w:cs="Times New Roman"/>
          <w:sz w:val="22"/>
        </w:rPr>
        <w:t xml:space="preserve">by the media and the academy. </w:t>
      </w:r>
    </w:p>
    <w:p w14:paraId="4C1EEA69" w14:textId="05A6FA6F" w:rsidR="0097622B" w:rsidRPr="005A76CE" w:rsidRDefault="007C1B01"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b/>
          <w:sz w:val="22"/>
        </w:rPr>
        <w:t>Question 5</w:t>
      </w:r>
      <w:r w:rsidRPr="005A76CE">
        <w:rPr>
          <w:rFonts w:ascii="Times New Roman" w:hAnsi="Times New Roman" w:cs="Times New Roman"/>
          <w:sz w:val="22"/>
        </w:rPr>
        <w:t xml:space="preserve">: </w:t>
      </w:r>
      <w:r w:rsidR="0097622B" w:rsidRPr="005A76CE">
        <w:rPr>
          <w:rFonts w:ascii="Times New Roman" w:hAnsi="Times New Roman" w:cs="Times New Roman"/>
          <w:sz w:val="22"/>
        </w:rPr>
        <w:t>What are some naturalized discourses in relation to IETTP? In what ways are they produced, reproduced and reinforced?</w:t>
      </w:r>
    </w:p>
    <w:p w14:paraId="71E2172A" w14:textId="5BF62993" w:rsidR="007C1B01" w:rsidRPr="005A76CE" w:rsidRDefault="007C1B01"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hint="eastAsia"/>
          <w:b/>
          <w:sz w:val="22"/>
        </w:rPr>
        <w:t>A</w:t>
      </w:r>
      <w:r w:rsidRPr="005A76CE">
        <w:rPr>
          <w:rFonts w:ascii="Times New Roman" w:hAnsi="Times New Roman" w:cs="Times New Roman"/>
          <w:b/>
          <w:sz w:val="22"/>
        </w:rPr>
        <w:t>nswer</w:t>
      </w:r>
      <w:r w:rsidR="007D00E0" w:rsidRPr="005A76CE">
        <w:rPr>
          <w:rFonts w:ascii="Times New Roman" w:hAnsi="Times New Roman" w:cs="Times New Roman"/>
          <w:b/>
          <w:sz w:val="22"/>
        </w:rPr>
        <w:t xml:space="preserve"> 5</w:t>
      </w:r>
      <w:r w:rsidRPr="005A76CE">
        <w:rPr>
          <w:rFonts w:ascii="Times New Roman" w:hAnsi="Times New Roman" w:cs="Times New Roman"/>
          <w:sz w:val="22"/>
        </w:rPr>
        <w:t xml:space="preserve">: </w:t>
      </w:r>
      <w:r w:rsidR="00365E5E" w:rsidRPr="005A76CE">
        <w:rPr>
          <w:rFonts w:ascii="Times New Roman" w:hAnsi="Times New Roman" w:cs="Times New Roman"/>
          <w:sz w:val="22"/>
        </w:rPr>
        <w:t xml:space="preserve">Some naturalized discourses in relations to IETTP are ‘TETE is the right path </w:t>
      </w:r>
      <w:r w:rsidR="00D45954" w:rsidRPr="005A76CE">
        <w:rPr>
          <w:rFonts w:ascii="Times New Roman" w:hAnsi="Times New Roman" w:cs="Times New Roman"/>
          <w:sz w:val="22"/>
        </w:rPr>
        <w:t xml:space="preserve">for </w:t>
      </w:r>
      <w:r w:rsidR="00365E5E" w:rsidRPr="005A76CE">
        <w:rPr>
          <w:rFonts w:ascii="Times New Roman" w:hAnsi="Times New Roman" w:cs="Times New Roman"/>
          <w:sz w:val="22"/>
        </w:rPr>
        <w:t>better student</w:t>
      </w:r>
      <w:r w:rsidR="00D45954" w:rsidRPr="005A76CE">
        <w:rPr>
          <w:rFonts w:ascii="Times New Roman" w:hAnsi="Times New Roman" w:cs="Times New Roman"/>
          <w:sz w:val="22"/>
        </w:rPr>
        <w:t xml:space="preserve"> learning of English.’, ‘Korean teachers of English need to be TETE-capable for better public English education.’, ‘IETTP is necessary to help Korean </w:t>
      </w:r>
      <w:r w:rsidR="00CC1161" w:rsidRPr="005A76CE">
        <w:rPr>
          <w:rFonts w:ascii="Times New Roman" w:hAnsi="Times New Roman" w:cs="Times New Roman"/>
          <w:sz w:val="22"/>
        </w:rPr>
        <w:t>teachers of English become TETE-capable’</w:t>
      </w:r>
      <w:r w:rsidR="00FE0765" w:rsidRPr="005A76CE">
        <w:rPr>
          <w:rFonts w:ascii="Times New Roman" w:hAnsi="Times New Roman" w:cs="Times New Roman"/>
          <w:sz w:val="22"/>
        </w:rPr>
        <w:t xml:space="preserve">. These discourses </w:t>
      </w:r>
      <w:r w:rsidR="00CC1161" w:rsidRPr="005A76CE">
        <w:rPr>
          <w:rFonts w:ascii="Times New Roman" w:hAnsi="Times New Roman" w:cs="Times New Roman"/>
          <w:sz w:val="22"/>
        </w:rPr>
        <w:t xml:space="preserve">are mainly produced by the government, reproduced by the media, and reinforced by the academy. </w:t>
      </w:r>
    </w:p>
    <w:p w14:paraId="59139523" w14:textId="27D73207" w:rsidR="0097622B" w:rsidRPr="005A76CE" w:rsidRDefault="007C1B01" w:rsidP="007C1B01">
      <w:pPr>
        <w:widowControl w:val="0"/>
        <w:wordWrap w:val="0"/>
        <w:autoSpaceDE w:val="0"/>
        <w:autoSpaceDN w:val="0"/>
        <w:spacing w:after="160" w:line="480" w:lineRule="auto"/>
        <w:jc w:val="left"/>
        <w:rPr>
          <w:rFonts w:ascii="Times New Roman" w:hAnsi="Times New Roman" w:cs="Times New Roman"/>
          <w:sz w:val="22"/>
        </w:rPr>
      </w:pPr>
      <w:r w:rsidRPr="005A76CE">
        <w:rPr>
          <w:rFonts w:ascii="Times New Roman" w:hAnsi="Times New Roman" w:cs="Times New Roman"/>
          <w:b/>
          <w:sz w:val="22"/>
        </w:rPr>
        <w:lastRenderedPageBreak/>
        <w:t>Question 6</w:t>
      </w:r>
      <w:r w:rsidRPr="005A76CE">
        <w:rPr>
          <w:rFonts w:ascii="Times New Roman" w:hAnsi="Times New Roman" w:cs="Times New Roman"/>
          <w:sz w:val="22"/>
        </w:rPr>
        <w:t xml:space="preserve">: </w:t>
      </w:r>
      <w:r w:rsidR="0097622B" w:rsidRPr="005A76CE">
        <w:rPr>
          <w:rFonts w:ascii="Times New Roman" w:hAnsi="Times New Roman" w:cs="Times New Roman" w:hint="eastAsia"/>
          <w:sz w:val="22"/>
        </w:rPr>
        <w:t>W</w:t>
      </w:r>
      <w:r w:rsidR="0097622B" w:rsidRPr="005A76CE">
        <w:rPr>
          <w:rFonts w:ascii="Times New Roman" w:hAnsi="Times New Roman" w:cs="Times New Roman"/>
          <w:sz w:val="22"/>
        </w:rPr>
        <w:t>hat power relations exist around IETTP and how do they affect each agent in the relations?</w:t>
      </w:r>
    </w:p>
    <w:p w14:paraId="6EEDD717" w14:textId="6FD61DEE" w:rsidR="00B35E77" w:rsidRPr="005A76CE" w:rsidRDefault="007C1B01" w:rsidP="00F2257B">
      <w:pPr>
        <w:spacing w:line="480" w:lineRule="auto"/>
        <w:jc w:val="left"/>
        <w:rPr>
          <w:rFonts w:ascii="Times New Roman" w:hAnsi="Times New Roman" w:cs="Times New Roman"/>
          <w:sz w:val="22"/>
        </w:rPr>
      </w:pPr>
      <w:r w:rsidRPr="005A76CE">
        <w:rPr>
          <w:rFonts w:ascii="Times New Roman" w:hAnsi="Times New Roman" w:cs="Times New Roman"/>
          <w:b/>
          <w:sz w:val="22"/>
        </w:rPr>
        <w:t>Answer</w:t>
      </w:r>
      <w:r w:rsidR="007D00E0" w:rsidRPr="005A76CE">
        <w:rPr>
          <w:rFonts w:ascii="Times New Roman" w:hAnsi="Times New Roman" w:cs="Times New Roman"/>
          <w:b/>
          <w:sz w:val="22"/>
        </w:rPr>
        <w:t xml:space="preserve"> 6</w:t>
      </w:r>
      <w:r w:rsidRPr="005A76CE">
        <w:rPr>
          <w:rFonts w:ascii="Times New Roman" w:hAnsi="Times New Roman" w:cs="Times New Roman"/>
          <w:sz w:val="22"/>
        </w:rPr>
        <w:t xml:space="preserve">: </w:t>
      </w:r>
      <w:r w:rsidR="001803FA" w:rsidRPr="005A76CE">
        <w:rPr>
          <w:rFonts w:ascii="Times New Roman" w:hAnsi="Times New Roman" w:cs="Times New Roman"/>
          <w:sz w:val="22"/>
        </w:rPr>
        <w:t xml:space="preserve">This thesis </w:t>
      </w:r>
      <w:r w:rsidR="00FB3118" w:rsidRPr="005A76CE">
        <w:rPr>
          <w:rFonts w:ascii="Times New Roman" w:hAnsi="Times New Roman" w:cs="Times New Roman"/>
          <w:sz w:val="22"/>
        </w:rPr>
        <w:t>pointed out the unequal power relations between the government and Korean teachers of English. The unequal power dynamic was revealed through the ways how the government conceptualized issues of public English education and how it positioned in-service Korean teacher</w:t>
      </w:r>
      <w:r w:rsidR="00FE0765" w:rsidRPr="005A76CE">
        <w:rPr>
          <w:rFonts w:ascii="Times New Roman" w:hAnsi="Times New Roman" w:cs="Times New Roman"/>
          <w:sz w:val="22"/>
        </w:rPr>
        <w:t>s</w:t>
      </w:r>
      <w:r w:rsidR="00FB3118" w:rsidRPr="005A76CE">
        <w:rPr>
          <w:rFonts w:ascii="Times New Roman" w:hAnsi="Times New Roman" w:cs="Times New Roman"/>
          <w:sz w:val="22"/>
        </w:rPr>
        <w:t xml:space="preserve"> of English in the process of English education policy making </w:t>
      </w:r>
      <w:r w:rsidR="00FF01FC" w:rsidRPr="005A76CE">
        <w:rPr>
          <w:rFonts w:ascii="Times New Roman" w:hAnsi="Times New Roman" w:cs="Times New Roman"/>
          <w:sz w:val="22"/>
        </w:rPr>
        <w:t xml:space="preserve">and </w:t>
      </w:r>
      <w:r w:rsidR="00FB3118" w:rsidRPr="005A76CE">
        <w:rPr>
          <w:rFonts w:ascii="Times New Roman" w:hAnsi="Times New Roman" w:cs="Times New Roman"/>
          <w:sz w:val="22"/>
        </w:rPr>
        <w:t xml:space="preserve">implementation. </w:t>
      </w:r>
      <w:r w:rsidR="00037296" w:rsidRPr="005A76CE">
        <w:rPr>
          <w:rFonts w:ascii="Times New Roman" w:hAnsi="Times New Roman" w:cs="Times New Roman"/>
          <w:sz w:val="22"/>
        </w:rPr>
        <w:t xml:space="preserve">While Korean teachers of English </w:t>
      </w:r>
      <w:r w:rsidR="00803848" w:rsidRPr="005A76CE">
        <w:rPr>
          <w:rFonts w:ascii="Times New Roman" w:hAnsi="Times New Roman" w:cs="Times New Roman"/>
          <w:sz w:val="22"/>
        </w:rPr>
        <w:t xml:space="preserve">have </w:t>
      </w:r>
      <w:r w:rsidR="00037296" w:rsidRPr="005A76CE">
        <w:rPr>
          <w:rFonts w:ascii="Times New Roman" w:hAnsi="Times New Roman" w:cs="Times New Roman"/>
          <w:sz w:val="22"/>
        </w:rPr>
        <w:t xml:space="preserve">constantly </w:t>
      </w:r>
      <w:r w:rsidR="00803848" w:rsidRPr="005A76CE">
        <w:rPr>
          <w:rFonts w:ascii="Times New Roman" w:hAnsi="Times New Roman" w:cs="Times New Roman"/>
          <w:sz w:val="22"/>
        </w:rPr>
        <w:t xml:space="preserve">been </w:t>
      </w:r>
      <w:r w:rsidR="00037296" w:rsidRPr="005A76CE">
        <w:rPr>
          <w:rFonts w:ascii="Times New Roman" w:hAnsi="Times New Roman" w:cs="Times New Roman"/>
          <w:sz w:val="22"/>
        </w:rPr>
        <w:t xml:space="preserve">evaluated, judged, and blamed </w:t>
      </w:r>
      <w:r w:rsidR="00803848" w:rsidRPr="005A76CE">
        <w:rPr>
          <w:rFonts w:ascii="Times New Roman" w:hAnsi="Times New Roman" w:cs="Times New Roman"/>
          <w:sz w:val="22"/>
        </w:rPr>
        <w:t xml:space="preserve">for </w:t>
      </w:r>
      <w:r w:rsidR="00FE0765" w:rsidRPr="005A76CE">
        <w:rPr>
          <w:rFonts w:ascii="Times New Roman" w:hAnsi="Times New Roman" w:cs="Times New Roman"/>
          <w:sz w:val="22"/>
        </w:rPr>
        <w:t xml:space="preserve">the </w:t>
      </w:r>
      <w:r w:rsidR="00803848" w:rsidRPr="005A76CE">
        <w:rPr>
          <w:rFonts w:ascii="Times New Roman" w:hAnsi="Times New Roman" w:cs="Times New Roman"/>
          <w:sz w:val="22"/>
        </w:rPr>
        <w:t xml:space="preserve">mal-functioning public English education, </w:t>
      </w:r>
      <w:r w:rsidR="00FE0765" w:rsidRPr="005A76CE">
        <w:rPr>
          <w:rFonts w:ascii="Times New Roman" w:hAnsi="Times New Roman" w:cs="Times New Roman"/>
          <w:sz w:val="22"/>
        </w:rPr>
        <w:t xml:space="preserve">the </w:t>
      </w:r>
      <w:r w:rsidR="00803848" w:rsidRPr="005A76CE">
        <w:rPr>
          <w:rFonts w:ascii="Times New Roman" w:hAnsi="Times New Roman" w:cs="Times New Roman"/>
          <w:sz w:val="22"/>
        </w:rPr>
        <w:t>voices of the</w:t>
      </w:r>
      <w:r w:rsidR="00FE0765" w:rsidRPr="005A76CE">
        <w:rPr>
          <w:rFonts w:ascii="Times New Roman" w:hAnsi="Times New Roman" w:cs="Times New Roman"/>
          <w:sz w:val="22"/>
        </w:rPr>
        <w:t>se</w:t>
      </w:r>
      <w:r w:rsidR="00803848" w:rsidRPr="005A76CE">
        <w:rPr>
          <w:rFonts w:ascii="Times New Roman" w:hAnsi="Times New Roman" w:cs="Times New Roman"/>
          <w:sz w:val="22"/>
        </w:rPr>
        <w:t xml:space="preserve"> teachers have seldom</w:t>
      </w:r>
      <w:r w:rsidR="00FE0765" w:rsidRPr="005A76CE">
        <w:rPr>
          <w:rFonts w:ascii="Times New Roman" w:hAnsi="Times New Roman" w:cs="Times New Roman"/>
          <w:sz w:val="22"/>
        </w:rPr>
        <w:t xml:space="preserve"> been</w:t>
      </w:r>
      <w:r w:rsidR="00803848" w:rsidRPr="005A76CE">
        <w:rPr>
          <w:rFonts w:ascii="Times New Roman" w:hAnsi="Times New Roman" w:cs="Times New Roman"/>
          <w:sz w:val="22"/>
        </w:rPr>
        <w:t xml:space="preserve"> heard. The attitude of the government towards Korean teachers of English </w:t>
      </w:r>
      <w:r w:rsidR="003021E0" w:rsidRPr="005A76CE">
        <w:rPr>
          <w:rFonts w:ascii="Times New Roman" w:hAnsi="Times New Roman" w:cs="Times New Roman"/>
          <w:sz w:val="22"/>
        </w:rPr>
        <w:t xml:space="preserve">has influenced </w:t>
      </w:r>
      <w:r w:rsidR="00FE0765" w:rsidRPr="005A76CE">
        <w:rPr>
          <w:rFonts w:ascii="Times New Roman" w:hAnsi="Times New Roman" w:cs="Times New Roman"/>
          <w:sz w:val="22"/>
        </w:rPr>
        <w:t xml:space="preserve">the </w:t>
      </w:r>
      <w:r w:rsidR="003021E0" w:rsidRPr="005A76CE">
        <w:rPr>
          <w:rFonts w:ascii="Times New Roman" w:hAnsi="Times New Roman" w:cs="Times New Roman"/>
          <w:sz w:val="22"/>
        </w:rPr>
        <w:t>creat</w:t>
      </w:r>
      <w:r w:rsidR="00FE0765" w:rsidRPr="005A76CE">
        <w:rPr>
          <w:rFonts w:ascii="Times New Roman" w:hAnsi="Times New Roman" w:cs="Times New Roman"/>
          <w:sz w:val="22"/>
        </w:rPr>
        <w:t xml:space="preserve">ion of </w:t>
      </w:r>
      <w:r w:rsidR="003021E0" w:rsidRPr="005A76CE">
        <w:rPr>
          <w:rFonts w:ascii="Times New Roman" w:hAnsi="Times New Roman" w:cs="Times New Roman"/>
          <w:sz w:val="22"/>
        </w:rPr>
        <w:t>the passive</w:t>
      </w:r>
      <w:r w:rsidR="00A01113" w:rsidRPr="005A76CE">
        <w:rPr>
          <w:rFonts w:ascii="Times New Roman" w:hAnsi="Times New Roman" w:cs="Times New Roman"/>
          <w:sz w:val="22"/>
        </w:rPr>
        <w:t xml:space="preserve"> and </w:t>
      </w:r>
      <w:r w:rsidR="00EF3E1A" w:rsidRPr="005A76CE">
        <w:rPr>
          <w:rFonts w:ascii="Times New Roman" w:hAnsi="Times New Roman" w:cs="Times New Roman"/>
          <w:sz w:val="22"/>
        </w:rPr>
        <w:t>incompetent</w:t>
      </w:r>
      <w:r w:rsidR="003021E0" w:rsidRPr="005A76CE">
        <w:rPr>
          <w:rFonts w:ascii="Times New Roman" w:hAnsi="Times New Roman" w:cs="Times New Roman"/>
          <w:sz w:val="22"/>
        </w:rPr>
        <w:t xml:space="preserve"> images of Korean teachers of English </w:t>
      </w:r>
      <w:r w:rsidR="00EF3E1A" w:rsidRPr="005A76CE">
        <w:rPr>
          <w:rFonts w:ascii="Times New Roman" w:hAnsi="Times New Roman" w:cs="Times New Roman"/>
          <w:sz w:val="22"/>
        </w:rPr>
        <w:t xml:space="preserve">granting </w:t>
      </w:r>
      <w:r w:rsidR="003021E0" w:rsidRPr="005A76CE">
        <w:rPr>
          <w:rFonts w:ascii="Times New Roman" w:hAnsi="Times New Roman" w:cs="Times New Roman"/>
          <w:sz w:val="22"/>
        </w:rPr>
        <w:t xml:space="preserve">the government legitimate power to control </w:t>
      </w:r>
      <w:r w:rsidR="00A01113" w:rsidRPr="005A76CE">
        <w:rPr>
          <w:rFonts w:ascii="Times New Roman" w:hAnsi="Times New Roman" w:cs="Times New Roman"/>
          <w:sz w:val="22"/>
        </w:rPr>
        <w:t xml:space="preserve">and resolve </w:t>
      </w:r>
      <w:r w:rsidR="003021E0" w:rsidRPr="005A76CE">
        <w:rPr>
          <w:rFonts w:ascii="Times New Roman" w:hAnsi="Times New Roman" w:cs="Times New Roman"/>
          <w:sz w:val="22"/>
        </w:rPr>
        <w:t>the problematized situation.</w:t>
      </w:r>
    </w:p>
    <w:p w14:paraId="747DA632" w14:textId="77777777" w:rsidR="00B45F26" w:rsidRPr="005A76CE" w:rsidRDefault="00B45F26" w:rsidP="00F2257B">
      <w:pPr>
        <w:spacing w:line="480" w:lineRule="auto"/>
        <w:jc w:val="left"/>
        <w:rPr>
          <w:rFonts w:ascii="Times New Roman" w:hAnsi="Times New Roman" w:cs="Times New Roman"/>
          <w:sz w:val="22"/>
        </w:rPr>
      </w:pPr>
    </w:p>
    <w:p w14:paraId="779DBA01" w14:textId="57788926" w:rsidR="00B35E77" w:rsidRPr="005A76CE" w:rsidRDefault="00C26CD7" w:rsidP="00F2257B">
      <w:pPr>
        <w:spacing w:line="480" w:lineRule="auto"/>
        <w:jc w:val="left"/>
        <w:rPr>
          <w:rFonts w:ascii="Times New Roman" w:hAnsi="Times New Roman" w:cs="Times New Roman"/>
          <w:b/>
          <w:sz w:val="22"/>
          <w:u w:val="single"/>
        </w:rPr>
      </w:pPr>
      <w:r w:rsidRPr="005A76CE">
        <w:rPr>
          <w:rFonts w:ascii="Times New Roman" w:hAnsi="Times New Roman" w:cs="Times New Roman"/>
          <w:b/>
          <w:sz w:val="22"/>
          <w:u w:val="single"/>
        </w:rPr>
        <w:t>Contribution of this Research</w:t>
      </w:r>
    </w:p>
    <w:p w14:paraId="42A3D142" w14:textId="5D0CD8AF" w:rsidR="00C26CD7" w:rsidRPr="005A76CE" w:rsidRDefault="00313774" w:rsidP="00C22399">
      <w:pPr>
        <w:spacing w:line="480" w:lineRule="auto"/>
        <w:ind w:firstLineChars="150" w:firstLine="330"/>
        <w:jc w:val="left"/>
        <w:rPr>
          <w:rFonts w:ascii="Times New Roman" w:hAnsi="Times New Roman" w:cs="Times New Roman"/>
          <w:sz w:val="22"/>
        </w:rPr>
      </w:pPr>
      <w:r w:rsidRPr="005A76CE">
        <w:rPr>
          <w:rFonts w:ascii="Times New Roman" w:hAnsi="Times New Roman" w:cs="Times New Roman"/>
          <w:sz w:val="22"/>
        </w:rPr>
        <w:t xml:space="preserve">The contribution of this research is </w:t>
      </w:r>
      <w:r w:rsidR="00C26CD7" w:rsidRPr="005A76CE">
        <w:rPr>
          <w:rFonts w:ascii="Times New Roman" w:hAnsi="Times New Roman" w:cs="Times New Roman"/>
          <w:sz w:val="22"/>
        </w:rPr>
        <w:t xml:space="preserve">closely </w:t>
      </w:r>
      <w:r w:rsidRPr="005A76CE">
        <w:rPr>
          <w:rFonts w:ascii="Times New Roman" w:hAnsi="Times New Roman" w:cs="Times New Roman"/>
          <w:sz w:val="22"/>
        </w:rPr>
        <w:t xml:space="preserve">related to the methodological approach adopted. </w:t>
      </w:r>
      <w:r w:rsidR="00D377E7" w:rsidRPr="005A76CE">
        <w:rPr>
          <w:rFonts w:ascii="Times New Roman" w:hAnsi="Times New Roman" w:cs="Times New Roman"/>
          <w:sz w:val="22"/>
        </w:rPr>
        <w:t xml:space="preserve">Like </w:t>
      </w:r>
      <w:r w:rsidR="00C26CD7" w:rsidRPr="005A76CE">
        <w:rPr>
          <w:rFonts w:ascii="Times New Roman" w:hAnsi="Times New Roman" w:cs="Times New Roman"/>
          <w:sz w:val="22"/>
        </w:rPr>
        <w:t xml:space="preserve">other research that </w:t>
      </w:r>
      <w:r w:rsidR="00FE0765" w:rsidRPr="005A76CE">
        <w:rPr>
          <w:rFonts w:ascii="Times New Roman" w:hAnsi="Times New Roman" w:cs="Times New Roman"/>
          <w:sz w:val="22"/>
        </w:rPr>
        <w:t xml:space="preserve">has </w:t>
      </w:r>
      <w:r w:rsidR="00C26CD7" w:rsidRPr="005A76CE">
        <w:rPr>
          <w:rFonts w:ascii="Times New Roman" w:hAnsi="Times New Roman" w:cs="Times New Roman"/>
          <w:sz w:val="22"/>
        </w:rPr>
        <w:t>utilize</w:t>
      </w:r>
      <w:r w:rsidR="00956777" w:rsidRPr="005A76CE">
        <w:rPr>
          <w:rFonts w:ascii="Times New Roman" w:hAnsi="Times New Roman" w:cs="Times New Roman"/>
          <w:sz w:val="22"/>
        </w:rPr>
        <w:t>d</w:t>
      </w:r>
      <w:r w:rsidR="00C26CD7" w:rsidRPr="005A76CE">
        <w:rPr>
          <w:rFonts w:ascii="Times New Roman" w:hAnsi="Times New Roman" w:cs="Times New Roman"/>
          <w:sz w:val="22"/>
        </w:rPr>
        <w:t xml:space="preserve"> the CDA approach or the CPDA framework, this research attempted to look into power relations and inequalities </w:t>
      </w:r>
      <w:r w:rsidR="00D377E7" w:rsidRPr="005A76CE">
        <w:rPr>
          <w:rFonts w:ascii="Times New Roman" w:hAnsi="Times New Roman" w:cs="Times New Roman"/>
          <w:sz w:val="22"/>
        </w:rPr>
        <w:t>analyzing discourses and texts</w:t>
      </w:r>
      <w:r w:rsidR="00956777" w:rsidRPr="005A76CE">
        <w:rPr>
          <w:rFonts w:ascii="Times New Roman" w:hAnsi="Times New Roman" w:cs="Times New Roman"/>
          <w:sz w:val="22"/>
        </w:rPr>
        <w:t>,</w:t>
      </w:r>
      <w:r w:rsidR="00D377E7" w:rsidRPr="005A76CE">
        <w:rPr>
          <w:rFonts w:ascii="Times New Roman" w:hAnsi="Times New Roman" w:cs="Times New Roman"/>
          <w:sz w:val="22"/>
        </w:rPr>
        <w:t xml:space="preserve"> </w:t>
      </w:r>
      <w:r w:rsidR="003921C9" w:rsidRPr="005A76CE">
        <w:rPr>
          <w:rFonts w:ascii="Times New Roman" w:hAnsi="Times New Roman" w:cs="Times New Roman"/>
          <w:sz w:val="22"/>
        </w:rPr>
        <w:t xml:space="preserve">and revealed the unequal power relations between the government and Korean teacher of English. Given that there seems to be no research adopting the framework of CDA or CPDA to study IETTP, the findings of this research can contribute to widening the scope of research on IETTP, and also </w:t>
      </w:r>
      <w:r w:rsidR="00FE0765" w:rsidRPr="005A76CE">
        <w:rPr>
          <w:rFonts w:ascii="Times New Roman" w:hAnsi="Times New Roman" w:cs="Times New Roman"/>
          <w:sz w:val="22"/>
        </w:rPr>
        <w:t xml:space="preserve">to </w:t>
      </w:r>
      <w:r w:rsidR="003921C9" w:rsidRPr="005A76CE">
        <w:rPr>
          <w:rFonts w:ascii="Times New Roman" w:hAnsi="Times New Roman" w:cs="Times New Roman"/>
          <w:sz w:val="22"/>
        </w:rPr>
        <w:t xml:space="preserve">raising the awareness of power dynamics in the process of </w:t>
      </w:r>
      <w:r w:rsidR="00B45F26" w:rsidRPr="005A76CE">
        <w:rPr>
          <w:rFonts w:ascii="Times New Roman" w:hAnsi="Times New Roman" w:cs="Times New Roman"/>
          <w:sz w:val="22"/>
        </w:rPr>
        <w:t xml:space="preserve">educational </w:t>
      </w:r>
      <w:r w:rsidR="003921C9" w:rsidRPr="005A76CE">
        <w:rPr>
          <w:rFonts w:ascii="Times New Roman" w:hAnsi="Times New Roman" w:cs="Times New Roman"/>
          <w:sz w:val="22"/>
        </w:rPr>
        <w:t xml:space="preserve">policy making and implementation. The fact that this research </w:t>
      </w:r>
      <w:r w:rsidR="00456081" w:rsidRPr="005A76CE">
        <w:rPr>
          <w:rFonts w:ascii="Times New Roman" w:hAnsi="Times New Roman" w:cs="Times New Roman"/>
          <w:sz w:val="22"/>
        </w:rPr>
        <w:t xml:space="preserve">also provided a historical and ideological understanding of EFL teacher education in South Korea makes this research </w:t>
      </w:r>
      <w:r w:rsidR="00B45F26" w:rsidRPr="005A76CE">
        <w:rPr>
          <w:rFonts w:ascii="Times New Roman" w:hAnsi="Times New Roman" w:cs="Times New Roman"/>
          <w:sz w:val="22"/>
        </w:rPr>
        <w:t>a more</w:t>
      </w:r>
      <w:r w:rsidR="00456081" w:rsidRPr="005A76CE">
        <w:rPr>
          <w:rFonts w:ascii="Times New Roman" w:hAnsi="Times New Roman" w:cs="Times New Roman"/>
          <w:sz w:val="22"/>
        </w:rPr>
        <w:t xml:space="preserve"> fruitful source </w:t>
      </w:r>
      <w:r w:rsidR="00B45F26" w:rsidRPr="005A76CE">
        <w:rPr>
          <w:rFonts w:ascii="Times New Roman" w:hAnsi="Times New Roman" w:cs="Times New Roman"/>
          <w:sz w:val="22"/>
        </w:rPr>
        <w:t>of the same kind</w:t>
      </w:r>
      <w:r w:rsidR="00FE0765" w:rsidRPr="005A76CE">
        <w:rPr>
          <w:rFonts w:ascii="Times New Roman" w:hAnsi="Times New Roman" w:cs="Times New Roman"/>
          <w:sz w:val="22"/>
        </w:rPr>
        <w:t xml:space="preserve"> of</w:t>
      </w:r>
      <w:r w:rsidR="00B45F26" w:rsidRPr="005A76CE">
        <w:rPr>
          <w:rFonts w:ascii="Times New Roman" w:hAnsi="Times New Roman" w:cs="Times New Roman"/>
          <w:sz w:val="22"/>
        </w:rPr>
        <w:t xml:space="preserve"> research. </w:t>
      </w:r>
    </w:p>
    <w:p w14:paraId="0729516D" w14:textId="1485D2B9" w:rsidR="00C26CD7" w:rsidRPr="005A76CE" w:rsidRDefault="00C26CD7" w:rsidP="00F2257B">
      <w:pPr>
        <w:spacing w:line="480" w:lineRule="auto"/>
        <w:jc w:val="left"/>
        <w:rPr>
          <w:rFonts w:ascii="Times New Roman" w:hAnsi="Times New Roman" w:cs="Times New Roman"/>
          <w:sz w:val="22"/>
        </w:rPr>
      </w:pPr>
    </w:p>
    <w:p w14:paraId="6CF1CA89" w14:textId="12F3E6FA" w:rsidR="00F1772D" w:rsidRPr="005A76CE" w:rsidRDefault="00F1772D" w:rsidP="00F2257B">
      <w:pPr>
        <w:spacing w:line="480" w:lineRule="auto"/>
        <w:jc w:val="left"/>
        <w:rPr>
          <w:rFonts w:ascii="Times New Roman" w:hAnsi="Times New Roman" w:cs="Times New Roman"/>
          <w:sz w:val="22"/>
        </w:rPr>
      </w:pPr>
    </w:p>
    <w:p w14:paraId="31F0CC61" w14:textId="77777777" w:rsidR="00F1772D" w:rsidRPr="005A76CE" w:rsidRDefault="00F1772D" w:rsidP="00F2257B">
      <w:pPr>
        <w:spacing w:line="480" w:lineRule="auto"/>
        <w:jc w:val="left"/>
        <w:rPr>
          <w:rFonts w:ascii="Times New Roman" w:hAnsi="Times New Roman" w:cs="Times New Roman"/>
          <w:sz w:val="22"/>
        </w:rPr>
      </w:pPr>
    </w:p>
    <w:p w14:paraId="7DB7CA2D" w14:textId="2BDEDFB6" w:rsidR="00095E3A" w:rsidRPr="005A76CE" w:rsidRDefault="00095E3A" w:rsidP="00095E3A">
      <w:pPr>
        <w:spacing w:line="480" w:lineRule="auto"/>
        <w:jc w:val="left"/>
        <w:rPr>
          <w:rFonts w:ascii="Times New Roman" w:hAnsi="Times New Roman" w:cs="Times New Roman"/>
          <w:b/>
          <w:sz w:val="22"/>
        </w:rPr>
      </w:pPr>
      <w:r w:rsidRPr="005A76CE">
        <w:rPr>
          <w:rFonts w:ascii="Times New Roman" w:hAnsi="Times New Roman" w:cs="Times New Roman" w:hint="eastAsia"/>
          <w:b/>
          <w:sz w:val="22"/>
        </w:rPr>
        <w:lastRenderedPageBreak/>
        <w:t>7</w:t>
      </w:r>
      <w:r w:rsidRPr="005A76CE">
        <w:rPr>
          <w:rFonts w:ascii="Times New Roman" w:hAnsi="Times New Roman" w:cs="Times New Roman"/>
          <w:b/>
          <w:sz w:val="22"/>
        </w:rPr>
        <w:t xml:space="preserve">.2   Limitations of the </w:t>
      </w:r>
      <w:r w:rsidR="003B7C3C" w:rsidRPr="005A76CE">
        <w:rPr>
          <w:rFonts w:ascii="Times New Roman" w:hAnsi="Times New Roman" w:cs="Times New Roman"/>
          <w:b/>
          <w:sz w:val="22"/>
        </w:rPr>
        <w:t>R</w:t>
      </w:r>
      <w:r w:rsidRPr="005A76CE">
        <w:rPr>
          <w:rFonts w:ascii="Times New Roman" w:hAnsi="Times New Roman" w:cs="Times New Roman"/>
          <w:b/>
          <w:sz w:val="22"/>
        </w:rPr>
        <w:t xml:space="preserve">esearch </w:t>
      </w:r>
    </w:p>
    <w:p w14:paraId="56C3D915" w14:textId="7796D032" w:rsidR="00F9491C" w:rsidRPr="005A76CE" w:rsidRDefault="00095E3A" w:rsidP="005904F8">
      <w:pPr>
        <w:spacing w:line="480" w:lineRule="auto"/>
        <w:jc w:val="left"/>
        <w:rPr>
          <w:rFonts w:ascii="Times New Roman" w:hAnsi="Times New Roman" w:cs="Times New Roman"/>
          <w:sz w:val="22"/>
        </w:rPr>
      </w:pPr>
      <w:r w:rsidRPr="005A76CE">
        <w:rPr>
          <w:rFonts w:ascii="Times New Roman" w:hAnsi="Times New Roman" w:cs="Times New Roman"/>
          <w:sz w:val="22"/>
        </w:rPr>
        <w:t xml:space="preserve">   </w:t>
      </w:r>
      <w:r w:rsidR="00E74B82" w:rsidRPr="005A76CE">
        <w:rPr>
          <w:rFonts w:ascii="Times New Roman" w:hAnsi="Times New Roman" w:cs="Times New Roman"/>
          <w:sz w:val="22"/>
        </w:rPr>
        <w:t xml:space="preserve">Firstly, </w:t>
      </w:r>
      <w:r w:rsidR="00D46AC1" w:rsidRPr="005A76CE">
        <w:rPr>
          <w:rFonts w:ascii="Times New Roman" w:hAnsi="Times New Roman" w:cs="Times New Roman"/>
          <w:sz w:val="22"/>
        </w:rPr>
        <w:t xml:space="preserve">some </w:t>
      </w:r>
      <w:r w:rsidR="007D52B3" w:rsidRPr="005A76CE">
        <w:rPr>
          <w:rFonts w:ascii="Times New Roman" w:hAnsi="Times New Roman" w:cs="Times New Roman"/>
          <w:sz w:val="22"/>
        </w:rPr>
        <w:t>l</w:t>
      </w:r>
      <w:r w:rsidRPr="005A76CE">
        <w:rPr>
          <w:rFonts w:ascii="Times New Roman" w:hAnsi="Times New Roman" w:cs="Times New Roman"/>
          <w:sz w:val="22"/>
        </w:rPr>
        <w:t>imitations of this research are</w:t>
      </w:r>
      <w:r w:rsidR="00555365" w:rsidRPr="005A76CE">
        <w:rPr>
          <w:rFonts w:ascii="Times New Roman" w:hAnsi="Times New Roman" w:cs="Times New Roman"/>
          <w:sz w:val="22"/>
        </w:rPr>
        <w:t xml:space="preserve"> </w:t>
      </w:r>
      <w:r w:rsidRPr="005A76CE">
        <w:rPr>
          <w:rFonts w:ascii="Times New Roman" w:hAnsi="Times New Roman" w:cs="Times New Roman"/>
          <w:sz w:val="22"/>
        </w:rPr>
        <w:t>related to its</w:t>
      </w:r>
      <w:r w:rsidR="00A85811" w:rsidRPr="005A76CE">
        <w:rPr>
          <w:rFonts w:ascii="Times New Roman" w:hAnsi="Times New Roman" w:cs="Times New Roman"/>
          <w:sz w:val="22"/>
        </w:rPr>
        <w:t xml:space="preserve"> theoretical framework and the translation </w:t>
      </w:r>
      <w:r w:rsidR="00555365" w:rsidRPr="005A76CE">
        <w:rPr>
          <w:rFonts w:ascii="Times New Roman" w:hAnsi="Times New Roman" w:cs="Times New Roman"/>
          <w:sz w:val="22"/>
        </w:rPr>
        <w:t xml:space="preserve">of originally Korean texts and discourses. </w:t>
      </w:r>
      <w:r w:rsidR="00D46AC1" w:rsidRPr="005A76CE">
        <w:rPr>
          <w:rFonts w:ascii="Times New Roman" w:hAnsi="Times New Roman" w:cs="Times New Roman"/>
          <w:sz w:val="22"/>
        </w:rPr>
        <w:t>T</w:t>
      </w:r>
      <w:r w:rsidR="00555365" w:rsidRPr="005A76CE">
        <w:rPr>
          <w:rFonts w:ascii="Times New Roman" w:hAnsi="Times New Roman" w:cs="Times New Roman"/>
          <w:sz w:val="22"/>
        </w:rPr>
        <w:t>he interpretations that I made are inevitability influenced by my positionality, personal experiences</w:t>
      </w:r>
      <w:r w:rsidR="007D52B3" w:rsidRPr="005A76CE">
        <w:rPr>
          <w:rFonts w:ascii="Times New Roman" w:hAnsi="Times New Roman" w:cs="Times New Roman"/>
          <w:sz w:val="22"/>
        </w:rPr>
        <w:t>,</w:t>
      </w:r>
      <w:r w:rsidR="00555365" w:rsidRPr="005A76CE">
        <w:rPr>
          <w:rFonts w:ascii="Times New Roman" w:hAnsi="Times New Roman" w:cs="Times New Roman"/>
          <w:sz w:val="22"/>
        </w:rPr>
        <w:t xml:space="preserve"> and views about </w:t>
      </w:r>
      <w:r w:rsidR="00EE4CFB" w:rsidRPr="005A76CE">
        <w:rPr>
          <w:rFonts w:ascii="Times New Roman" w:hAnsi="Times New Roman" w:cs="Times New Roman"/>
          <w:sz w:val="22"/>
        </w:rPr>
        <w:t>the topics of this thesis.</w:t>
      </w:r>
      <w:r w:rsidR="001C0080" w:rsidRPr="005A76CE">
        <w:rPr>
          <w:rFonts w:ascii="Times New Roman" w:hAnsi="Times New Roman" w:cs="Times New Roman"/>
          <w:sz w:val="22"/>
        </w:rPr>
        <w:t xml:space="preserve"> </w:t>
      </w:r>
      <w:r w:rsidR="00EE4CFB" w:rsidRPr="005A76CE">
        <w:rPr>
          <w:rFonts w:ascii="Times New Roman" w:hAnsi="Times New Roman" w:cs="Times New Roman"/>
          <w:sz w:val="22"/>
        </w:rPr>
        <w:t xml:space="preserve">Some may agree or disagree with the interpretations made here. </w:t>
      </w:r>
      <w:r w:rsidR="007D52B3" w:rsidRPr="005A76CE">
        <w:rPr>
          <w:rFonts w:ascii="Times New Roman" w:hAnsi="Times New Roman" w:cs="Times New Roman"/>
          <w:sz w:val="22"/>
        </w:rPr>
        <w:t>And</w:t>
      </w:r>
      <w:r w:rsidR="00EE4CFB" w:rsidRPr="005A76CE">
        <w:rPr>
          <w:rFonts w:ascii="Times New Roman" w:hAnsi="Times New Roman" w:cs="Times New Roman"/>
          <w:sz w:val="22"/>
        </w:rPr>
        <w:t xml:space="preserve"> some may be</w:t>
      </w:r>
      <w:r w:rsidR="006337DA" w:rsidRPr="005A76CE">
        <w:rPr>
          <w:rFonts w:ascii="Times New Roman" w:hAnsi="Times New Roman" w:cs="Times New Roman"/>
          <w:sz w:val="22"/>
        </w:rPr>
        <w:t xml:space="preserve"> </w:t>
      </w:r>
      <w:r w:rsidR="00EE4CFB" w:rsidRPr="005A76CE">
        <w:rPr>
          <w:rFonts w:ascii="Times New Roman" w:hAnsi="Times New Roman" w:cs="Times New Roman"/>
          <w:sz w:val="22"/>
        </w:rPr>
        <w:t>indifferent to this type of critical inquiry. Therefore,</w:t>
      </w:r>
      <w:r w:rsidR="00AA7431" w:rsidRPr="005A76CE">
        <w:rPr>
          <w:rFonts w:ascii="Times New Roman" w:hAnsi="Times New Roman" w:cs="Times New Roman"/>
          <w:sz w:val="22"/>
        </w:rPr>
        <w:t xml:space="preserve"> generalization of my interpretations is </w:t>
      </w:r>
      <w:r w:rsidR="00EE4CFB" w:rsidRPr="005A76CE">
        <w:rPr>
          <w:rFonts w:ascii="Times New Roman" w:hAnsi="Times New Roman" w:cs="Times New Roman"/>
          <w:sz w:val="22"/>
        </w:rPr>
        <w:t>inherently limited</w:t>
      </w:r>
      <w:r w:rsidR="00AA7431" w:rsidRPr="005A76CE">
        <w:rPr>
          <w:rFonts w:ascii="Times New Roman" w:hAnsi="Times New Roman" w:cs="Times New Roman"/>
          <w:sz w:val="22"/>
        </w:rPr>
        <w:t>. Also, the</w:t>
      </w:r>
      <w:r w:rsidR="00852971" w:rsidRPr="005A76CE">
        <w:rPr>
          <w:rFonts w:ascii="Times New Roman" w:hAnsi="Times New Roman" w:cs="Times New Roman"/>
          <w:sz w:val="22"/>
        </w:rPr>
        <w:t xml:space="preserve"> </w:t>
      </w:r>
      <w:r w:rsidR="006F7964" w:rsidRPr="005A76CE">
        <w:rPr>
          <w:rFonts w:ascii="Times New Roman" w:hAnsi="Times New Roman" w:cs="Times New Roman"/>
          <w:sz w:val="22"/>
        </w:rPr>
        <w:t xml:space="preserve">unavoidable </w:t>
      </w:r>
      <w:r w:rsidR="00AA7431" w:rsidRPr="005A76CE">
        <w:rPr>
          <w:rFonts w:ascii="Times New Roman" w:hAnsi="Times New Roman" w:cs="Times New Roman"/>
          <w:sz w:val="22"/>
        </w:rPr>
        <w:t xml:space="preserve">translation process from Korean to English leaves possible credibility issues </w:t>
      </w:r>
      <w:r w:rsidR="007D52B3" w:rsidRPr="005A76CE">
        <w:rPr>
          <w:rFonts w:ascii="Times New Roman" w:hAnsi="Times New Roman" w:cs="Times New Roman"/>
          <w:sz w:val="22"/>
        </w:rPr>
        <w:t xml:space="preserve">with </w:t>
      </w:r>
      <w:r w:rsidR="00AA7431" w:rsidRPr="005A76CE">
        <w:rPr>
          <w:rFonts w:ascii="Times New Roman" w:hAnsi="Times New Roman" w:cs="Times New Roman"/>
          <w:sz w:val="22"/>
        </w:rPr>
        <w:t>the analysis</w:t>
      </w:r>
      <w:r w:rsidR="00E34B20" w:rsidRPr="005A76CE">
        <w:rPr>
          <w:rFonts w:ascii="Times New Roman" w:hAnsi="Times New Roman" w:cs="Times New Roman"/>
          <w:sz w:val="22"/>
        </w:rPr>
        <w:t xml:space="preserve"> though</w:t>
      </w:r>
      <w:r w:rsidR="00F9491C" w:rsidRPr="005A76CE">
        <w:rPr>
          <w:rFonts w:ascii="Times New Roman" w:hAnsi="Times New Roman" w:cs="Times New Roman"/>
          <w:sz w:val="22"/>
        </w:rPr>
        <w:t xml:space="preserve"> it tried to minimize the issues by</w:t>
      </w:r>
      <w:r w:rsidR="00E34B20" w:rsidRPr="005A76CE">
        <w:rPr>
          <w:rFonts w:ascii="Times New Roman" w:hAnsi="Times New Roman" w:cs="Times New Roman"/>
          <w:sz w:val="22"/>
        </w:rPr>
        <w:t xml:space="preserve"> </w:t>
      </w:r>
      <w:r w:rsidR="00F9491C" w:rsidRPr="005A76CE">
        <w:rPr>
          <w:rFonts w:ascii="Times New Roman" w:hAnsi="Times New Roman" w:cs="Times New Roman"/>
          <w:sz w:val="22"/>
        </w:rPr>
        <w:t xml:space="preserve">doing third-party translation when only Korean versions are available. </w:t>
      </w:r>
    </w:p>
    <w:p w14:paraId="491A3279" w14:textId="20CEFA10" w:rsidR="00D46AC1" w:rsidRPr="005A76CE" w:rsidRDefault="00D46AC1" w:rsidP="005904F8">
      <w:pPr>
        <w:spacing w:line="480" w:lineRule="auto"/>
        <w:jc w:val="left"/>
        <w:rPr>
          <w:rFonts w:ascii="Times New Roman" w:hAnsi="Times New Roman" w:cs="Times New Roman"/>
          <w:sz w:val="22"/>
        </w:rPr>
      </w:pPr>
      <w:r w:rsidRPr="005A76CE">
        <w:rPr>
          <w:rFonts w:ascii="Times New Roman" w:hAnsi="Times New Roman" w:cs="Times New Roman" w:hint="eastAsia"/>
          <w:sz w:val="22"/>
        </w:rPr>
        <w:t xml:space="preserve"> </w:t>
      </w:r>
      <w:r w:rsidRPr="005A76CE">
        <w:rPr>
          <w:rFonts w:ascii="Times New Roman" w:hAnsi="Times New Roman" w:cs="Times New Roman"/>
          <w:sz w:val="22"/>
        </w:rPr>
        <w:t xml:space="preserve">  Secondly, this research is</w:t>
      </w:r>
      <w:r w:rsidR="00CD7527" w:rsidRPr="005A76CE">
        <w:rPr>
          <w:rFonts w:ascii="Times New Roman" w:hAnsi="Times New Roman" w:cs="Times New Roman"/>
          <w:sz w:val="22"/>
        </w:rPr>
        <w:t xml:space="preserve"> very</w:t>
      </w:r>
      <w:r w:rsidRPr="005A76CE">
        <w:rPr>
          <w:rFonts w:ascii="Times New Roman" w:hAnsi="Times New Roman" w:cs="Times New Roman"/>
          <w:sz w:val="22"/>
        </w:rPr>
        <w:t xml:space="preserve"> limited in incorporating voices of </w:t>
      </w:r>
      <w:r w:rsidR="00AF75C3" w:rsidRPr="005A76CE">
        <w:rPr>
          <w:rFonts w:ascii="Times New Roman" w:hAnsi="Times New Roman" w:cs="Times New Roman"/>
          <w:sz w:val="22"/>
        </w:rPr>
        <w:t xml:space="preserve">in-service teachers </w:t>
      </w:r>
      <w:r w:rsidR="00C45F01" w:rsidRPr="005A76CE">
        <w:rPr>
          <w:rFonts w:ascii="Times New Roman" w:hAnsi="Times New Roman" w:cs="Times New Roman"/>
          <w:sz w:val="22"/>
        </w:rPr>
        <w:t>and</w:t>
      </w:r>
      <w:r w:rsidR="00AF75C3" w:rsidRPr="005A76CE">
        <w:rPr>
          <w:rFonts w:ascii="Times New Roman" w:hAnsi="Times New Roman" w:cs="Times New Roman"/>
          <w:sz w:val="22"/>
        </w:rPr>
        <w:t xml:space="preserve"> polic</w:t>
      </w:r>
      <w:r w:rsidR="00CD7527" w:rsidRPr="005A76CE">
        <w:rPr>
          <w:rFonts w:ascii="Times New Roman" w:hAnsi="Times New Roman" w:cs="Times New Roman"/>
          <w:sz w:val="22"/>
        </w:rPr>
        <w:t xml:space="preserve">ymakers. The insights of in-service teachers and additional information from policymakers can </w:t>
      </w:r>
      <w:r w:rsidR="00B56804" w:rsidRPr="005A76CE">
        <w:rPr>
          <w:rFonts w:ascii="Times New Roman" w:hAnsi="Times New Roman" w:cs="Times New Roman"/>
          <w:sz w:val="22"/>
        </w:rPr>
        <w:t>deepen and wi</w:t>
      </w:r>
      <w:r w:rsidR="00CD7527" w:rsidRPr="005A76CE">
        <w:rPr>
          <w:rFonts w:ascii="Times New Roman" w:hAnsi="Times New Roman" w:cs="Times New Roman"/>
          <w:sz w:val="22"/>
        </w:rPr>
        <w:t>den t</w:t>
      </w:r>
      <w:r w:rsidR="00AF75C3" w:rsidRPr="005A76CE">
        <w:rPr>
          <w:rFonts w:ascii="Times New Roman" w:hAnsi="Times New Roman" w:cs="Times New Roman"/>
          <w:sz w:val="22"/>
        </w:rPr>
        <w:t>he interpretations and recommendations of this research</w:t>
      </w:r>
      <w:r w:rsidR="00CD7527" w:rsidRPr="005A76CE">
        <w:rPr>
          <w:rFonts w:ascii="Times New Roman" w:hAnsi="Times New Roman" w:cs="Times New Roman"/>
          <w:sz w:val="22"/>
        </w:rPr>
        <w:t xml:space="preserve">, when the work is done </w:t>
      </w:r>
      <w:r w:rsidR="00B56804" w:rsidRPr="005A76CE">
        <w:rPr>
          <w:rFonts w:ascii="Times New Roman" w:hAnsi="Times New Roman" w:cs="Times New Roman"/>
          <w:sz w:val="22"/>
        </w:rPr>
        <w:t xml:space="preserve">more </w:t>
      </w:r>
      <w:r w:rsidR="00CD7527" w:rsidRPr="005A76CE">
        <w:rPr>
          <w:rFonts w:ascii="Times New Roman" w:hAnsi="Times New Roman" w:cs="Times New Roman"/>
          <w:sz w:val="22"/>
        </w:rPr>
        <w:t xml:space="preserve">collaboratively. </w:t>
      </w:r>
    </w:p>
    <w:p w14:paraId="48A0BECD" w14:textId="77777777" w:rsidR="00F9491C" w:rsidRPr="005A76CE" w:rsidRDefault="00F9491C" w:rsidP="005904F8">
      <w:pPr>
        <w:spacing w:line="480" w:lineRule="auto"/>
        <w:jc w:val="left"/>
        <w:rPr>
          <w:rFonts w:ascii="Times New Roman" w:hAnsi="Times New Roman" w:cs="Times New Roman"/>
          <w:sz w:val="22"/>
        </w:rPr>
      </w:pPr>
    </w:p>
    <w:p w14:paraId="259060D0" w14:textId="19E04242" w:rsidR="008E2233" w:rsidRPr="005A76CE" w:rsidRDefault="008E2233" w:rsidP="005904F8">
      <w:pPr>
        <w:spacing w:line="480" w:lineRule="auto"/>
        <w:jc w:val="left"/>
        <w:rPr>
          <w:rFonts w:ascii="Times New Roman" w:hAnsi="Times New Roman" w:cs="Times New Roman"/>
          <w:b/>
          <w:sz w:val="22"/>
        </w:rPr>
      </w:pPr>
      <w:r w:rsidRPr="005A76CE">
        <w:rPr>
          <w:rFonts w:ascii="Times New Roman" w:hAnsi="Times New Roman" w:cs="Times New Roman" w:hint="eastAsia"/>
          <w:b/>
          <w:sz w:val="22"/>
        </w:rPr>
        <w:t>7</w:t>
      </w:r>
      <w:r w:rsidRPr="005A76CE">
        <w:rPr>
          <w:rFonts w:ascii="Times New Roman" w:hAnsi="Times New Roman" w:cs="Times New Roman"/>
          <w:b/>
          <w:sz w:val="22"/>
        </w:rPr>
        <w:t xml:space="preserve">.3   Recommendations for </w:t>
      </w:r>
      <w:r w:rsidR="00304561" w:rsidRPr="005A76CE">
        <w:rPr>
          <w:rFonts w:ascii="Times New Roman" w:hAnsi="Times New Roman" w:cs="Times New Roman"/>
          <w:b/>
          <w:sz w:val="22"/>
        </w:rPr>
        <w:t xml:space="preserve">Policy and </w:t>
      </w:r>
      <w:r w:rsidRPr="005A76CE">
        <w:rPr>
          <w:rFonts w:ascii="Times New Roman" w:hAnsi="Times New Roman" w:cs="Times New Roman"/>
          <w:b/>
          <w:sz w:val="22"/>
        </w:rPr>
        <w:t xml:space="preserve">Practice </w:t>
      </w:r>
    </w:p>
    <w:p w14:paraId="3DA3CDE1" w14:textId="6FEBB0CE" w:rsidR="008E2233" w:rsidRPr="005A76CE" w:rsidRDefault="00C269BA" w:rsidP="00C269BA">
      <w:pPr>
        <w:spacing w:line="480" w:lineRule="auto"/>
        <w:ind w:firstLineChars="150" w:firstLine="330"/>
        <w:jc w:val="left"/>
        <w:rPr>
          <w:rFonts w:ascii="Times New Roman" w:hAnsi="Times New Roman" w:cs="Times New Roman"/>
          <w:sz w:val="22"/>
        </w:rPr>
      </w:pPr>
      <w:r w:rsidRPr="005A76CE">
        <w:rPr>
          <w:rFonts w:ascii="Times New Roman" w:hAnsi="Times New Roman" w:cs="Times New Roman"/>
          <w:sz w:val="22"/>
        </w:rPr>
        <w:t xml:space="preserve">This thesis </w:t>
      </w:r>
      <w:r w:rsidR="00EC073C" w:rsidRPr="005A76CE">
        <w:rPr>
          <w:rFonts w:ascii="Times New Roman" w:hAnsi="Times New Roman" w:cs="Times New Roman"/>
          <w:sz w:val="22"/>
        </w:rPr>
        <w:t xml:space="preserve">hopes to raise </w:t>
      </w:r>
      <w:r w:rsidR="00FE0765" w:rsidRPr="005A76CE">
        <w:rPr>
          <w:rFonts w:ascii="Times New Roman" w:hAnsi="Times New Roman" w:cs="Times New Roman"/>
          <w:sz w:val="22"/>
        </w:rPr>
        <w:t>the</w:t>
      </w:r>
      <w:r w:rsidRPr="005A76CE">
        <w:rPr>
          <w:rFonts w:ascii="Times New Roman" w:hAnsi="Times New Roman" w:cs="Times New Roman"/>
          <w:sz w:val="22"/>
        </w:rPr>
        <w:t xml:space="preserve"> question</w:t>
      </w:r>
      <w:r w:rsidR="00FE0765" w:rsidRPr="005A76CE">
        <w:rPr>
          <w:rFonts w:ascii="Times New Roman" w:hAnsi="Times New Roman" w:cs="Times New Roman"/>
          <w:sz w:val="22"/>
        </w:rPr>
        <w:t xml:space="preserve"> as to whether or not </w:t>
      </w:r>
      <w:r w:rsidRPr="005A76CE">
        <w:rPr>
          <w:rFonts w:ascii="Times New Roman" w:hAnsi="Times New Roman" w:cs="Times New Roman"/>
          <w:sz w:val="22"/>
        </w:rPr>
        <w:t>the</w:t>
      </w:r>
      <w:r w:rsidR="00BD5EDE" w:rsidRPr="005A76CE">
        <w:rPr>
          <w:rFonts w:ascii="Times New Roman" w:hAnsi="Times New Roman" w:cs="Times New Roman"/>
          <w:sz w:val="22"/>
        </w:rPr>
        <w:t xml:space="preserve"> IETTP </w:t>
      </w:r>
      <w:r w:rsidRPr="005A76CE">
        <w:rPr>
          <w:rFonts w:ascii="Times New Roman" w:hAnsi="Times New Roman" w:cs="Times New Roman"/>
          <w:sz w:val="22"/>
        </w:rPr>
        <w:t xml:space="preserve">is justifiable and </w:t>
      </w:r>
      <w:r w:rsidR="00BD5EDE" w:rsidRPr="005A76CE">
        <w:rPr>
          <w:rFonts w:ascii="Times New Roman" w:hAnsi="Times New Roman" w:cs="Times New Roman"/>
          <w:sz w:val="22"/>
        </w:rPr>
        <w:t xml:space="preserve">maintainable. </w:t>
      </w:r>
      <w:r w:rsidR="003C6111" w:rsidRPr="005A76CE">
        <w:rPr>
          <w:rFonts w:ascii="Times New Roman" w:hAnsi="Times New Roman" w:cs="Times New Roman"/>
          <w:sz w:val="22"/>
        </w:rPr>
        <w:t xml:space="preserve">It opposes the ways that the government problematizes issues in relation to public English education. </w:t>
      </w:r>
      <w:r w:rsidRPr="005A76CE">
        <w:rPr>
          <w:rFonts w:ascii="Times New Roman" w:hAnsi="Times New Roman" w:cs="Times New Roman"/>
          <w:sz w:val="22"/>
        </w:rPr>
        <w:t>It</w:t>
      </w:r>
      <w:r w:rsidR="00EC073C" w:rsidRPr="005A76CE">
        <w:rPr>
          <w:rFonts w:ascii="Times New Roman" w:hAnsi="Times New Roman" w:cs="Times New Roman"/>
          <w:sz w:val="22"/>
        </w:rPr>
        <w:t xml:space="preserve"> calls for </w:t>
      </w:r>
      <w:r w:rsidRPr="005A76CE">
        <w:rPr>
          <w:rFonts w:ascii="Times New Roman" w:hAnsi="Times New Roman" w:cs="Times New Roman"/>
          <w:sz w:val="22"/>
        </w:rPr>
        <w:t>our reconsideration of the</w:t>
      </w:r>
      <w:r w:rsidR="00EC073C" w:rsidRPr="005A76CE">
        <w:rPr>
          <w:rFonts w:ascii="Times New Roman" w:hAnsi="Times New Roman" w:cs="Times New Roman"/>
          <w:sz w:val="22"/>
        </w:rPr>
        <w:t xml:space="preserve"> aims</w:t>
      </w:r>
      <w:r w:rsidRPr="005A76CE">
        <w:rPr>
          <w:rFonts w:ascii="Times New Roman" w:hAnsi="Times New Roman" w:cs="Times New Roman"/>
          <w:sz w:val="22"/>
        </w:rPr>
        <w:t xml:space="preserve"> of in-service teacher education for Korean teachers of English</w:t>
      </w:r>
      <w:r w:rsidR="00615E8E" w:rsidRPr="005A76CE">
        <w:rPr>
          <w:rFonts w:ascii="Times New Roman" w:hAnsi="Times New Roman" w:cs="Times New Roman"/>
          <w:sz w:val="22"/>
        </w:rPr>
        <w:t>, particularly IETTP</w:t>
      </w:r>
      <w:r w:rsidRPr="005A76CE">
        <w:rPr>
          <w:rFonts w:ascii="Times New Roman" w:hAnsi="Times New Roman" w:cs="Times New Roman"/>
          <w:sz w:val="22"/>
        </w:rPr>
        <w:t xml:space="preserve">. </w:t>
      </w:r>
      <w:r w:rsidR="00EC073C" w:rsidRPr="005A76CE">
        <w:rPr>
          <w:rFonts w:ascii="Times New Roman" w:hAnsi="Times New Roman" w:cs="Times New Roman"/>
          <w:sz w:val="22"/>
        </w:rPr>
        <w:t xml:space="preserve">This thesis </w:t>
      </w:r>
      <w:r w:rsidR="0011706C" w:rsidRPr="005A76CE">
        <w:rPr>
          <w:rFonts w:ascii="Times New Roman" w:hAnsi="Times New Roman" w:cs="Times New Roman"/>
          <w:sz w:val="22"/>
        </w:rPr>
        <w:t>calls for</w:t>
      </w:r>
      <w:r w:rsidR="00EC073C" w:rsidRPr="005A76CE">
        <w:rPr>
          <w:rFonts w:ascii="Times New Roman" w:hAnsi="Times New Roman" w:cs="Times New Roman"/>
          <w:sz w:val="22"/>
        </w:rPr>
        <w:t xml:space="preserve"> our rethinking of in-service teacher education for Korean teacher</w:t>
      </w:r>
      <w:r w:rsidR="00FE0765" w:rsidRPr="005A76CE">
        <w:rPr>
          <w:rFonts w:ascii="Times New Roman" w:hAnsi="Times New Roman" w:cs="Times New Roman"/>
          <w:sz w:val="22"/>
        </w:rPr>
        <w:t>s</w:t>
      </w:r>
      <w:r w:rsidR="00EC073C" w:rsidRPr="005A76CE">
        <w:rPr>
          <w:rFonts w:ascii="Times New Roman" w:hAnsi="Times New Roman" w:cs="Times New Roman"/>
          <w:sz w:val="22"/>
        </w:rPr>
        <w:t xml:space="preserve"> of English</w:t>
      </w:r>
      <w:r w:rsidR="003C6111" w:rsidRPr="005A76CE">
        <w:rPr>
          <w:rFonts w:ascii="Times New Roman" w:hAnsi="Times New Roman" w:cs="Times New Roman"/>
          <w:sz w:val="22"/>
        </w:rPr>
        <w:t xml:space="preserve">, and </w:t>
      </w:r>
      <w:r w:rsidR="0048633E" w:rsidRPr="005A76CE">
        <w:rPr>
          <w:rFonts w:ascii="Times New Roman" w:hAnsi="Times New Roman" w:cs="Times New Roman"/>
          <w:sz w:val="22"/>
        </w:rPr>
        <w:t xml:space="preserve">of </w:t>
      </w:r>
      <w:r w:rsidR="003C6111" w:rsidRPr="005A76CE">
        <w:rPr>
          <w:rFonts w:ascii="Times New Roman" w:hAnsi="Times New Roman" w:cs="Times New Roman"/>
          <w:sz w:val="22"/>
        </w:rPr>
        <w:t>in-service teachers of Englis</w:t>
      </w:r>
      <w:r w:rsidR="005C71EE" w:rsidRPr="005A76CE">
        <w:rPr>
          <w:rFonts w:ascii="Times New Roman" w:hAnsi="Times New Roman" w:cs="Times New Roman"/>
          <w:sz w:val="22"/>
        </w:rPr>
        <w:t xml:space="preserve">h </w:t>
      </w:r>
      <w:r w:rsidR="0011706C" w:rsidRPr="005A76CE">
        <w:rPr>
          <w:rFonts w:ascii="Times New Roman" w:hAnsi="Times New Roman" w:cs="Times New Roman"/>
          <w:sz w:val="22"/>
        </w:rPr>
        <w:t>with the consideration of the hidden power dynamics exist around IETTP.</w:t>
      </w:r>
    </w:p>
    <w:p w14:paraId="60CD05BF" w14:textId="18797B7C" w:rsidR="00B56804" w:rsidRPr="005A76CE" w:rsidRDefault="00563209" w:rsidP="00835686">
      <w:pPr>
        <w:spacing w:line="480" w:lineRule="auto"/>
        <w:ind w:firstLineChars="150" w:firstLine="330"/>
        <w:jc w:val="left"/>
        <w:rPr>
          <w:rFonts w:ascii="Times New Roman" w:hAnsi="Times New Roman" w:cs="Times New Roman"/>
          <w:sz w:val="22"/>
        </w:rPr>
      </w:pPr>
      <w:r w:rsidRPr="005A76CE">
        <w:rPr>
          <w:rFonts w:ascii="Times New Roman" w:hAnsi="Times New Roman" w:cs="Times New Roman"/>
          <w:sz w:val="22"/>
        </w:rPr>
        <w:t>In terms of policy</w:t>
      </w:r>
      <w:r w:rsidR="00534328" w:rsidRPr="005A76CE">
        <w:rPr>
          <w:rFonts w:ascii="Times New Roman" w:hAnsi="Times New Roman" w:cs="Times New Roman"/>
          <w:sz w:val="22"/>
        </w:rPr>
        <w:t xml:space="preserve"> recommendations</w:t>
      </w:r>
      <w:r w:rsidRPr="005A76CE">
        <w:rPr>
          <w:rFonts w:ascii="Times New Roman" w:hAnsi="Times New Roman" w:cs="Times New Roman"/>
          <w:sz w:val="22"/>
        </w:rPr>
        <w:t xml:space="preserve">, </w:t>
      </w:r>
      <w:r w:rsidR="001D0166" w:rsidRPr="005A76CE">
        <w:rPr>
          <w:rFonts w:ascii="Times New Roman" w:hAnsi="Times New Roman" w:cs="Times New Roman"/>
          <w:sz w:val="22"/>
        </w:rPr>
        <w:t>more</w:t>
      </w:r>
      <w:r w:rsidR="00941250" w:rsidRPr="005A76CE">
        <w:rPr>
          <w:rFonts w:ascii="Times New Roman" w:hAnsi="Times New Roman" w:cs="Times New Roman"/>
          <w:sz w:val="22"/>
        </w:rPr>
        <w:t xml:space="preserve"> </w:t>
      </w:r>
      <w:r w:rsidR="001D0166" w:rsidRPr="005A76CE">
        <w:rPr>
          <w:rFonts w:ascii="Times New Roman" w:hAnsi="Times New Roman" w:cs="Times New Roman"/>
          <w:sz w:val="22"/>
        </w:rPr>
        <w:t xml:space="preserve">fundamental </w:t>
      </w:r>
      <w:r w:rsidR="00534328" w:rsidRPr="005A76CE">
        <w:rPr>
          <w:rFonts w:ascii="Times New Roman" w:hAnsi="Times New Roman" w:cs="Times New Roman"/>
          <w:sz w:val="22"/>
        </w:rPr>
        <w:t xml:space="preserve">issues in relation to the conception and practice </w:t>
      </w:r>
      <w:r w:rsidR="00332E14" w:rsidRPr="005A76CE">
        <w:rPr>
          <w:rFonts w:ascii="Times New Roman" w:hAnsi="Times New Roman" w:cs="Times New Roman"/>
          <w:sz w:val="22"/>
        </w:rPr>
        <w:t>of</w:t>
      </w:r>
      <w:r w:rsidR="00615E8E" w:rsidRPr="005A76CE">
        <w:rPr>
          <w:rFonts w:ascii="Times New Roman" w:hAnsi="Times New Roman" w:cs="Times New Roman"/>
          <w:sz w:val="22"/>
        </w:rPr>
        <w:t xml:space="preserve"> </w:t>
      </w:r>
      <w:r w:rsidR="001D0166" w:rsidRPr="005A76CE">
        <w:rPr>
          <w:rFonts w:ascii="Times New Roman" w:hAnsi="Times New Roman" w:cs="Times New Roman"/>
          <w:sz w:val="22"/>
        </w:rPr>
        <w:t xml:space="preserve">pre-service and in-service English teacher education </w:t>
      </w:r>
      <w:r w:rsidR="0072031E" w:rsidRPr="005A76CE">
        <w:rPr>
          <w:rFonts w:ascii="Times New Roman" w:hAnsi="Times New Roman" w:cs="Times New Roman"/>
          <w:sz w:val="22"/>
        </w:rPr>
        <w:t>programs</w:t>
      </w:r>
      <w:r w:rsidR="00332E14" w:rsidRPr="005A76CE">
        <w:rPr>
          <w:rFonts w:ascii="Times New Roman" w:hAnsi="Times New Roman" w:cs="Times New Roman"/>
          <w:sz w:val="22"/>
        </w:rPr>
        <w:t xml:space="preserve"> could be considered. </w:t>
      </w:r>
      <w:r w:rsidR="00991F0C" w:rsidRPr="005A76CE">
        <w:rPr>
          <w:rFonts w:ascii="Times New Roman" w:hAnsi="Times New Roman" w:cs="Times New Roman"/>
          <w:sz w:val="22"/>
        </w:rPr>
        <w:t>Some questions</w:t>
      </w:r>
      <w:r w:rsidR="00332E14" w:rsidRPr="005A76CE">
        <w:rPr>
          <w:rFonts w:ascii="Times New Roman" w:hAnsi="Times New Roman" w:cs="Times New Roman"/>
          <w:sz w:val="22"/>
        </w:rPr>
        <w:t xml:space="preserve"> </w:t>
      </w:r>
      <w:r w:rsidR="007A00BF" w:rsidRPr="005A76CE">
        <w:rPr>
          <w:rFonts w:ascii="Times New Roman" w:hAnsi="Times New Roman" w:cs="Times New Roman"/>
          <w:sz w:val="22"/>
        </w:rPr>
        <w:t xml:space="preserve">that </w:t>
      </w:r>
      <w:r w:rsidR="00332E14" w:rsidRPr="005A76CE">
        <w:rPr>
          <w:rFonts w:ascii="Times New Roman" w:hAnsi="Times New Roman" w:cs="Times New Roman"/>
          <w:sz w:val="22"/>
        </w:rPr>
        <w:t>could be posed, and that inform policy recommendations, might be</w:t>
      </w:r>
      <w:r w:rsidR="007A00BF" w:rsidRPr="005A76CE">
        <w:rPr>
          <w:rFonts w:ascii="Times New Roman" w:hAnsi="Times New Roman" w:cs="Times New Roman"/>
          <w:sz w:val="22"/>
        </w:rPr>
        <w:t>,</w:t>
      </w:r>
      <w:r w:rsidR="00991F0C" w:rsidRPr="005A76CE">
        <w:rPr>
          <w:rFonts w:ascii="Times New Roman" w:hAnsi="Times New Roman" w:cs="Times New Roman"/>
          <w:sz w:val="22"/>
        </w:rPr>
        <w:t xml:space="preserve"> </w:t>
      </w:r>
      <w:r w:rsidR="00941250" w:rsidRPr="005A76CE">
        <w:rPr>
          <w:rFonts w:ascii="Times New Roman" w:hAnsi="Times New Roman" w:cs="Times New Roman"/>
          <w:sz w:val="22"/>
        </w:rPr>
        <w:t xml:space="preserve">for example, </w:t>
      </w:r>
      <w:r w:rsidR="00835686" w:rsidRPr="005A76CE">
        <w:rPr>
          <w:rFonts w:ascii="Times New Roman" w:hAnsi="Times New Roman" w:cs="Times New Roman"/>
          <w:sz w:val="22"/>
        </w:rPr>
        <w:t>‘Is</w:t>
      </w:r>
      <w:r w:rsidR="00991F0C" w:rsidRPr="005A76CE">
        <w:rPr>
          <w:rFonts w:ascii="Times New Roman" w:hAnsi="Times New Roman" w:cs="Times New Roman"/>
          <w:sz w:val="22"/>
        </w:rPr>
        <w:t xml:space="preserve"> current pre-service teacher education producing competent English speakers, as it aims? If not, what </w:t>
      </w:r>
      <w:r w:rsidR="00835686" w:rsidRPr="005A76CE">
        <w:rPr>
          <w:rFonts w:ascii="Times New Roman" w:hAnsi="Times New Roman" w:cs="Times New Roman"/>
          <w:sz w:val="22"/>
        </w:rPr>
        <w:t xml:space="preserve">are </w:t>
      </w:r>
      <w:r w:rsidR="00615E8E" w:rsidRPr="005A76CE">
        <w:rPr>
          <w:rFonts w:ascii="Times New Roman" w:hAnsi="Times New Roman" w:cs="Times New Roman"/>
          <w:sz w:val="22"/>
        </w:rPr>
        <w:t xml:space="preserve">the </w:t>
      </w:r>
      <w:r w:rsidR="00835686" w:rsidRPr="005A76CE">
        <w:rPr>
          <w:rFonts w:ascii="Times New Roman" w:hAnsi="Times New Roman" w:cs="Times New Roman"/>
          <w:sz w:val="22"/>
        </w:rPr>
        <w:t xml:space="preserve">issues and what </w:t>
      </w:r>
      <w:r w:rsidR="00991F0C" w:rsidRPr="005A76CE">
        <w:rPr>
          <w:rFonts w:ascii="Times New Roman" w:hAnsi="Times New Roman" w:cs="Times New Roman"/>
          <w:sz w:val="22"/>
        </w:rPr>
        <w:t xml:space="preserve">should be done to </w:t>
      </w:r>
      <w:r w:rsidR="002302D1" w:rsidRPr="005A76CE">
        <w:rPr>
          <w:rFonts w:ascii="Times New Roman" w:hAnsi="Times New Roman" w:cs="Times New Roman"/>
          <w:sz w:val="22"/>
        </w:rPr>
        <w:t>resolve them</w:t>
      </w:r>
      <w:r w:rsidR="00991F0C" w:rsidRPr="005A76CE">
        <w:rPr>
          <w:rFonts w:ascii="Times New Roman" w:hAnsi="Times New Roman" w:cs="Times New Roman"/>
          <w:sz w:val="22"/>
        </w:rPr>
        <w:t>?</w:t>
      </w:r>
      <w:r w:rsidR="00835686" w:rsidRPr="005A76CE">
        <w:rPr>
          <w:rFonts w:ascii="Times New Roman" w:hAnsi="Times New Roman" w:cs="Times New Roman"/>
          <w:sz w:val="22"/>
        </w:rPr>
        <w:t>’ ‘</w:t>
      </w:r>
      <w:r w:rsidR="002302D1" w:rsidRPr="005A76CE">
        <w:rPr>
          <w:rFonts w:ascii="Times New Roman" w:hAnsi="Times New Roman" w:cs="Times New Roman"/>
          <w:sz w:val="22"/>
        </w:rPr>
        <w:t>If</w:t>
      </w:r>
      <w:r w:rsidR="00835686" w:rsidRPr="005A76CE">
        <w:rPr>
          <w:rFonts w:ascii="Times New Roman" w:hAnsi="Times New Roman" w:cs="Times New Roman"/>
          <w:sz w:val="22"/>
        </w:rPr>
        <w:t xml:space="preserve"> </w:t>
      </w:r>
      <w:r w:rsidR="00991F0C" w:rsidRPr="005A76CE">
        <w:rPr>
          <w:rFonts w:ascii="Times New Roman" w:hAnsi="Times New Roman" w:cs="Times New Roman"/>
          <w:sz w:val="22"/>
        </w:rPr>
        <w:t xml:space="preserve">pre-service teacher education produces competent English speakers, </w:t>
      </w:r>
      <w:r w:rsidR="0072031E" w:rsidRPr="005A76CE">
        <w:rPr>
          <w:rFonts w:ascii="Times New Roman" w:hAnsi="Times New Roman" w:cs="Times New Roman"/>
          <w:sz w:val="22"/>
        </w:rPr>
        <w:t>in what ways the aims of IETTP can be adjusted, accordingly?</w:t>
      </w:r>
      <w:r w:rsidR="00835686" w:rsidRPr="005A76CE">
        <w:rPr>
          <w:rFonts w:ascii="Times New Roman" w:hAnsi="Times New Roman" w:cs="Times New Roman"/>
          <w:sz w:val="22"/>
        </w:rPr>
        <w:t xml:space="preserve">’ ‘What </w:t>
      </w:r>
      <w:r w:rsidR="00F87EF0" w:rsidRPr="005A76CE">
        <w:rPr>
          <w:rFonts w:ascii="Times New Roman" w:hAnsi="Times New Roman" w:cs="Times New Roman"/>
          <w:sz w:val="22"/>
        </w:rPr>
        <w:t xml:space="preserve">are we </w:t>
      </w:r>
      <w:r w:rsidR="00835686" w:rsidRPr="005A76CE">
        <w:rPr>
          <w:rFonts w:ascii="Times New Roman" w:hAnsi="Times New Roman" w:cs="Times New Roman"/>
          <w:sz w:val="22"/>
        </w:rPr>
        <w:t xml:space="preserve">missing at the cost of the </w:t>
      </w:r>
      <w:r w:rsidR="00F87EF0" w:rsidRPr="005A76CE">
        <w:rPr>
          <w:rFonts w:ascii="Times New Roman" w:hAnsi="Times New Roman" w:cs="Times New Roman"/>
          <w:sz w:val="22"/>
        </w:rPr>
        <w:t>over</w:t>
      </w:r>
      <w:r w:rsidR="00835686" w:rsidRPr="005A76CE">
        <w:rPr>
          <w:rFonts w:ascii="Times New Roman" w:hAnsi="Times New Roman" w:cs="Times New Roman"/>
          <w:sz w:val="22"/>
        </w:rPr>
        <w:t xml:space="preserve">emphasis on </w:t>
      </w:r>
      <w:r w:rsidR="002302D1" w:rsidRPr="005A76CE">
        <w:rPr>
          <w:rFonts w:ascii="Times New Roman" w:hAnsi="Times New Roman" w:cs="Times New Roman"/>
          <w:sz w:val="22"/>
        </w:rPr>
        <w:lastRenderedPageBreak/>
        <w:t xml:space="preserve">improving </w:t>
      </w:r>
      <w:r w:rsidR="00941250" w:rsidRPr="005A76CE">
        <w:rPr>
          <w:rFonts w:ascii="Times New Roman" w:hAnsi="Times New Roman" w:cs="Times New Roman"/>
          <w:sz w:val="22"/>
        </w:rPr>
        <w:t xml:space="preserve">English proficiency </w:t>
      </w:r>
      <w:r w:rsidR="002302D1" w:rsidRPr="005A76CE">
        <w:rPr>
          <w:rFonts w:ascii="Times New Roman" w:hAnsi="Times New Roman" w:cs="Times New Roman"/>
          <w:sz w:val="22"/>
        </w:rPr>
        <w:t xml:space="preserve">of </w:t>
      </w:r>
      <w:r w:rsidR="00941250" w:rsidRPr="005A76CE">
        <w:rPr>
          <w:rFonts w:ascii="Times New Roman" w:hAnsi="Times New Roman" w:cs="Times New Roman"/>
          <w:sz w:val="22"/>
        </w:rPr>
        <w:t>Korean teachers</w:t>
      </w:r>
      <w:r w:rsidR="00835686" w:rsidRPr="005A76CE">
        <w:rPr>
          <w:rFonts w:ascii="Times New Roman" w:hAnsi="Times New Roman" w:cs="Times New Roman"/>
          <w:sz w:val="22"/>
        </w:rPr>
        <w:t xml:space="preserve"> </w:t>
      </w:r>
      <w:r w:rsidR="002302D1" w:rsidRPr="005A76CE">
        <w:rPr>
          <w:rFonts w:ascii="Times New Roman" w:hAnsi="Times New Roman" w:cs="Times New Roman"/>
          <w:sz w:val="22"/>
        </w:rPr>
        <w:t>through IETTP</w:t>
      </w:r>
      <w:r w:rsidR="00941250" w:rsidRPr="005A76CE">
        <w:rPr>
          <w:rFonts w:ascii="Times New Roman" w:hAnsi="Times New Roman" w:cs="Times New Roman"/>
          <w:sz w:val="22"/>
        </w:rPr>
        <w:t>?</w:t>
      </w:r>
      <w:r w:rsidR="00835686" w:rsidRPr="005A76CE">
        <w:rPr>
          <w:rFonts w:ascii="Times New Roman" w:hAnsi="Times New Roman" w:cs="Times New Roman"/>
          <w:sz w:val="22"/>
        </w:rPr>
        <w:t>’</w:t>
      </w:r>
      <w:r w:rsidR="00F87EF0" w:rsidRPr="005A76CE">
        <w:rPr>
          <w:rFonts w:ascii="Times New Roman" w:hAnsi="Times New Roman" w:cs="Times New Roman"/>
          <w:sz w:val="22"/>
        </w:rPr>
        <w:t>.</w:t>
      </w:r>
      <w:r w:rsidR="007A00BF" w:rsidRPr="005A76CE">
        <w:rPr>
          <w:rFonts w:ascii="Times New Roman" w:hAnsi="Times New Roman" w:cs="Times New Roman"/>
          <w:sz w:val="22"/>
        </w:rPr>
        <w:t xml:space="preserve"> </w:t>
      </w:r>
      <w:r w:rsidR="00F87EF0" w:rsidRPr="005A76CE">
        <w:rPr>
          <w:rFonts w:ascii="Times New Roman" w:hAnsi="Times New Roman" w:cs="Times New Roman"/>
          <w:sz w:val="22"/>
        </w:rPr>
        <w:t>At the same time, the</w:t>
      </w:r>
      <w:r w:rsidR="00B94D50" w:rsidRPr="005A76CE">
        <w:rPr>
          <w:rFonts w:ascii="Times New Roman" w:hAnsi="Times New Roman" w:cs="Times New Roman"/>
          <w:sz w:val="22"/>
        </w:rPr>
        <w:t xml:space="preserve"> top-down approach to public English education driven by the government should be reconsidered inviting various voices from the field</w:t>
      </w:r>
      <w:r w:rsidR="002302D1" w:rsidRPr="005A76CE">
        <w:rPr>
          <w:rFonts w:ascii="Times New Roman" w:hAnsi="Times New Roman" w:cs="Times New Roman"/>
          <w:sz w:val="22"/>
        </w:rPr>
        <w:t xml:space="preserve"> of education</w:t>
      </w:r>
      <w:r w:rsidR="00B94D50" w:rsidRPr="005A76CE">
        <w:rPr>
          <w:rFonts w:ascii="Times New Roman" w:hAnsi="Times New Roman" w:cs="Times New Roman"/>
          <w:sz w:val="22"/>
        </w:rPr>
        <w:t>. Particularly, the voices</w:t>
      </w:r>
      <w:r w:rsidR="00794D7F" w:rsidRPr="005A76CE">
        <w:rPr>
          <w:rFonts w:ascii="Times New Roman" w:hAnsi="Times New Roman" w:cs="Times New Roman"/>
          <w:sz w:val="22"/>
        </w:rPr>
        <w:t xml:space="preserve"> </w:t>
      </w:r>
      <w:r w:rsidR="00B94D50" w:rsidRPr="005A76CE">
        <w:rPr>
          <w:rFonts w:ascii="Times New Roman" w:hAnsi="Times New Roman" w:cs="Times New Roman"/>
          <w:sz w:val="22"/>
        </w:rPr>
        <w:t xml:space="preserve">from </w:t>
      </w:r>
      <w:r w:rsidR="002302D1" w:rsidRPr="005A76CE">
        <w:rPr>
          <w:rFonts w:ascii="Times New Roman" w:hAnsi="Times New Roman" w:cs="Times New Roman"/>
          <w:sz w:val="22"/>
        </w:rPr>
        <w:t xml:space="preserve">in-service </w:t>
      </w:r>
      <w:r w:rsidR="00794D7F" w:rsidRPr="005A76CE">
        <w:rPr>
          <w:rFonts w:ascii="Times New Roman" w:hAnsi="Times New Roman" w:cs="Times New Roman"/>
          <w:sz w:val="22"/>
        </w:rPr>
        <w:t xml:space="preserve">teachers </w:t>
      </w:r>
      <w:r w:rsidR="002302D1" w:rsidRPr="005A76CE">
        <w:rPr>
          <w:rFonts w:ascii="Times New Roman" w:hAnsi="Times New Roman" w:cs="Times New Roman"/>
          <w:sz w:val="22"/>
        </w:rPr>
        <w:t xml:space="preserve">about better teaching </w:t>
      </w:r>
      <w:r w:rsidR="00794D7F" w:rsidRPr="005A76CE">
        <w:rPr>
          <w:rFonts w:ascii="Times New Roman" w:hAnsi="Times New Roman" w:cs="Times New Roman"/>
          <w:sz w:val="22"/>
        </w:rPr>
        <w:t xml:space="preserve">should be heard and incorporated in policy making. The existing perspective devaluing in-service Korean teachers of English will never count for anything. In-service Korean teachers should </w:t>
      </w:r>
      <w:r w:rsidR="00926CC8" w:rsidRPr="005A76CE">
        <w:rPr>
          <w:rFonts w:ascii="Times New Roman" w:hAnsi="Times New Roman" w:cs="Times New Roman"/>
          <w:sz w:val="22"/>
        </w:rPr>
        <w:t xml:space="preserve">be seen as one of the only beings who can draw the best educational result for their students. </w:t>
      </w:r>
      <w:r w:rsidR="00153E86" w:rsidRPr="005A76CE">
        <w:rPr>
          <w:rFonts w:ascii="Times New Roman" w:hAnsi="Times New Roman" w:cs="Times New Roman"/>
          <w:sz w:val="22"/>
        </w:rPr>
        <w:t xml:space="preserve">In fact, they are the only ones who </w:t>
      </w:r>
      <w:r w:rsidR="002302D1" w:rsidRPr="005A76CE">
        <w:rPr>
          <w:rFonts w:ascii="Times New Roman" w:hAnsi="Times New Roman" w:cs="Times New Roman"/>
          <w:sz w:val="22"/>
        </w:rPr>
        <w:t xml:space="preserve">should and </w:t>
      </w:r>
      <w:r w:rsidR="00153E86" w:rsidRPr="005A76CE">
        <w:rPr>
          <w:rFonts w:ascii="Times New Roman" w:hAnsi="Times New Roman" w:cs="Times New Roman"/>
          <w:sz w:val="22"/>
        </w:rPr>
        <w:t xml:space="preserve">can bring about changes in classroom. </w:t>
      </w:r>
    </w:p>
    <w:p w14:paraId="43C5F115" w14:textId="5C4BA15D" w:rsidR="00835686" w:rsidRPr="005A76CE" w:rsidRDefault="00022484" w:rsidP="00835686">
      <w:pPr>
        <w:spacing w:line="480" w:lineRule="auto"/>
        <w:ind w:firstLineChars="150" w:firstLine="330"/>
        <w:jc w:val="left"/>
        <w:rPr>
          <w:rFonts w:ascii="Times New Roman" w:hAnsi="Times New Roman" w:cs="Times New Roman"/>
          <w:sz w:val="22"/>
        </w:rPr>
      </w:pPr>
      <w:r w:rsidRPr="005A76CE">
        <w:rPr>
          <w:rFonts w:ascii="Times New Roman" w:hAnsi="Times New Roman" w:cs="Times New Roman"/>
          <w:sz w:val="22"/>
        </w:rPr>
        <w:t xml:space="preserve">In terms of </w:t>
      </w:r>
      <w:r w:rsidR="00E73CA1" w:rsidRPr="005A76CE">
        <w:rPr>
          <w:rFonts w:ascii="Times New Roman" w:hAnsi="Times New Roman" w:cs="Times New Roman"/>
          <w:sz w:val="22"/>
        </w:rPr>
        <w:t xml:space="preserve">practice, </w:t>
      </w:r>
      <w:r w:rsidR="00153E86" w:rsidRPr="005A76CE">
        <w:rPr>
          <w:rFonts w:ascii="Times New Roman" w:hAnsi="Times New Roman" w:cs="Times New Roman"/>
          <w:sz w:val="22"/>
        </w:rPr>
        <w:t xml:space="preserve">active communications among </w:t>
      </w:r>
      <w:r w:rsidR="00CE50DE" w:rsidRPr="005A76CE">
        <w:rPr>
          <w:rFonts w:ascii="Times New Roman" w:hAnsi="Times New Roman" w:cs="Times New Roman"/>
          <w:sz w:val="22"/>
        </w:rPr>
        <w:t xml:space="preserve">teachers should be encouraged through some forms of teacher unions, </w:t>
      </w:r>
      <w:r w:rsidR="0018555A" w:rsidRPr="005A76CE">
        <w:rPr>
          <w:rFonts w:ascii="Times New Roman" w:hAnsi="Times New Roman" w:cs="Times New Roman"/>
          <w:sz w:val="22"/>
        </w:rPr>
        <w:t xml:space="preserve">English subject-professional associations, or </w:t>
      </w:r>
      <w:r w:rsidR="00CE50DE" w:rsidRPr="005A76CE">
        <w:rPr>
          <w:rFonts w:ascii="Times New Roman" w:hAnsi="Times New Roman" w:cs="Times New Roman"/>
          <w:sz w:val="22"/>
        </w:rPr>
        <w:t xml:space="preserve">regular conferences, in which they share </w:t>
      </w:r>
      <w:r w:rsidR="000424DA" w:rsidRPr="005A76CE">
        <w:rPr>
          <w:rFonts w:ascii="Times New Roman" w:hAnsi="Times New Roman" w:cs="Times New Roman"/>
          <w:sz w:val="22"/>
        </w:rPr>
        <w:t xml:space="preserve">their </w:t>
      </w:r>
      <w:r w:rsidR="00CE50DE" w:rsidRPr="005A76CE">
        <w:rPr>
          <w:rFonts w:ascii="Times New Roman" w:hAnsi="Times New Roman" w:cs="Times New Roman"/>
          <w:sz w:val="22"/>
        </w:rPr>
        <w:t>teaching ideas, activities or skills. The experiences of in-service Korean teachers of English</w:t>
      </w:r>
      <w:r w:rsidR="000B3455" w:rsidRPr="005A76CE">
        <w:rPr>
          <w:rFonts w:ascii="Times New Roman" w:hAnsi="Times New Roman" w:cs="Times New Roman"/>
          <w:sz w:val="22"/>
        </w:rPr>
        <w:t xml:space="preserve"> as leaners and teachers</w:t>
      </w:r>
      <w:r w:rsidR="00CE50DE" w:rsidRPr="005A76CE">
        <w:rPr>
          <w:rFonts w:ascii="Times New Roman" w:hAnsi="Times New Roman" w:cs="Times New Roman"/>
          <w:sz w:val="22"/>
        </w:rPr>
        <w:t xml:space="preserve"> should not be ignored and undervalued as they are one of the strengths of NNEST</w:t>
      </w:r>
      <w:r w:rsidR="000B3455" w:rsidRPr="005A76CE">
        <w:rPr>
          <w:rFonts w:ascii="Times New Roman" w:hAnsi="Times New Roman" w:cs="Times New Roman"/>
          <w:sz w:val="22"/>
        </w:rPr>
        <w:t>s. What we need to grapple with is not pushing them to be better proficient English speaker (</w:t>
      </w:r>
      <w:r w:rsidR="000424DA" w:rsidRPr="005A76CE">
        <w:rPr>
          <w:rFonts w:ascii="Times New Roman" w:hAnsi="Times New Roman" w:cs="Times New Roman"/>
          <w:sz w:val="22"/>
        </w:rPr>
        <w:t xml:space="preserve">as it is </w:t>
      </w:r>
      <w:r w:rsidR="000B3455" w:rsidRPr="005A76CE">
        <w:rPr>
          <w:rFonts w:ascii="Times New Roman" w:hAnsi="Times New Roman" w:cs="Times New Roman"/>
          <w:sz w:val="22"/>
        </w:rPr>
        <w:t xml:space="preserve">their life-long task) but helping them to be a </w:t>
      </w:r>
      <w:r w:rsidR="005C6C58" w:rsidRPr="005A76CE">
        <w:rPr>
          <w:rFonts w:ascii="Times New Roman" w:hAnsi="Times New Roman" w:cs="Times New Roman"/>
          <w:sz w:val="22"/>
        </w:rPr>
        <w:t xml:space="preserve">competent </w:t>
      </w:r>
      <w:r w:rsidR="000B3455" w:rsidRPr="005A76CE">
        <w:rPr>
          <w:rFonts w:ascii="Times New Roman" w:hAnsi="Times New Roman" w:cs="Times New Roman"/>
          <w:sz w:val="22"/>
        </w:rPr>
        <w:t xml:space="preserve">guide or a good example of </w:t>
      </w:r>
      <w:r w:rsidRPr="005A76CE">
        <w:rPr>
          <w:rFonts w:ascii="Times New Roman" w:hAnsi="Times New Roman" w:cs="Times New Roman"/>
          <w:sz w:val="22"/>
        </w:rPr>
        <w:t>an English learner</w:t>
      </w:r>
      <w:r w:rsidR="000B3455" w:rsidRPr="005A76CE">
        <w:rPr>
          <w:rFonts w:ascii="Times New Roman" w:hAnsi="Times New Roman" w:cs="Times New Roman"/>
          <w:sz w:val="22"/>
        </w:rPr>
        <w:t xml:space="preserve"> for </w:t>
      </w:r>
      <w:r w:rsidRPr="005A76CE">
        <w:rPr>
          <w:rFonts w:ascii="Times New Roman" w:hAnsi="Times New Roman" w:cs="Times New Roman"/>
          <w:sz w:val="22"/>
        </w:rPr>
        <w:t>their students</w:t>
      </w:r>
      <w:r w:rsidR="000B3455" w:rsidRPr="005A76CE">
        <w:rPr>
          <w:rFonts w:ascii="Times New Roman" w:hAnsi="Times New Roman" w:cs="Times New Roman"/>
          <w:sz w:val="22"/>
        </w:rPr>
        <w:t xml:space="preserve">. For this reason, the </w:t>
      </w:r>
      <w:r w:rsidRPr="005A76CE">
        <w:rPr>
          <w:rFonts w:ascii="Times New Roman" w:hAnsi="Times New Roman" w:cs="Times New Roman"/>
          <w:sz w:val="22"/>
        </w:rPr>
        <w:t>unquestioned assumption</w:t>
      </w:r>
      <w:r w:rsidR="000B3455" w:rsidRPr="005A76CE">
        <w:rPr>
          <w:rFonts w:ascii="Times New Roman" w:hAnsi="Times New Roman" w:cs="Times New Roman"/>
          <w:sz w:val="22"/>
        </w:rPr>
        <w:t xml:space="preserve"> viewing NESTs </w:t>
      </w:r>
      <w:r w:rsidR="00C804F6" w:rsidRPr="005A76CE">
        <w:rPr>
          <w:rFonts w:ascii="Times New Roman" w:hAnsi="Times New Roman" w:cs="Times New Roman"/>
          <w:sz w:val="22"/>
        </w:rPr>
        <w:t xml:space="preserve">are </w:t>
      </w:r>
      <w:r w:rsidR="000B3455" w:rsidRPr="005A76CE">
        <w:rPr>
          <w:rFonts w:ascii="Times New Roman" w:hAnsi="Times New Roman" w:cs="Times New Roman"/>
          <w:sz w:val="22"/>
        </w:rPr>
        <w:t>better teachers should be</w:t>
      </w:r>
      <w:r w:rsidR="00C804F6" w:rsidRPr="005A76CE">
        <w:rPr>
          <w:rFonts w:ascii="Times New Roman" w:hAnsi="Times New Roman" w:cs="Times New Roman"/>
          <w:sz w:val="22"/>
        </w:rPr>
        <w:t xml:space="preserve"> critically</w:t>
      </w:r>
      <w:r w:rsidR="000B3455" w:rsidRPr="005A76CE">
        <w:rPr>
          <w:rFonts w:ascii="Times New Roman" w:hAnsi="Times New Roman" w:cs="Times New Roman"/>
          <w:sz w:val="22"/>
        </w:rPr>
        <w:t xml:space="preserve"> reconsidered </w:t>
      </w:r>
      <w:r w:rsidR="002E099D" w:rsidRPr="005A76CE">
        <w:rPr>
          <w:rFonts w:ascii="Times New Roman" w:hAnsi="Times New Roman" w:cs="Times New Roman"/>
          <w:sz w:val="22"/>
        </w:rPr>
        <w:t xml:space="preserve">in this country </w:t>
      </w:r>
      <w:r w:rsidR="00F033E3" w:rsidRPr="005A76CE">
        <w:rPr>
          <w:rFonts w:ascii="Times New Roman" w:hAnsi="Times New Roman" w:cs="Times New Roman"/>
          <w:sz w:val="22"/>
        </w:rPr>
        <w:t>and</w:t>
      </w:r>
      <w:r w:rsidR="005C6C58" w:rsidRPr="005A76CE">
        <w:rPr>
          <w:rFonts w:ascii="Times New Roman" w:hAnsi="Times New Roman" w:cs="Times New Roman"/>
          <w:sz w:val="22"/>
        </w:rPr>
        <w:t xml:space="preserve"> our </w:t>
      </w:r>
      <w:r w:rsidR="00F033E3" w:rsidRPr="005A76CE">
        <w:rPr>
          <w:rFonts w:ascii="Times New Roman" w:hAnsi="Times New Roman" w:cs="Times New Roman"/>
          <w:sz w:val="22"/>
        </w:rPr>
        <w:t>direction should be</w:t>
      </w:r>
      <w:r w:rsidR="005C6C58" w:rsidRPr="005A76CE">
        <w:rPr>
          <w:rFonts w:ascii="Times New Roman" w:hAnsi="Times New Roman" w:cs="Times New Roman"/>
          <w:sz w:val="22"/>
        </w:rPr>
        <w:t xml:space="preserve"> searching for ways</w:t>
      </w:r>
      <w:r w:rsidR="00F033E3" w:rsidRPr="005A76CE">
        <w:rPr>
          <w:rFonts w:ascii="Times New Roman" w:hAnsi="Times New Roman" w:cs="Times New Roman"/>
          <w:sz w:val="22"/>
        </w:rPr>
        <w:t xml:space="preserve"> how NNESTs</w:t>
      </w:r>
      <w:r w:rsidR="00A06142" w:rsidRPr="005A76CE">
        <w:rPr>
          <w:rFonts w:ascii="Times New Roman" w:hAnsi="Times New Roman" w:cs="Times New Roman"/>
          <w:sz w:val="22"/>
        </w:rPr>
        <w:t xml:space="preserve"> and</w:t>
      </w:r>
      <w:r w:rsidR="00593FC5" w:rsidRPr="005A76CE">
        <w:rPr>
          <w:rFonts w:ascii="Times New Roman" w:hAnsi="Times New Roman" w:cs="Times New Roman"/>
          <w:sz w:val="22"/>
        </w:rPr>
        <w:t xml:space="preserve"> </w:t>
      </w:r>
      <w:r w:rsidR="00F033E3" w:rsidRPr="005A76CE">
        <w:rPr>
          <w:rFonts w:ascii="Times New Roman" w:hAnsi="Times New Roman" w:cs="Times New Roman"/>
          <w:sz w:val="22"/>
        </w:rPr>
        <w:t>NESTs</w:t>
      </w:r>
      <w:r w:rsidR="00593FC5" w:rsidRPr="005A76CE">
        <w:rPr>
          <w:rFonts w:ascii="Times New Roman" w:hAnsi="Times New Roman" w:cs="Times New Roman"/>
          <w:sz w:val="22"/>
        </w:rPr>
        <w:t xml:space="preserve"> </w:t>
      </w:r>
      <w:r w:rsidR="00A06142" w:rsidRPr="005A76CE">
        <w:rPr>
          <w:rFonts w:ascii="Times New Roman" w:hAnsi="Times New Roman" w:cs="Times New Roman"/>
          <w:sz w:val="22"/>
        </w:rPr>
        <w:t xml:space="preserve">learn and </w:t>
      </w:r>
      <w:r w:rsidR="00F033E3" w:rsidRPr="005A76CE">
        <w:rPr>
          <w:rFonts w:ascii="Times New Roman" w:hAnsi="Times New Roman" w:cs="Times New Roman"/>
          <w:sz w:val="22"/>
        </w:rPr>
        <w:t xml:space="preserve">benefit from each other and how they collaborate better when they </w:t>
      </w:r>
      <w:r w:rsidR="005C6C58" w:rsidRPr="005A76CE">
        <w:rPr>
          <w:rFonts w:ascii="Times New Roman" w:hAnsi="Times New Roman" w:cs="Times New Roman"/>
          <w:sz w:val="22"/>
        </w:rPr>
        <w:t>work</w:t>
      </w:r>
      <w:r w:rsidR="00F033E3" w:rsidRPr="005A76CE">
        <w:rPr>
          <w:rFonts w:ascii="Times New Roman" w:hAnsi="Times New Roman" w:cs="Times New Roman"/>
          <w:sz w:val="22"/>
        </w:rPr>
        <w:t xml:space="preserve"> together.</w:t>
      </w:r>
      <w:r w:rsidR="000424DA" w:rsidRPr="005A76CE">
        <w:rPr>
          <w:rFonts w:ascii="Times New Roman" w:hAnsi="Times New Roman" w:cs="Times New Roman"/>
          <w:sz w:val="22"/>
        </w:rPr>
        <w:t xml:space="preserve"> </w:t>
      </w:r>
      <w:r w:rsidR="005C6C58" w:rsidRPr="005A76CE">
        <w:rPr>
          <w:rFonts w:ascii="Times New Roman" w:hAnsi="Times New Roman" w:cs="Times New Roman"/>
          <w:sz w:val="22"/>
        </w:rPr>
        <w:t>For this</w:t>
      </w:r>
      <w:r w:rsidR="00304AEC" w:rsidRPr="005A76CE">
        <w:rPr>
          <w:rFonts w:ascii="Times New Roman" w:hAnsi="Times New Roman" w:cs="Times New Roman"/>
          <w:sz w:val="22"/>
        </w:rPr>
        <w:t xml:space="preserve"> endeavor</w:t>
      </w:r>
      <w:r w:rsidR="005C6C58" w:rsidRPr="005A76CE">
        <w:rPr>
          <w:rFonts w:ascii="Times New Roman" w:hAnsi="Times New Roman" w:cs="Times New Roman"/>
          <w:sz w:val="22"/>
        </w:rPr>
        <w:t xml:space="preserve">, this thesis calls for </w:t>
      </w:r>
      <w:r w:rsidR="000424DA" w:rsidRPr="005A76CE">
        <w:rPr>
          <w:rFonts w:ascii="Times New Roman" w:hAnsi="Times New Roman" w:cs="Times New Roman"/>
          <w:sz w:val="22"/>
        </w:rPr>
        <w:t xml:space="preserve">more institutional level </w:t>
      </w:r>
      <w:r w:rsidR="005C6C58" w:rsidRPr="005A76CE">
        <w:rPr>
          <w:rFonts w:ascii="Times New Roman" w:hAnsi="Times New Roman" w:cs="Times New Roman"/>
          <w:sz w:val="22"/>
        </w:rPr>
        <w:t xml:space="preserve">of </w:t>
      </w:r>
      <w:r w:rsidR="000424DA" w:rsidRPr="005A76CE">
        <w:rPr>
          <w:rFonts w:ascii="Times New Roman" w:hAnsi="Times New Roman" w:cs="Times New Roman"/>
          <w:sz w:val="22"/>
        </w:rPr>
        <w:t>aid and support</w:t>
      </w:r>
      <w:r w:rsidR="005C6C58" w:rsidRPr="005A76CE">
        <w:rPr>
          <w:rFonts w:ascii="Times New Roman" w:hAnsi="Times New Roman" w:cs="Times New Roman"/>
          <w:sz w:val="22"/>
        </w:rPr>
        <w:t xml:space="preserve"> to </w:t>
      </w:r>
      <w:r w:rsidR="000424DA" w:rsidRPr="005A76CE">
        <w:rPr>
          <w:rFonts w:ascii="Times New Roman" w:hAnsi="Times New Roman" w:cs="Times New Roman"/>
          <w:sz w:val="22"/>
        </w:rPr>
        <w:t xml:space="preserve">elicit </w:t>
      </w:r>
      <w:r w:rsidR="005C6C58" w:rsidRPr="005A76CE">
        <w:rPr>
          <w:rFonts w:ascii="Times New Roman" w:hAnsi="Times New Roman" w:cs="Times New Roman"/>
          <w:sz w:val="22"/>
        </w:rPr>
        <w:t xml:space="preserve">more </w:t>
      </w:r>
      <w:r w:rsidR="000424DA" w:rsidRPr="005A76CE">
        <w:rPr>
          <w:rFonts w:ascii="Times New Roman" w:hAnsi="Times New Roman" w:cs="Times New Roman"/>
          <w:sz w:val="22"/>
        </w:rPr>
        <w:t>autonomous</w:t>
      </w:r>
      <w:r w:rsidR="00A06142" w:rsidRPr="005A76CE">
        <w:rPr>
          <w:rFonts w:ascii="Times New Roman" w:hAnsi="Times New Roman" w:cs="Times New Roman"/>
          <w:sz w:val="22"/>
        </w:rPr>
        <w:t xml:space="preserve"> and communal</w:t>
      </w:r>
      <w:r w:rsidR="000424DA" w:rsidRPr="005A76CE">
        <w:rPr>
          <w:rFonts w:ascii="Times New Roman" w:hAnsi="Times New Roman" w:cs="Times New Roman"/>
          <w:sz w:val="22"/>
        </w:rPr>
        <w:t xml:space="preserve"> involvement</w:t>
      </w:r>
      <w:r w:rsidR="00304AEC" w:rsidRPr="005A76CE">
        <w:rPr>
          <w:rFonts w:ascii="Times New Roman" w:hAnsi="Times New Roman" w:cs="Times New Roman"/>
          <w:sz w:val="22"/>
        </w:rPr>
        <w:t xml:space="preserve"> of teachers</w:t>
      </w:r>
      <w:r w:rsidR="000424DA" w:rsidRPr="005A76CE">
        <w:rPr>
          <w:rFonts w:ascii="Times New Roman" w:hAnsi="Times New Roman" w:cs="Times New Roman"/>
          <w:sz w:val="22"/>
        </w:rPr>
        <w:t xml:space="preserve">. </w:t>
      </w:r>
    </w:p>
    <w:p w14:paraId="3A16C05B" w14:textId="77777777" w:rsidR="00B45F26" w:rsidRPr="005A76CE" w:rsidRDefault="00B45F26" w:rsidP="003C6111">
      <w:pPr>
        <w:spacing w:line="480" w:lineRule="auto"/>
        <w:jc w:val="left"/>
        <w:rPr>
          <w:rFonts w:ascii="Times New Roman" w:hAnsi="Times New Roman" w:cs="Times New Roman"/>
          <w:sz w:val="22"/>
        </w:rPr>
      </w:pPr>
    </w:p>
    <w:p w14:paraId="573E2616" w14:textId="3C7D14B6" w:rsidR="001044F7" w:rsidRPr="005A76CE" w:rsidRDefault="00095E3A" w:rsidP="005904F8">
      <w:pPr>
        <w:spacing w:line="480" w:lineRule="auto"/>
        <w:jc w:val="left"/>
        <w:rPr>
          <w:rFonts w:ascii="Times New Roman" w:hAnsi="Times New Roman" w:cs="Times New Roman"/>
          <w:b/>
          <w:sz w:val="22"/>
        </w:rPr>
      </w:pPr>
      <w:r w:rsidRPr="005A76CE">
        <w:rPr>
          <w:rFonts w:ascii="Times New Roman" w:hAnsi="Times New Roman" w:cs="Times New Roman" w:hint="eastAsia"/>
          <w:b/>
          <w:sz w:val="22"/>
        </w:rPr>
        <w:t>7</w:t>
      </w:r>
      <w:r w:rsidRPr="005A76CE">
        <w:rPr>
          <w:rFonts w:ascii="Times New Roman" w:hAnsi="Times New Roman" w:cs="Times New Roman"/>
          <w:b/>
          <w:sz w:val="22"/>
        </w:rPr>
        <w:t>.</w:t>
      </w:r>
      <w:r w:rsidR="00F1781F" w:rsidRPr="005A76CE">
        <w:rPr>
          <w:rFonts w:ascii="Times New Roman" w:hAnsi="Times New Roman" w:cs="Times New Roman"/>
          <w:b/>
          <w:sz w:val="22"/>
        </w:rPr>
        <w:t>4</w:t>
      </w:r>
      <w:r w:rsidR="003B7C3C" w:rsidRPr="005A76CE">
        <w:rPr>
          <w:rFonts w:ascii="Times New Roman" w:hAnsi="Times New Roman" w:cs="Times New Roman"/>
          <w:b/>
          <w:sz w:val="22"/>
        </w:rPr>
        <w:t xml:space="preserve">   </w:t>
      </w:r>
      <w:r w:rsidRPr="005A76CE">
        <w:rPr>
          <w:rFonts w:ascii="Times New Roman" w:hAnsi="Times New Roman" w:cs="Times New Roman"/>
          <w:b/>
          <w:sz w:val="22"/>
        </w:rPr>
        <w:t>Recommendations</w:t>
      </w:r>
      <w:r w:rsidR="003B7C3C" w:rsidRPr="005A76CE">
        <w:rPr>
          <w:rFonts w:ascii="Times New Roman" w:hAnsi="Times New Roman" w:cs="Times New Roman"/>
          <w:b/>
          <w:sz w:val="22"/>
        </w:rPr>
        <w:t xml:space="preserve"> for Further Research </w:t>
      </w:r>
      <w:r w:rsidRPr="005A76CE">
        <w:rPr>
          <w:rFonts w:ascii="Times New Roman" w:hAnsi="Times New Roman" w:cs="Times New Roman"/>
          <w:b/>
          <w:sz w:val="22"/>
        </w:rPr>
        <w:t xml:space="preserve"> </w:t>
      </w:r>
    </w:p>
    <w:p w14:paraId="01E00E5B" w14:textId="0E4082F0" w:rsidR="00095E3A" w:rsidRPr="005A76CE" w:rsidRDefault="00EB119C" w:rsidP="005904F8">
      <w:pPr>
        <w:spacing w:line="480" w:lineRule="auto"/>
        <w:jc w:val="left"/>
        <w:rPr>
          <w:rFonts w:ascii="Times New Roman" w:hAnsi="Times New Roman" w:cs="Times New Roman"/>
          <w:sz w:val="22"/>
        </w:rPr>
      </w:pPr>
      <w:r w:rsidRPr="005A76CE">
        <w:rPr>
          <w:rFonts w:ascii="Times New Roman" w:hAnsi="Times New Roman" w:cs="Times New Roman"/>
          <w:sz w:val="22"/>
        </w:rPr>
        <w:t xml:space="preserve">   This thesis has attempted to denaturalize and destabilize the unequal power relations created by texts and discourses of the dominant. </w:t>
      </w:r>
      <w:r w:rsidR="006D5C7C" w:rsidRPr="005A76CE">
        <w:rPr>
          <w:rFonts w:ascii="Times New Roman" w:hAnsi="Times New Roman" w:cs="Times New Roman"/>
          <w:sz w:val="22"/>
        </w:rPr>
        <w:t>However, it does not lead to social emancipation of those who are dominated and oppressed as CDA ultimately aims to. It is hoped that awareness about the unequal power relationship</w:t>
      </w:r>
      <w:r w:rsidR="00B73851" w:rsidRPr="005A76CE">
        <w:rPr>
          <w:rFonts w:ascii="Times New Roman" w:hAnsi="Times New Roman" w:cs="Times New Roman"/>
          <w:sz w:val="22"/>
        </w:rPr>
        <w:t xml:space="preserve"> between the government and Korean teacher</w:t>
      </w:r>
      <w:r w:rsidR="00641DD7" w:rsidRPr="005A76CE">
        <w:rPr>
          <w:rFonts w:ascii="Times New Roman" w:hAnsi="Times New Roman" w:cs="Times New Roman"/>
          <w:sz w:val="22"/>
        </w:rPr>
        <w:t>s</w:t>
      </w:r>
      <w:r w:rsidR="00B73851" w:rsidRPr="005A76CE">
        <w:rPr>
          <w:rFonts w:ascii="Times New Roman" w:hAnsi="Times New Roman" w:cs="Times New Roman"/>
          <w:sz w:val="22"/>
        </w:rPr>
        <w:t xml:space="preserve"> of English, </w:t>
      </w:r>
      <w:r w:rsidR="006D5C7C" w:rsidRPr="005A76CE">
        <w:rPr>
          <w:rFonts w:ascii="Times New Roman" w:hAnsi="Times New Roman" w:cs="Times New Roman"/>
          <w:sz w:val="22"/>
        </w:rPr>
        <w:t xml:space="preserve">and its consequences on the identities and roles of </w:t>
      </w:r>
      <w:r w:rsidR="00B73851" w:rsidRPr="005A76CE">
        <w:rPr>
          <w:rFonts w:ascii="Times New Roman" w:hAnsi="Times New Roman" w:cs="Times New Roman"/>
          <w:sz w:val="22"/>
        </w:rPr>
        <w:t xml:space="preserve">the teachers </w:t>
      </w:r>
      <w:r w:rsidR="006D5C7C" w:rsidRPr="005A76CE">
        <w:rPr>
          <w:rFonts w:ascii="Times New Roman" w:hAnsi="Times New Roman" w:cs="Times New Roman"/>
          <w:sz w:val="22"/>
        </w:rPr>
        <w:t xml:space="preserve">can lead to </w:t>
      </w:r>
      <w:r w:rsidR="003A6BD1" w:rsidRPr="005A76CE">
        <w:rPr>
          <w:rFonts w:ascii="Times New Roman" w:hAnsi="Times New Roman" w:cs="Times New Roman"/>
          <w:sz w:val="22"/>
        </w:rPr>
        <w:t xml:space="preserve">emancipating </w:t>
      </w:r>
      <w:r w:rsidR="00D36059" w:rsidRPr="005A76CE">
        <w:rPr>
          <w:rFonts w:ascii="Times New Roman" w:hAnsi="Times New Roman" w:cs="Times New Roman"/>
          <w:sz w:val="22"/>
        </w:rPr>
        <w:t xml:space="preserve">the teachers </w:t>
      </w:r>
      <w:r w:rsidR="003A6BD1" w:rsidRPr="005A76CE">
        <w:rPr>
          <w:rFonts w:ascii="Times New Roman" w:hAnsi="Times New Roman" w:cs="Times New Roman"/>
          <w:sz w:val="22"/>
        </w:rPr>
        <w:t>from the given image of</w:t>
      </w:r>
      <w:r w:rsidR="00641DD7" w:rsidRPr="005A76CE">
        <w:rPr>
          <w:rFonts w:ascii="Times New Roman" w:hAnsi="Times New Roman" w:cs="Times New Roman"/>
          <w:sz w:val="22"/>
        </w:rPr>
        <w:t xml:space="preserve"> being</w:t>
      </w:r>
      <w:r w:rsidR="003A6BD1" w:rsidRPr="005A76CE">
        <w:rPr>
          <w:rFonts w:ascii="Times New Roman" w:hAnsi="Times New Roman" w:cs="Times New Roman"/>
          <w:sz w:val="22"/>
        </w:rPr>
        <w:t xml:space="preserve"> passive and incapable beings as English teachers. Further research</w:t>
      </w:r>
      <w:r w:rsidR="00271068" w:rsidRPr="005A76CE">
        <w:rPr>
          <w:rFonts w:ascii="Times New Roman" w:hAnsi="Times New Roman" w:cs="Times New Roman"/>
          <w:sz w:val="22"/>
        </w:rPr>
        <w:t xml:space="preserve"> can possibly </w:t>
      </w:r>
      <w:r w:rsidR="00641DD7" w:rsidRPr="005A76CE">
        <w:rPr>
          <w:rFonts w:ascii="Times New Roman" w:hAnsi="Times New Roman" w:cs="Times New Roman"/>
          <w:sz w:val="22"/>
        </w:rPr>
        <w:t xml:space="preserve">examine </w:t>
      </w:r>
      <w:r w:rsidR="003A6BD1" w:rsidRPr="005A76CE">
        <w:rPr>
          <w:rFonts w:ascii="Times New Roman" w:hAnsi="Times New Roman" w:cs="Times New Roman"/>
          <w:sz w:val="22"/>
        </w:rPr>
        <w:t xml:space="preserve">the voices </w:t>
      </w:r>
      <w:r w:rsidR="00641DD7" w:rsidRPr="005A76CE">
        <w:rPr>
          <w:rFonts w:ascii="Times New Roman" w:hAnsi="Times New Roman" w:cs="Times New Roman"/>
          <w:sz w:val="22"/>
        </w:rPr>
        <w:t>of</w:t>
      </w:r>
      <w:r w:rsidR="003A6BD1" w:rsidRPr="005A76CE">
        <w:rPr>
          <w:rFonts w:ascii="Times New Roman" w:hAnsi="Times New Roman" w:cs="Times New Roman"/>
          <w:sz w:val="22"/>
        </w:rPr>
        <w:t xml:space="preserve"> Korean teachers of English</w:t>
      </w:r>
      <w:r w:rsidR="00271068" w:rsidRPr="005A76CE">
        <w:rPr>
          <w:rFonts w:ascii="Times New Roman" w:hAnsi="Times New Roman" w:cs="Times New Roman"/>
          <w:sz w:val="22"/>
        </w:rPr>
        <w:t xml:space="preserve"> </w:t>
      </w:r>
      <w:r w:rsidR="00641DD7" w:rsidRPr="005A76CE">
        <w:rPr>
          <w:rFonts w:ascii="Times New Roman" w:hAnsi="Times New Roman" w:cs="Times New Roman"/>
          <w:sz w:val="22"/>
        </w:rPr>
        <w:t xml:space="preserve">as they </w:t>
      </w:r>
      <w:r w:rsidR="00641DD7" w:rsidRPr="005A76CE">
        <w:rPr>
          <w:rFonts w:ascii="Times New Roman" w:hAnsi="Times New Roman" w:cs="Times New Roman"/>
          <w:sz w:val="22"/>
        </w:rPr>
        <w:lastRenderedPageBreak/>
        <w:t xml:space="preserve">talk </w:t>
      </w:r>
      <w:r w:rsidR="00271068" w:rsidRPr="005A76CE">
        <w:rPr>
          <w:rFonts w:ascii="Times New Roman" w:hAnsi="Times New Roman" w:cs="Times New Roman"/>
          <w:sz w:val="22"/>
        </w:rPr>
        <w:t>about themselves as English teachers</w:t>
      </w:r>
      <w:r w:rsidR="003A6BD1" w:rsidRPr="005A76CE">
        <w:rPr>
          <w:rFonts w:ascii="Times New Roman" w:hAnsi="Times New Roman" w:cs="Times New Roman"/>
          <w:sz w:val="22"/>
        </w:rPr>
        <w:t>, and the ways how they make their voices heard in relations to the relevant educational practices and policies.</w:t>
      </w:r>
    </w:p>
    <w:p w14:paraId="03413CF2" w14:textId="5FBA936B" w:rsidR="00043319" w:rsidRPr="005A76CE" w:rsidRDefault="00043319" w:rsidP="005904F8">
      <w:pPr>
        <w:spacing w:line="480" w:lineRule="auto"/>
        <w:jc w:val="left"/>
        <w:rPr>
          <w:rFonts w:ascii="Times New Roman" w:hAnsi="Times New Roman" w:cs="Times New Roman"/>
          <w:sz w:val="22"/>
        </w:rPr>
      </w:pPr>
      <w:r w:rsidRPr="005A76CE">
        <w:rPr>
          <w:rFonts w:ascii="Times New Roman" w:hAnsi="Times New Roman" w:cs="Times New Roman"/>
          <w:sz w:val="22"/>
        </w:rPr>
        <w:t xml:space="preserve">   For teacher education for Korean teachers of English in general, it is hoped that the critical analysis of IETTP along with the historical and ideological understanding of EFL teacher education can</w:t>
      </w:r>
      <w:r w:rsidR="009B4539" w:rsidRPr="005A76CE">
        <w:rPr>
          <w:rFonts w:ascii="Times New Roman" w:hAnsi="Times New Roman" w:cs="Times New Roman"/>
          <w:sz w:val="22"/>
        </w:rPr>
        <w:t xml:space="preserve"> provide new or different perspectives on the issues. Equipped with better historical, contextual and ideological understanding about EFL teacher education, </w:t>
      </w:r>
      <w:r w:rsidR="00271068" w:rsidRPr="005A76CE">
        <w:rPr>
          <w:rFonts w:ascii="Times New Roman" w:hAnsi="Times New Roman" w:cs="Times New Roman"/>
          <w:sz w:val="22"/>
        </w:rPr>
        <w:t xml:space="preserve">each </w:t>
      </w:r>
      <w:r w:rsidR="009B4539" w:rsidRPr="005A76CE">
        <w:rPr>
          <w:rFonts w:ascii="Times New Roman" w:hAnsi="Times New Roman" w:cs="Times New Roman"/>
          <w:sz w:val="22"/>
        </w:rPr>
        <w:t xml:space="preserve">stakeholder of public English education </w:t>
      </w:r>
      <w:r w:rsidR="00D36059" w:rsidRPr="005A76CE">
        <w:rPr>
          <w:rFonts w:ascii="Times New Roman" w:hAnsi="Times New Roman" w:cs="Times New Roman"/>
          <w:sz w:val="22"/>
        </w:rPr>
        <w:t xml:space="preserve">should </w:t>
      </w:r>
      <w:r w:rsidR="009B4539" w:rsidRPr="005A76CE">
        <w:rPr>
          <w:rFonts w:ascii="Times New Roman" w:hAnsi="Times New Roman" w:cs="Times New Roman"/>
          <w:sz w:val="22"/>
        </w:rPr>
        <w:t xml:space="preserve">be able to make right </w:t>
      </w:r>
      <w:r w:rsidR="006F7964" w:rsidRPr="005A76CE">
        <w:rPr>
          <w:rFonts w:ascii="Times New Roman" w:hAnsi="Times New Roman" w:cs="Times New Roman"/>
          <w:sz w:val="22"/>
        </w:rPr>
        <w:t xml:space="preserve">and fair </w:t>
      </w:r>
      <w:r w:rsidR="009B4539" w:rsidRPr="005A76CE">
        <w:rPr>
          <w:rFonts w:ascii="Times New Roman" w:hAnsi="Times New Roman" w:cs="Times New Roman"/>
          <w:sz w:val="22"/>
        </w:rPr>
        <w:t>decisions</w:t>
      </w:r>
      <w:r w:rsidR="006F7964" w:rsidRPr="005A76CE">
        <w:rPr>
          <w:rFonts w:ascii="Times New Roman" w:hAnsi="Times New Roman" w:cs="Times New Roman"/>
          <w:sz w:val="22"/>
        </w:rPr>
        <w:t>,</w:t>
      </w:r>
      <w:r w:rsidR="009B4539" w:rsidRPr="005A76CE">
        <w:rPr>
          <w:rFonts w:ascii="Times New Roman" w:hAnsi="Times New Roman" w:cs="Times New Roman"/>
          <w:sz w:val="22"/>
        </w:rPr>
        <w:t xml:space="preserve"> </w:t>
      </w:r>
      <w:r w:rsidR="00F865AD" w:rsidRPr="005A76CE">
        <w:rPr>
          <w:rFonts w:ascii="Times New Roman" w:hAnsi="Times New Roman" w:cs="Times New Roman"/>
          <w:sz w:val="22"/>
        </w:rPr>
        <w:t>and to foster productive involvement</w:t>
      </w:r>
      <w:r w:rsidR="006F7964" w:rsidRPr="005A76CE">
        <w:rPr>
          <w:rFonts w:ascii="Times New Roman" w:hAnsi="Times New Roman" w:cs="Times New Roman"/>
          <w:sz w:val="22"/>
        </w:rPr>
        <w:t xml:space="preserve"> in </w:t>
      </w:r>
      <w:r w:rsidR="009B4539" w:rsidRPr="005A76CE">
        <w:rPr>
          <w:rFonts w:ascii="Times New Roman" w:hAnsi="Times New Roman" w:cs="Times New Roman"/>
          <w:sz w:val="22"/>
        </w:rPr>
        <w:t xml:space="preserve">relevant </w:t>
      </w:r>
      <w:r w:rsidR="00F865AD" w:rsidRPr="005A76CE">
        <w:rPr>
          <w:rFonts w:ascii="Times New Roman" w:hAnsi="Times New Roman" w:cs="Times New Roman"/>
          <w:sz w:val="22"/>
        </w:rPr>
        <w:t xml:space="preserve">practices and </w:t>
      </w:r>
      <w:r w:rsidR="009B4539" w:rsidRPr="005A76CE">
        <w:rPr>
          <w:rFonts w:ascii="Times New Roman" w:hAnsi="Times New Roman" w:cs="Times New Roman"/>
          <w:sz w:val="22"/>
        </w:rPr>
        <w:t xml:space="preserve">policies. </w:t>
      </w:r>
      <w:r w:rsidR="00F865AD" w:rsidRPr="005A76CE">
        <w:rPr>
          <w:rFonts w:ascii="Times New Roman" w:hAnsi="Times New Roman" w:cs="Times New Roman"/>
          <w:sz w:val="22"/>
        </w:rPr>
        <w:t>M</w:t>
      </w:r>
      <w:r w:rsidR="00D36059" w:rsidRPr="005A76CE">
        <w:rPr>
          <w:rFonts w:ascii="Times New Roman" w:hAnsi="Times New Roman" w:cs="Times New Roman"/>
          <w:sz w:val="22"/>
        </w:rPr>
        <w:t>aintaining critical views</w:t>
      </w:r>
      <w:r w:rsidR="00F865AD" w:rsidRPr="005A76CE">
        <w:rPr>
          <w:rFonts w:ascii="Times New Roman" w:hAnsi="Times New Roman" w:cs="Times New Roman"/>
          <w:sz w:val="22"/>
        </w:rPr>
        <w:t xml:space="preserve"> is necessary </w:t>
      </w:r>
      <w:r w:rsidR="00D36059" w:rsidRPr="005A76CE">
        <w:rPr>
          <w:rFonts w:ascii="Times New Roman" w:hAnsi="Times New Roman" w:cs="Times New Roman"/>
          <w:sz w:val="22"/>
        </w:rPr>
        <w:t>not to be just critical but to induce</w:t>
      </w:r>
      <w:r w:rsidR="00F865AD" w:rsidRPr="005A76CE">
        <w:rPr>
          <w:rFonts w:ascii="Times New Roman" w:hAnsi="Times New Roman" w:cs="Times New Roman"/>
          <w:sz w:val="22"/>
        </w:rPr>
        <w:t xml:space="preserve"> healthy discussions and improvements among the stakeholders. Korean teachers of English should no longer be seen as the causes and remedies of mal-functioning public English education. This new view </w:t>
      </w:r>
      <w:r w:rsidR="00641DD7" w:rsidRPr="005A76CE">
        <w:rPr>
          <w:rFonts w:ascii="Times New Roman" w:hAnsi="Times New Roman" w:cs="Times New Roman"/>
          <w:sz w:val="22"/>
        </w:rPr>
        <w:t xml:space="preserve">of </w:t>
      </w:r>
      <w:r w:rsidR="00F865AD" w:rsidRPr="005A76CE">
        <w:rPr>
          <w:rFonts w:ascii="Times New Roman" w:hAnsi="Times New Roman" w:cs="Times New Roman"/>
          <w:sz w:val="22"/>
        </w:rPr>
        <w:t xml:space="preserve">the teachers can be the starting point of </w:t>
      </w:r>
      <w:r w:rsidR="00E34B20" w:rsidRPr="005A76CE">
        <w:rPr>
          <w:rFonts w:ascii="Times New Roman" w:hAnsi="Times New Roman" w:cs="Times New Roman"/>
          <w:sz w:val="22"/>
        </w:rPr>
        <w:t xml:space="preserve">facing the </w:t>
      </w:r>
      <w:r w:rsidR="00AB46EF" w:rsidRPr="005A76CE">
        <w:rPr>
          <w:rFonts w:ascii="Times New Roman" w:hAnsi="Times New Roman" w:cs="Times New Roman"/>
          <w:sz w:val="22"/>
        </w:rPr>
        <w:t xml:space="preserve">emerging </w:t>
      </w:r>
      <w:r w:rsidR="00E34B20" w:rsidRPr="005A76CE">
        <w:rPr>
          <w:rFonts w:ascii="Times New Roman" w:hAnsi="Times New Roman" w:cs="Times New Roman"/>
          <w:sz w:val="22"/>
        </w:rPr>
        <w:t xml:space="preserve">issues squarely. </w:t>
      </w:r>
    </w:p>
    <w:p w14:paraId="61FB1F0F" w14:textId="77777777" w:rsidR="00546406" w:rsidRPr="005A76CE" w:rsidRDefault="00546406" w:rsidP="005904F8">
      <w:pPr>
        <w:spacing w:line="480" w:lineRule="auto"/>
        <w:jc w:val="left"/>
        <w:rPr>
          <w:rFonts w:ascii="Times New Roman" w:hAnsi="Times New Roman" w:cs="Times New Roman"/>
          <w:sz w:val="22"/>
        </w:rPr>
      </w:pPr>
    </w:p>
    <w:p w14:paraId="300588F9" w14:textId="3818DEC0" w:rsidR="00095E3A" w:rsidRPr="005A76CE" w:rsidRDefault="00095E3A" w:rsidP="005904F8">
      <w:pPr>
        <w:spacing w:line="480" w:lineRule="auto"/>
        <w:jc w:val="left"/>
        <w:rPr>
          <w:rFonts w:ascii="Times New Roman" w:hAnsi="Times New Roman" w:cs="Times New Roman"/>
          <w:b/>
          <w:sz w:val="22"/>
        </w:rPr>
      </w:pPr>
      <w:r w:rsidRPr="005A76CE">
        <w:rPr>
          <w:rFonts w:ascii="Times New Roman" w:hAnsi="Times New Roman" w:cs="Times New Roman" w:hint="eastAsia"/>
          <w:b/>
          <w:sz w:val="22"/>
        </w:rPr>
        <w:t>7</w:t>
      </w:r>
      <w:r w:rsidRPr="005A76CE">
        <w:rPr>
          <w:rFonts w:ascii="Times New Roman" w:hAnsi="Times New Roman" w:cs="Times New Roman"/>
          <w:b/>
          <w:sz w:val="22"/>
        </w:rPr>
        <w:t>.</w:t>
      </w:r>
      <w:r w:rsidR="00C26CD7" w:rsidRPr="005A76CE">
        <w:rPr>
          <w:rFonts w:ascii="Times New Roman" w:hAnsi="Times New Roman" w:cs="Times New Roman"/>
          <w:b/>
          <w:sz w:val="22"/>
        </w:rPr>
        <w:t>5</w:t>
      </w:r>
      <w:r w:rsidRPr="005A76CE">
        <w:rPr>
          <w:rFonts w:ascii="Times New Roman" w:hAnsi="Times New Roman" w:cs="Times New Roman"/>
          <w:b/>
          <w:sz w:val="22"/>
        </w:rPr>
        <w:t xml:space="preserve">   </w:t>
      </w:r>
      <w:r w:rsidR="004222FD" w:rsidRPr="005A76CE">
        <w:rPr>
          <w:rFonts w:ascii="Times New Roman" w:hAnsi="Times New Roman" w:cs="Times New Roman"/>
          <w:b/>
          <w:sz w:val="22"/>
        </w:rPr>
        <w:t>Final Thoughts</w:t>
      </w:r>
    </w:p>
    <w:p w14:paraId="5A92374A" w14:textId="4639654E" w:rsidR="00546406" w:rsidRPr="005A76CE" w:rsidRDefault="001D7DA4" w:rsidP="005904F8">
      <w:pPr>
        <w:spacing w:line="480" w:lineRule="auto"/>
        <w:jc w:val="left"/>
        <w:rPr>
          <w:rFonts w:ascii="Times New Roman" w:hAnsi="Times New Roman" w:cs="Times New Roman"/>
          <w:sz w:val="22"/>
        </w:rPr>
      </w:pPr>
      <w:r w:rsidRPr="005A76CE">
        <w:rPr>
          <w:rFonts w:ascii="Times New Roman" w:hAnsi="Times New Roman" w:cs="Times New Roman"/>
          <w:sz w:val="22"/>
        </w:rPr>
        <w:t xml:space="preserve">   The journey of writing this thesis was the most challenging task that I have ever had. Nothing</w:t>
      </w:r>
      <w:r w:rsidR="000C0CE5" w:rsidRPr="005A76CE">
        <w:rPr>
          <w:rFonts w:ascii="Times New Roman" w:hAnsi="Times New Roman" w:cs="Times New Roman"/>
          <w:sz w:val="22"/>
        </w:rPr>
        <w:t xml:space="preserve"> was </w:t>
      </w:r>
      <w:r w:rsidRPr="005A76CE">
        <w:rPr>
          <w:rFonts w:ascii="Times New Roman" w:hAnsi="Times New Roman" w:cs="Times New Roman"/>
          <w:sz w:val="22"/>
        </w:rPr>
        <w:t>easily done and everything need</w:t>
      </w:r>
      <w:r w:rsidR="000C0CE5" w:rsidRPr="005A76CE">
        <w:rPr>
          <w:rFonts w:ascii="Times New Roman" w:hAnsi="Times New Roman" w:cs="Times New Roman"/>
          <w:sz w:val="22"/>
        </w:rPr>
        <w:t>ed</w:t>
      </w:r>
      <w:r w:rsidRPr="005A76CE">
        <w:rPr>
          <w:rFonts w:ascii="Times New Roman" w:hAnsi="Times New Roman" w:cs="Times New Roman"/>
          <w:sz w:val="22"/>
        </w:rPr>
        <w:t xml:space="preserve"> my</w:t>
      </w:r>
      <w:r w:rsidR="00050BFB" w:rsidRPr="005A76CE">
        <w:rPr>
          <w:rFonts w:ascii="Times New Roman" w:hAnsi="Times New Roman" w:cs="Times New Roman"/>
          <w:sz w:val="22"/>
        </w:rPr>
        <w:t xml:space="preserve"> continuous and </w:t>
      </w:r>
      <w:r w:rsidRPr="005A76CE">
        <w:rPr>
          <w:rFonts w:ascii="Times New Roman" w:hAnsi="Times New Roman" w:cs="Times New Roman"/>
          <w:sz w:val="22"/>
        </w:rPr>
        <w:t>conscious efforts.</w:t>
      </w:r>
      <w:r w:rsidR="002A4CFB" w:rsidRPr="005A76CE">
        <w:rPr>
          <w:rFonts w:ascii="Times New Roman" w:hAnsi="Times New Roman" w:cs="Times New Roman"/>
          <w:sz w:val="22"/>
        </w:rPr>
        <w:t xml:space="preserve"> </w:t>
      </w:r>
      <w:r w:rsidR="00050BFB" w:rsidRPr="005A76CE">
        <w:rPr>
          <w:rFonts w:ascii="Times New Roman" w:hAnsi="Times New Roman" w:cs="Times New Roman"/>
          <w:sz w:val="22"/>
        </w:rPr>
        <w:t xml:space="preserve">Making each step forward was </w:t>
      </w:r>
      <w:r w:rsidR="000C0CE5" w:rsidRPr="005A76CE">
        <w:rPr>
          <w:rFonts w:ascii="Times New Roman" w:hAnsi="Times New Roman" w:cs="Times New Roman"/>
          <w:sz w:val="22"/>
        </w:rPr>
        <w:t xml:space="preserve">tough </w:t>
      </w:r>
      <w:r w:rsidR="00050BFB" w:rsidRPr="005A76CE">
        <w:rPr>
          <w:rFonts w:ascii="Times New Roman" w:hAnsi="Times New Roman" w:cs="Times New Roman"/>
          <w:sz w:val="22"/>
        </w:rPr>
        <w:t>for me, which taught me</w:t>
      </w:r>
      <w:r w:rsidR="00641DD7" w:rsidRPr="005A76CE">
        <w:rPr>
          <w:rFonts w:ascii="Times New Roman" w:hAnsi="Times New Roman" w:cs="Times New Roman"/>
          <w:sz w:val="22"/>
        </w:rPr>
        <w:t xml:space="preserve"> to be</w:t>
      </w:r>
      <w:r w:rsidR="00050BFB" w:rsidRPr="005A76CE">
        <w:rPr>
          <w:rFonts w:ascii="Times New Roman" w:hAnsi="Times New Roman" w:cs="Times New Roman"/>
          <w:sz w:val="22"/>
        </w:rPr>
        <w:t xml:space="preserve"> humble </w:t>
      </w:r>
      <w:r w:rsidR="000C0CE5" w:rsidRPr="005A76CE">
        <w:rPr>
          <w:rFonts w:ascii="Times New Roman" w:hAnsi="Times New Roman" w:cs="Times New Roman"/>
          <w:sz w:val="22"/>
        </w:rPr>
        <w:t xml:space="preserve">and patient </w:t>
      </w:r>
      <w:r w:rsidR="00050BFB" w:rsidRPr="005A76CE">
        <w:rPr>
          <w:rFonts w:ascii="Times New Roman" w:hAnsi="Times New Roman" w:cs="Times New Roman"/>
          <w:sz w:val="22"/>
        </w:rPr>
        <w:t>in ma</w:t>
      </w:r>
      <w:r w:rsidR="000C0CE5" w:rsidRPr="005A76CE">
        <w:rPr>
          <w:rFonts w:ascii="Times New Roman" w:hAnsi="Times New Roman" w:cs="Times New Roman"/>
          <w:sz w:val="22"/>
        </w:rPr>
        <w:t>n</w:t>
      </w:r>
      <w:r w:rsidR="00050BFB" w:rsidRPr="005A76CE">
        <w:rPr>
          <w:rFonts w:ascii="Times New Roman" w:hAnsi="Times New Roman" w:cs="Times New Roman"/>
          <w:sz w:val="22"/>
        </w:rPr>
        <w:t xml:space="preserve">y ways. </w:t>
      </w:r>
      <w:r w:rsidR="000C0CE5" w:rsidRPr="005A76CE">
        <w:rPr>
          <w:rFonts w:ascii="Times New Roman" w:hAnsi="Times New Roman" w:cs="Times New Roman"/>
          <w:sz w:val="22"/>
        </w:rPr>
        <w:t>Lots of things happened personally and academically</w:t>
      </w:r>
      <w:r w:rsidR="00546406" w:rsidRPr="005A76CE">
        <w:rPr>
          <w:rFonts w:ascii="Times New Roman" w:hAnsi="Times New Roman" w:cs="Times New Roman"/>
          <w:sz w:val="22"/>
        </w:rPr>
        <w:t xml:space="preserve">. </w:t>
      </w:r>
      <w:r w:rsidR="000C0CE5" w:rsidRPr="005A76CE">
        <w:rPr>
          <w:rFonts w:ascii="Times New Roman" w:hAnsi="Times New Roman" w:cs="Times New Roman"/>
          <w:sz w:val="22"/>
        </w:rPr>
        <w:t xml:space="preserve">The best part of </w:t>
      </w:r>
      <w:r w:rsidR="00546406" w:rsidRPr="005A76CE">
        <w:rPr>
          <w:rFonts w:ascii="Times New Roman" w:hAnsi="Times New Roman" w:cs="Times New Roman"/>
          <w:sz w:val="22"/>
        </w:rPr>
        <w:t xml:space="preserve">it </w:t>
      </w:r>
      <w:r w:rsidR="00641DD7" w:rsidRPr="005A76CE">
        <w:rPr>
          <w:rFonts w:ascii="Times New Roman" w:hAnsi="Times New Roman" w:cs="Times New Roman"/>
          <w:sz w:val="22"/>
        </w:rPr>
        <w:t xml:space="preserve">has been </w:t>
      </w:r>
      <w:r w:rsidR="00546406" w:rsidRPr="005A76CE">
        <w:rPr>
          <w:rFonts w:ascii="Times New Roman" w:hAnsi="Times New Roman" w:cs="Times New Roman"/>
          <w:sz w:val="22"/>
        </w:rPr>
        <w:t xml:space="preserve">my growth as a researcher, and a mother of three children. </w:t>
      </w:r>
    </w:p>
    <w:p w14:paraId="6BA44B9F" w14:textId="4658E706" w:rsidR="00095E3A" w:rsidRPr="005A76CE" w:rsidRDefault="00546406" w:rsidP="00546406">
      <w:pPr>
        <w:spacing w:line="480" w:lineRule="auto"/>
        <w:ind w:firstLineChars="150" w:firstLine="330"/>
        <w:jc w:val="left"/>
        <w:rPr>
          <w:rFonts w:ascii="Times New Roman" w:hAnsi="Times New Roman" w:cs="Times New Roman"/>
          <w:sz w:val="22"/>
        </w:rPr>
      </w:pPr>
      <w:r w:rsidRPr="005A76CE">
        <w:rPr>
          <w:rFonts w:ascii="Times New Roman" w:hAnsi="Times New Roman" w:cs="Times New Roman"/>
          <w:sz w:val="22"/>
        </w:rPr>
        <w:t xml:space="preserve">Looking back on the past years of my doctoral journey, </w:t>
      </w:r>
      <w:r w:rsidR="0064077D" w:rsidRPr="005A76CE">
        <w:rPr>
          <w:rFonts w:ascii="Times New Roman" w:hAnsi="Times New Roman" w:cs="Times New Roman"/>
          <w:sz w:val="22"/>
        </w:rPr>
        <w:t xml:space="preserve">I </w:t>
      </w:r>
      <w:r w:rsidR="00641DD7" w:rsidRPr="005A76CE">
        <w:rPr>
          <w:rFonts w:ascii="Times New Roman" w:hAnsi="Times New Roman" w:cs="Times New Roman"/>
          <w:sz w:val="22"/>
        </w:rPr>
        <w:t>would</w:t>
      </w:r>
      <w:r w:rsidR="0064077D" w:rsidRPr="005A76CE">
        <w:rPr>
          <w:rFonts w:ascii="Times New Roman" w:hAnsi="Times New Roman" w:cs="Times New Roman"/>
          <w:sz w:val="22"/>
        </w:rPr>
        <w:t xml:space="preserve"> not have even started </w:t>
      </w:r>
      <w:r w:rsidRPr="005A76CE">
        <w:rPr>
          <w:rFonts w:ascii="Times New Roman" w:hAnsi="Times New Roman" w:cs="Times New Roman"/>
          <w:sz w:val="22"/>
        </w:rPr>
        <w:t>it i</w:t>
      </w:r>
      <w:r w:rsidR="0064077D" w:rsidRPr="005A76CE">
        <w:rPr>
          <w:rFonts w:ascii="Times New Roman" w:hAnsi="Times New Roman" w:cs="Times New Roman"/>
          <w:sz w:val="22"/>
        </w:rPr>
        <w:t xml:space="preserve">f I had anticipated </w:t>
      </w:r>
      <w:r w:rsidRPr="005A76CE">
        <w:rPr>
          <w:rFonts w:ascii="Times New Roman" w:hAnsi="Times New Roman" w:cs="Times New Roman"/>
          <w:sz w:val="22"/>
        </w:rPr>
        <w:t xml:space="preserve">everything </w:t>
      </w:r>
      <w:r w:rsidR="0064077D" w:rsidRPr="005A76CE">
        <w:rPr>
          <w:rFonts w:ascii="Times New Roman" w:hAnsi="Times New Roman" w:cs="Times New Roman"/>
          <w:sz w:val="22"/>
        </w:rPr>
        <w:t>I experienced</w:t>
      </w:r>
      <w:r w:rsidR="00F16A77" w:rsidRPr="005A76CE">
        <w:rPr>
          <w:rFonts w:ascii="Times New Roman" w:hAnsi="Times New Roman" w:cs="Times New Roman"/>
          <w:sz w:val="22"/>
        </w:rPr>
        <w:t xml:space="preserve"> throughout </w:t>
      </w:r>
      <w:r w:rsidRPr="005A76CE">
        <w:rPr>
          <w:rFonts w:ascii="Times New Roman" w:hAnsi="Times New Roman" w:cs="Times New Roman"/>
          <w:sz w:val="22"/>
        </w:rPr>
        <w:t xml:space="preserve">those </w:t>
      </w:r>
      <w:r w:rsidR="00F16A77" w:rsidRPr="005A76CE">
        <w:rPr>
          <w:rFonts w:ascii="Times New Roman" w:hAnsi="Times New Roman" w:cs="Times New Roman"/>
          <w:sz w:val="22"/>
        </w:rPr>
        <w:t>years</w:t>
      </w:r>
      <w:r w:rsidR="0064077D" w:rsidRPr="005A76CE">
        <w:rPr>
          <w:rFonts w:ascii="Times New Roman" w:hAnsi="Times New Roman" w:cs="Times New Roman"/>
          <w:sz w:val="22"/>
        </w:rPr>
        <w:t xml:space="preserve">. </w:t>
      </w:r>
      <w:r w:rsidR="00F16A77" w:rsidRPr="005A76CE">
        <w:rPr>
          <w:rFonts w:ascii="Times New Roman" w:hAnsi="Times New Roman" w:cs="Times New Roman"/>
          <w:sz w:val="22"/>
        </w:rPr>
        <w:t xml:space="preserve">To be honest, </w:t>
      </w:r>
      <w:r w:rsidR="0064077D" w:rsidRPr="005A76CE">
        <w:rPr>
          <w:rFonts w:ascii="Times New Roman" w:hAnsi="Times New Roman" w:cs="Times New Roman"/>
          <w:sz w:val="22"/>
        </w:rPr>
        <w:t>I am truly thankful that I was ignorant about what</w:t>
      </w:r>
      <w:r w:rsidRPr="005A76CE">
        <w:rPr>
          <w:rFonts w:ascii="Times New Roman" w:hAnsi="Times New Roman" w:cs="Times New Roman"/>
          <w:sz w:val="22"/>
        </w:rPr>
        <w:t xml:space="preserve"> the </w:t>
      </w:r>
      <w:r w:rsidR="0064077D" w:rsidRPr="005A76CE">
        <w:rPr>
          <w:rFonts w:ascii="Times New Roman" w:hAnsi="Times New Roman" w:cs="Times New Roman"/>
          <w:sz w:val="22"/>
        </w:rPr>
        <w:t xml:space="preserve">doctoral journey </w:t>
      </w:r>
      <w:r w:rsidRPr="005A76CE">
        <w:rPr>
          <w:rFonts w:ascii="Times New Roman" w:hAnsi="Times New Roman" w:cs="Times New Roman"/>
          <w:sz w:val="22"/>
        </w:rPr>
        <w:t>was really like.</w:t>
      </w:r>
      <w:r w:rsidR="00641DD7" w:rsidRPr="005A76CE">
        <w:rPr>
          <w:rFonts w:ascii="Times New Roman" w:hAnsi="Times New Roman" w:cs="Times New Roman"/>
          <w:sz w:val="22"/>
        </w:rPr>
        <w:t xml:space="preserve"> </w:t>
      </w:r>
      <w:r w:rsidR="00F16A77" w:rsidRPr="005A76CE">
        <w:rPr>
          <w:rFonts w:ascii="Times New Roman" w:hAnsi="Times New Roman" w:cs="Times New Roman"/>
          <w:sz w:val="22"/>
        </w:rPr>
        <w:t>I am so grateful that I finally finished this thesis</w:t>
      </w:r>
      <w:r w:rsidR="00AB46CF" w:rsidRPr="005A76CE">
        <w:rPr>
          <w:rFonts w:ascii="Times New Roman" w:hAnsi="Times New Roman" w:cs="Times New Roman"/>
          <w:sz w:val="22"/>
        </w:rPr>
        <w:t xml:space="preserve"> despite all the twists and turns</w:t>
      </w:r>
      <w:r w:rsidR="00F16A77" w:rsidRPr="005A76CE">
        <w:rPr>
          <w:rFonts w:ascii="Times New Roman" w:hAnsi="Times New Roman" w:cs="Times New Roman"/>
          <w:sz w:val="22"/>
        </w:rPr>
        <w:t>. The greater the difficulty</w:t>
      </w:r>
      <w:r w:rsidR="00641DD7" w:rsidRPr="005A76CE">
        <w:rPr>
          <w:rFonts w:ascii="Times New Roman" w:hAnsi="Times New Roman" w:cs="Times New Roman"/>
          <w:sz w:val="22"/>
        </w:rPr>
        <w:t>,</w:t>
      </w:r>
      <w:r w:rsidR="00F16A77" w:rsidRPr="005A76CE">
        <w:rPr>
          <w:rFonts w:ascii="Times New Roman" w:hAnsi="Times New Roman" w:cs="Times New Roman"/>
          <w:sz w:val="22"/>
        </w:rPr>
        <w:t xml:space="preserve"> the greater the gratitude. I am deeply thankful to everyone who made this journey possible. </w:t>
      </w:r>
    </w:p>
    <w:bookmarkEnd w:id="29"/>
    <w:p w14:paraId="41E70987" w14:textId="22F02885" w:rsidR="00AA613B" w:rsidRPr="005A76CE" w:rsidRDefault="00AA613B" w:rsidP="005904F8">
      <w:pPr>
        <w:spacing w:line="480" w:lineRule="auto"/>
        <w:jc w:val="left"/>
        <w:rPr>
          <w:rFonts w:ascii="Times New Roman" w:hAnsi="Times New Roman" w:cs="Times New Roman"/>
          <w:b/>
          <w:sz w:val="22"/>
        </w:rPr>
      </w:pPr>
    </w:p>
    <w:p w14:paraId="724F3F38" w14:textId="65393D6E" w:rsidR="002A4CFB" w:rsidRDefault="002A4CFB" w:rsidP="005904F8">
      <w:pPr>
        <w:spacing w:line="480" w:lineRule="auto"/>
        <w:jc w:val="left"/>
        <w:rPr>
          <w:rFonts w:ascii="Times New Roman" w:hAnsi="Times New Roman" w:cs="Times New Roman"/>
          <w:b/>
          <w:sz w:val="22"/>
        </w:rPr>
      </w:pPr>
    </w:p>
    <w:p w14:paraId="5FF688FD" w14:textId="7DDD6A9E" w:rsidR="002A4CFB" w:rsidRDefault="002A4CFB" w:rsidP="005904F8">
      <w:pPr>
        <w:spacing w:line="480" w:lineRule="auto"/>
        <w:jc w:val="left"/>
        <w:rPr>
          <w:rFonts w:ascii="Times New Roman" w:hAnsi="Times New Roman" w:cs="Times New Roman"/>
          <w:b/>
          <w:sz w:val="22"/>
        </w:rPr>
      </w:pPr>
    </w:p>
    <w:p w14:paraId="3250373F" w14:textId="4A642B80" w:rsidR="00F1772D" w:rsidRDefault="00F1772D" w:rsidP="005904F8">
      <w:pPr>
        <w:spacing w:line="480" w:lineRule="auto"/>
        <w:jc w:val="left"/>
        <w:rPr>
          <w:rFonts w:ascii="Times New Roman" w:hAnsi="Times New Roman" w:cs="Times New Roman"/>
          <w:b/>
          <w:sz w:val="22"/>
        </w:rPr>
      </w:pPr>
    </w:p>
    <w:p w14:paraId="7FE5AF81" w14:textId="298AD82F" w:rsidR="00F1772D" w:rsidRDefault="00F1772D" w:rsidP="005904F8">
      <w:pPr>
        <w:spacing w:line="480" w:lineRule="auto"/>
        <w:jc w:val="left"/>
        <w:rPr>
          <w:rFonts w:ascii="Times New Roman" w:hAnsi="Times New Roman" w:cs="Times New Roman"/>
          <w:b/>
          <w:sz w:val="22"/>
        </w:rPr>
      </w:pPr>
    </w:p>
    <w:p w14:paraId="4E944157" w14:textId="289B7E46" w:rsidR="00F1772D" w:rsidRDefault="00F1772D" w:rsidP="005904F8">
      <w:pPr>
        <w:spacing w:line="480" w:lineRule="auto"/>
        <w:jc w:val="left"/>
        <w:rPr>
          <w:rFonts w:ascii="Times New Roman" w:hAnsi="Times New Roman" w:cs="Times New Roman"/>
          <w:b/>
          <w:sz w:val="22"/>
        </w:rPr>
      </w:pPr>
    </w:p>
    <w:p w14:paraId="70480AD5" w14:textId="16D4918E" w:rsidR="00F1772D" w:rsidRDefault="00F1772D" w:rsidP="005904F8">
      <w:pPr>
        <w:spacing w:line="480" w:lineRule="auto"/>
        <w:jc w:val="left"/>
        <w:rPr>
          <w:rFonts w:ascii="Times New Roman" w:hAnsi="Times New Roman" w:cs="Times New Roman"/>
          <w:b/>
          <w:sz w:val="22"/>
        </w:rPr>
      </w:pPr>
    </w:p>
    <w:p w14:paraId="73E0B7F2" w14:textId="0EFDA412" w:rsidR="00F1772D" w:rsidRDefault="00F1772D" w:rsidP="005904F8">
      <w:pPr>
        <w:spacing w:line="480" w:lineRule="auto"/>
        <w:jc w:val="left"/>
        <w:rPr>
          <w:rFonts w:ascii="Times New Roman" w:hAnsi="Times New Roman" w:cs="Times New Roman"/>
          <w:b/>
          <w:sz w:val="22"/>
        </w:rPr>
      </w:pPr>
    </w:p>
    <w:p w14:paraId="338C0268" w14:textId="1D452EA5" w:rsidR="00F1772D" w:rsidRDefault="00F1772D" w:rsidP="005904F8">
      <w:pPr>
        <w:spacing w:line="480" w:lineRule="auto"/>
        <w:jc w:val="left"/>
        <w:rPr>
          <w:rFonts w:ascii="Times New Roman" w:hAnsi="Times New Roman" w:cs="Times New Roman"/>
          <w:b/>
          <w:sz w:val="22"/>
        </w:rPr>
      </w:pPr>
    </w:p>
    <w:p w14:paraId="021B21C6" w14:textId="65EB5463" w:rsidR="00F1772D" w:rsidRDefault="00F1772D" w:rsidP="005904F8">
      <w:pPr>
        <w:spacing w:line="480" w:lineRule="auto"/>
        <w:jc w:val="left"/>
        <w:rPr>
          <w:rFonts w:ascii="Times New Roman" w:hAnsi="Times New Roman" w:cs="Times New Roman"/>
          <w:b/>
          <w:sz w:val="22"/>
        </w:rPr>
      </w:pPr>
    </w:p>
    <w:p w14:paraId="1011414C" w14:textId="0102B73C" w:rsidR="00F1772D" w:rsidRDefault="00F1772D" w:rsidP="005904F8">
      <w:pPr>
        <w:spacing w:line="480" w:lineRule="auto"/>
        <w:jc w:val="left"/>
        <w:rPr>
          <w:rFonts w:ascii="Times New Roman" w:hAnsi="Times New Roman" w:cs="Times New Roman"/>
          <w:b/>
          <w:sz w:val="22"/>
        </w:rPr>
      </w:pPr>
    </w:p>
    <w:p w14:paraId="603C3C3B" w14:textId="01DF8F8F" w:rsidR="00F1772D" w:rsidRDefault="00F1772D" w:rsidP="005904F8">
      <w:pPr>
        <w:spacing w:line="480" w:lineRule="auto"/>
        <w:jc w:val="left"/>
        <w:rPr>
          <w:rFonts w:ascii="Times New Roman" w:hAnsi="Times New Roman" w:cs="Times New Roman"/>
          <w:b/>
          <w:sz w:val="22"/>
        </w:rPr>
      </w:pPr>
    </w:p>
    <w:p w14:paraId="78932402" w14:textId="3FD9505F" w:rsidR="00F1772D" w:rsidRDefault="00F1772D" w:rsidP="005904F8">
      <w:pPr>
        <w:spacing w:line="480" w:lineRule="auto"/>
        <w:jc w:val="left"/>
        <w:rPr>
          <w:rFonts w:ascii="Times New Roman" w:hAnsi="Times New Roman" w:cs="Times New Roman"/>
          <w:b/>
          <w:sz w:val="22"/>
        </w:rPr>
      </w:pPr>
    </w:p>
    <w:p w14:paraId="0EED2FCC" w14:textId="3C4F4C13" w:rsidR="00F1772D" w:rsidRDefault="00F1772D" w:rsidP="005904F8">
      <w:pPr>
        <w:spacing w:line="480" w:lineRule="auto"/>
        <w:jc w:val="left"/>
        <w:rPr>
          <w:rFonts w:ascii="Times New Roman" w:hAnsi="Times New Roman" w:cs="Times New Roman"/>
          <w:b/>
          <w:sz w:val="22"/>
        </w:rPr>
      </w:pPr>
    </w:p>
    <w:p w14:paraId="492639C3" w14:textId="5A82C4E8" w:rsidR="00F1772D" w:rsidRDefault="00F1772D" w:rsidP="005904F8">
      <w:pPr>
        <w:spacing w:line="480" w:lineRule="auto"/>
        <w:jc w:val="left"/>
        <w:rPr>
          <w:rFonts w:ascii="Times New Roman" w:hAnsi="Times New Roman" w:cs="Times New Roman"/>
          <w:b/>
          <w:sz w:val="22"/>
        </w:rPr>
      </w:pPr>
    </w:p>
    <w:p w14:paraId="65C8D4AA" w14:textId="64937C89" w:rsidR="00F1772D" w:rsidRDefault="00F1772D" w:rsidP="005904F8">
      <w:pPr>
        <w:spacing w:line="480" w:lineRule="auto"/>
        <w:jc w:val="left"/>
        <w:rPr>
          <w:rFonts w:ascii="Times New Roman" w:hAnsi="Times New Roman" w:cs="Times New Roman"/>
          <w:b/>
          <w:sz w:val="22"/>
        </w:rPr>
      </w:pPr>
    </w:p>
    <w:p w14:paraId="091D7A80" w14:textId="4AF13519" w:rsidR="00F1772D" w:rsidRDefault="00F1772D" w:rsidP="005904F8">
      <w:pPr>
        <w:spacing w:line="480" w:lineRule="auto"/>
        <w:jc w:val="left"/>
        <w:rPr>
          <w:rFonts w:ascii="Times New Roman" w:hAnsi="Times New Roman" w:cs="Times New Roman"/>
          <w:b/>
          <w:sz w:val="22"/>
        </w:rPr>
      </w:pPr>
    </w:p>
    <w:p w14:paraId="61AEA365" w14:textId="77777777" w:rsidR="00F1772D" w:rsidRDefault="00F1772D" w:rsidP="005904F8">
      <w:pPr>
        <w:spacing w:line="480" w:lineRule="auto"/>
        <w:jc w:val="left"/>
        <w:rPr>
          <w:rFonts w:ascii="Times New Roman" w:hAnsi="Times New Roman" w:cs="Times New Roman"/>
          <w:b/>
          <w:sz w:val="22"/>
        </w:rPr>
      </w:pPr>
    </w:p>
    <w:p w14:paraId="78EB2C76" w14:textId="77777777" w:rsidR="00884EB1" w:rsidRPr="0079677E" w:rsidRDefault="00884EB1" w:rsidP="00884EB1">
      <w:pPr>
        <w:pStyle w:val="CommentText1"/>
        <w:spacing w:line="240" w:lineRule="auto"/>
        <w:jc w:val="left"/>
        <w:rPr>
          <w:rFonts w:ascii="Times New Roman" w:eastAsia="맑은 고딕" w:hAnsi="Times New Roman" w:cs="Times New Roman"/>
          <w:b/>
          <w:color w:val="000000"/>
          <w:kern w:val="22"/>
          <w:lang w:eastAsia="ko-KR"/>
        </w:rPr>
      </w:pPr>
      <w:r w:rsidRPr="0079677E">
        <w:rPr>
          <w:rFonts w:ascii="Times New Roman" w:eastAsia="맑은 고딕" w:hAnsi="Times New Roman" w:cs="Times New Roman"/>
          <w:b/>
          <w:color w:val="000000"/>
          <w:kern w:val="22"/>
          <w:lang w:eastAsia="ko-KR"/>
        </w:rPr>
        <w:t>Notes</w:t>
      </w:r>
    </w:p>
    <w:p w14:paraId="711592DD" w14:textId="77777777" w:rsidR="00884EB1" w:rsidRDefault="00884EB1" w:rsidP="00884EB1">
      <w:pPr>
        <w:spacing w:line="240" w:lineRule="auto"/>
        <w:jc w:val="left"/>
        <w:rPr>
          <w:rFonts w:ascii="Times New Roman" w:eastAsia="맑은 고딕" w:hAnsi="Times New Roman" w:cs="Times New Roman"/>
          <w:color w:val="000000"/>
          <w:kern w:val="22"/>
          <w:szCs w:val="20"/>
        </w:rPr>
      </w:pPr>
      <w:r>
        <w:rPr>
          <w:rFonts w:ascii="Times New Roman" w:eastAsia="맑은 고딕" w:hAnsi="Times New Roman" w:cs="Times New Roman"/>
          <w:color w:val="000000"/>
          <w:kern w:val="22"/>
          <w:szCs w:val="20"/>
        </w:rPr>
        <w:t xml:space="preserve">* </w:t>
      </w:r>
      <w:r w:rsidRPr="0079677E">
        <w:rPr>
          <w:rFonts w:ascii="Times New Roman" w:eastAsia="맑은 고딕" w:hAnsi="Times New Roman" w:cs="Times New Roman"/>
          <w:color w:val="000000"/>
          <w:kern w:val="22"/>
          <w:szCs w:val="20"/>
        </w:rPr>
        <w:t>Transliteration of Korean in this article follows the Revised Romanization system (National Institute of Korean Language, 2000), except for proper names which are known to use alternative spellings</w:t>
      </w:r>
    </w:p>
    <w:p w14:paraId="248A00DD" w14:textId="0C639F7A" w:rsidR="00AA613B" w:rsidRDefault="00884EB1" w:rsidP="00884EB1">
      <w:pPr>
        <w:pStyle w:val="a6"/>
        <w:tabs>
          <w:tab w:val="right" w:pos="9752"/>
        </w:tabs>
        <w:spacing w:line="240" w:lineRule="auto"/>
        <w:jc w:val="left"/>
        <w:rPr>
          <w:rFonts w:ascii="Times New Roman" w:hAnsi="Times New Roman" w:cs="Times New Roman"/>
          <w:szCs w:val="20"/>
        </w:rPr>
      </w:pPr>
      <w:r>
        <w:rPr>
          <w:rFonts w:ascii="Times New Roman" w:hAnsi="Times New Roman" w:cs="Times New Roman"/>
          <w:szCs w:val="20"/>
        </w:rPr>
        <w:t xml:space="preserve">* </w:t>
      </w:r>
      <w:r w:rsidRPr="00437539">
        <w:rPr>
          <w:rFonts w:ascii="Times New Roman" w:hAnsi="Times New Roman" w:cs="Times New Roman"/>
          <w:szCs w:val="20"/>
        </w:rPr>
        <w:t>Fairclough (2003) defines new capitalism as ‘the most recent of a historical series of radical re-</w:t>
      </w:r>
      <w:proofErr w:type="spellStart"/>
      <w:r w:rsidRPr="00437539">
        <w:rPr>
          <w:rFonts w:ascii="Times New Roman" w:hAnsi="Times New Roman" w:cs="Times New Roman"/>
          <w:szCs w:val="20"/>
        </w:rPr>
        <w:t>structurings</w:t>
      </w:r>
      <w:proofErr w:type="spellEnd"/>
      <w:r w:rsidRPr="00437539">
        <w:rPr>
          <w:rFonts w:ascii="Times New Roman" w:hAnsi="Times New Roman" w:cs="Times New Roman"/>
          <w:szCs w:val="20"/>
        </w:rPr>
        <w:t xml:space="preserve"> through which capitalism has maintained its fundamental continuity’ (p. 4) citing Jessop (2000). </w:t>
      </w:r>
    </w:p>
    <w:p w14:paraId="383B8CB1" w14:textId="77777777" w:rsidR="00F1772D" w:rsidRDefault="00F1772D" w:rsidP="00166785">
      <w:pPr>
        <w:widowControl w:val="0"/>
        <w:wordWrap w:val="0"/>
        <w:autoSpaceDE w:val="0"/>
        <w:autoSpaceDN w:val="0"/>
        <w:rPr>
          <w:rFonts w:ascii="Times New Roman" w:eastAsia="MS Mincho" w:hAnsi="Times New Roman" w:cs="Times New Roman"/>
          <w:b/>
          <w:sz w:val="24"/>
          <w:szCs w:val="24"/>
        </w:rPr>
      </w:pPr>
    </w:p>
    <w:p w14:paraId="7051AA4A" w14:textId="66BB3DB7" w:rsidR="00166785" w:rsidRPr="00166785" w:rsidRDefault="00166785" w:rsidP="00166785">
      <w:pPr>
        <w:widowControl w:val="0"/>
        <w:wordWrap w:val="0"/>
        <w:autoSpaceDE w:val="0"/>
        <w:autoSpaceDN w:val="0"/>
        <w:rPr>
          <w:rFonts w:ascii="Times New Roman" w:eastAsia="MS Mincho" w:hAnsi="Times New Roman" w:cs="Times New Roman"/>
          <w:b/>
          <w:sz w:val="24"/>
          <w:szCs w:val="24"/>
        </w:rPr>
      </w:pPr>
      <w:r w:rsidRPr="00166785">
        <w:rPr>
          <w:rFonts w:ascii="Times New Roman" w:eastAsia="MS Mincho" w:hAnsi="Times New Roman" w:cs="Times New Roman"/>
          <w:b/>
          <w:sz w:val="24"/>
          <w:szCs w:val="24"/>
        </w:rPr>
        <w:lastRenderedPageBreak/>
        <w:t xml:space="preserve">References </w:t>
      </w:r>
    </w:p>
    <w:p w14:paraId="07FED7F7" w14:textId="77777777" w:rsidR="00166785" w:rsidRPr="00166785" w:rsidRDefault="00166785" w:rsidP="00166785">
      <w:pPr>
        <w:widowControl w:val="0"/>
        <w:wordWrap w:val="0"/>
        <w:autoSpaceDE w:val="0"/>
        <w:autoSpaceDN w:val="0"/>
        <w:rPr>
          <w:rFonts w:ascii="Times New Roman" w:eastAsia="맑은 고딕" w:hAnsi="Times New Roman" w:cs="Times New Roman"/>
          <w:b/>
          <w:sz w:val="24"/>
          <w:szCs w:val="24"/>
        </w:rPr>
      </w:pPr>
    </w:p>
    <w:p w14:paraId="56AFD49A" w14:textId="77777777" w:rsidR="00166785" w:rsidRPr="00166785" w:rsidRDefault="00166785" w:rsidP="00166785">
      <w:pPr>
        <w:widowControl w:val="0"/>
        <w:wordWrap w:val="0"/>
        <w:autoSpaceDE w:val="0"/>
        <w:autoSpaceDN w:val="0"/>
        <w:spacing w:line="480" w:lineRule="auto"/>
        <w:ind w:left="567" w:hanging="567"/>
        <w:jc w:val="left"/>
        <w:rPr>
          <w:rFonts w:ascii="TimesNewRomanPSMT" w:eastAsia="맑은 고딕" w:hAnsi="TimesNewRomanPSMT" w:cs="TimesNewRomanPSMT"/>
          <w:kern w:val="0"/>
          <w:sz w:val="22"/>
        </w:rPr>
      </w:pPr>
      <w:r w:rsidRPr="00166785">
        <w:rPr>
          <w:rFonts w:ascii="TimesNewRomanPSMT" w:eastAsia="맑은 고딕" w:hAnsi="TimesNewRomanPSMT" w:cs="TimesNewRomanPSMT" w:hint="eastAsia"/>
          <w:kern w:val="0"/>
          <w:sz w:val="22"/>
        </w:rPr>
        <w:t>A</w:t>
      </w:r>
      <w:r w:rsidRPr="00166785">
        <w:rPr>
          <w:rFonts w:ascii="TimesNewRomanPSMT" w:eastAsia="맑은 고딕" w:hAnsi="TimesNewRomanPSMT" w:cs="TimesNewRomanPSMT"/>
          <w:kern w:val="0"/>
          <w:sz w:val="22"/>
        </w:rPr>
        <w:t xml:space="preserve">lthusser, L. (1998). Ideology and ideological state apparatuses. In: J. </w:t>
      </w:r>
      <w:proofErr w:type="spellStart"/>
      <w:r w:rsidRPr="00166785">
        <w:rPr>
          <w:rFonts w:ascii="TimesNewRomanPSMT" w:eastAsia="맑은 고딕" w:hAnsi="TimesNewRomanPSMT" w:cs="TimesNewRomanPSMT"/>
          <w:kern w:val="0"/>
          <w:sz w:val="22"/>
        </w:rPr>
        <w:t>Storey</w:t>
      </w:r>
      <w:proofErr w:type="spellEnd"/>
      <w:r w:rsidRPr="00166785">
        <w:rPr>
          <w:rFonts w:ascii="TimesNewRomanPSMT" w:eastAsia="맑은 고딕" w:hAnsi="TimesNewRomanPSMT" w:cs="TimesNewRomanPSMT"/>
          <w:kern w:val="0"/>
          <w:sz w:val="22"/>
        </w:rPr>
        <w:t xml:space="preserve"> (Ed.), </w:t>
      </w:r>
      <w:r w:rsidRPr="00166785">
        <w:rPr>
          <w:rFonts w:ascii="TimesNewRomanPSMT" w:eastAsia="맑은 고딕" w:hAnsi="TimesNewRomanPSMT" w:cs="TimesNewRomanPSMT"/>
          <w:i/>
          <w:kern w:val="0"/>
          <w:sz w:val="22"/>
        </w:rPr>
        <w:t>Cultural theory and popular culture: A reader</w:t>
      </w:r>
      <w:r w:rsidRPr="00166785">
        <w:rPr>
          <w:rFonts w:ascii="TimesNewRomanPSMT" w:eastAsia="맑은 고딕" w:hAnsi="TimesNewRomanPSMT" w:cs="TimesNewRomanPSMT"/>
          <w:kern w:val="0"/>
          <w:sz w:val="22"/>
        </w:rPr>
        <w:t xml:space="preserve"> (2</w:t>
      </w:r>
      <w:r w:rsidRPr="00166785">
        <w:rPr>
          <w:rFonts w:ascii="TimesNewRomanPSMT" w:eastAsia="맑은 고딕" w:hAnsi="TimesNewRomanPSMT" w:cs="TimesNewRomanPSMT"/>
          <w:kern w:val="0"/>
          <w:sz w:val="22"/>
          <w:vertAlign w:val="superscript"/>
        </w:rPr>
        <w:t>nd</w:t>
      </w:r>
      <w:r w:rsidRPr="00166785">
        <w:rPr>
          <w:rFonts w:ascii="TimesNewRomanPSMT" w:eastAsia="맑은 고딕" w:hAnsi="TimesNewRomanPSMT" w:cs="TimesNewRomanPSMT"/>
          <w:kern w:val="0"/>
          <w:sz w:val="22"/>
        </w:rPr>
        <w:t xml:space="preserve"> ed.). (pp. 153-164). Great Britain: Prentice Hall. </w:t>
      </w:r>
    </w:p>
    <w:p w14:paraId="327C08CA" w14:textId="77777777" w:rsidR="00166785" w:rsidRPr="00166785" w:rsidRDefault="00166785" w:rsidP="00166785">
      <w:pPr>
        <w:widowControl w:val="0"/>
        <w:wordWrap w:val="0"/>
        <w:autoSpaceDE w:val="0"/>
        <w:autoSpaceDN w:val="0"/>
        <w:spacing w:line="480" w:lineRule="auto"/>
        <w:ind w:left="567" w:hanging="567"/>
        <w:jc w:val="left"/>
        <w:rPr>
          <w:rFonts w:ascii="TimesNewRomanPSMT" w:eastAsia="맑은 고딕" w:hAnsi="TimesNewRomanPSMT" w:cs="TimesNewRomanPSMT"/>
          <w:kern w:val="0"/>
          <w:sz w:val="22"/>
        </w:rPr>
      </w:pPr>
      <w:proofErr w:type="spellStart"/>
      <w:r w:rsidRPr="00166785">
        <w:rPr>
          <w:rFonts w:ascii="TimesNewRomanPSMT" w:eastAsia="맑은 고딕" w:hAnsi="TimesNewRomanPSMT" w:cs="TimesNewRomanPSMT" w:hint="eastAsia"/>
          <w:kern w:val="0"/>
          <w:sz w:val="22"/>
        </w:rPr>
        <w:t>A</w:t>
      </w:r>
      <w:r w:rsidRPr="00166785">
        <w:rPr>
          <w:rFonts w:ascii="TimesNewRomanPSMT" w:eastAsia="맑은 고딕" w:hAnsi="TimesNewRomanPSMT" w:cs="TimesNewRomanPSMT"/>
          <w:kern w:val="0"/>
          <w:sz w:val="22"/>
        </w:rPr>
        <w:t>rva</w:t>
      </w:r>
      <w:proofErr w:type="spellEnd"/>
      <w:r w:rsidRPr="00166785">
        <w:rPr>
          <w:rFonts w:ascii="TimesNewRomanPSMT" w:eastAsia="맑은 고딕" w:hAnsi="TimesNewRomanPSMT" w:cs="TimesNewRomanPSMT"/>
          <w:kern w:val="0"/>
          <w:sz w:val="22"/>
        </w:rPr>
        <w:t xml:space="preserve">, V., &amp; </w:t>
      </w:r>
      <w:proofErr w:type="spellStart"/>
      <w:r w:rsidRPr="00166785">
        <w:rPr>
          <w:rFonts w:ascii="TimesNewRomanPSMT" w:eastAsia="맑은 고딕" w:hAnsi="TimesNewRomanPSMT" w:cs="TimesNewRomanPSMT"/>
          <w:kern w:val="0"/>
          <w:sz w:val="22"/>
        </w:rPr>
        <w:t>Medgyes</w:t>
      </w:r>
      <w:proofErr w:type="spellEnd"/>
      <w:r w:rsidRPr="00166785">
        <w:rPr>
          <w:rFonts w:ascii="TimesNewRomanPSMT" w:eastAsia="맑은 고딕" w:hAnsi="TimesNewRomanPSMT" w:cs="TimesNewRomanPSMT"/>
          <w:kern w:val="0"/>
          <w:sz w:val="22"/>
        </w:rPr>
        <w:t xml:space="preserve">, P. (2000). Native and non-native teachers in the classroom. </w:t>
      </w:r>
      <w:r w:rsidRPr="00166785">
        <w:rPr>
          <w:rFonts w:ascii="TimesNewRomanPSMT" w:eastAsia="맑은 고딕" w:hAnsi="TimesNewRomanPSMT" w:cs="TimesNewRomanPSMT"/>
          <w:i/>
          <w:kern w:val="0"/>
          <w:sz w:val="22"/>
        </w:rPr>
        <w:t>System, 28</w:t>
      </w:r>
      <w:r w:rsidRPr="00166785">
        <w:rPr>
          <w:rFonts w:ascii="TimesNewRomanPSMT" w:eastAsia="맑은 고딕" w:hAnsi="TimesNewRomanPSMT" w:cs="TimesNewRomanPSMT"/>
          <w:kern w:val="0"/>
          <w:sz w:val="22"/>
        </w:rPr>
        <w:t>, 355-372.</w:t>
      </w:r>
    </w:p>
    <w:p w14:paraId="5B69F5FD"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t>Ahn</w:t>
      </w:r>
      <w:proofErr w:type="spellEnd"/>
      <w:r w:rsidRPr="00166785">
        <w:rPr>
          <w:rFonts w:ascii="Times New Roman" w:eastAsia="맑은 고딕" w:hAnsi="Times New Roman" w:cs="Times New Roman" w:hint="eastAsia"/>
          <w:sz w:val="22"/>
        </w:rPr>
        <w:t>, B. (2011)</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The effect of an intensive in-service English teacher development program on teaching performance.</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English Language Teaching</w:t>
      </w:r>
      <w:r w:rsidRPr="00166785">
        <w:rPr>
          <w:rFonts w:ascii="Times New Roman" w:eastAsia="맑은 고딕" w:hAnsi="Times New Roman" w:cs="Times New Roman"/>
          <w:i/>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i/>
          <w:sz w:val="22"/>
        </w:rPr>
        <w:t>23</w:t>
      </w:r>
      <w:r w:rsidRPr="00166785">
        <w:rPr>
          <w:rFonts w:ascii="Times New Roman" w:eastAsia="맑은 고딕" w:hAnsi="Times New Roman" w:cs="Times New Roman" w:hint="eastAsia"/>
          <w:sz w:val="22"/>
        </w:rPr>
        <w:t>(2)</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1-23. </w:t>
      </w:r>
    </w:p>
    <w:p w14:paraId="0B0EC52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kern w:val="22"/>
          <w:sz w:val="22"/>
        </w:rPr>
        <w:t xml:space="preserve">Apple, M. W. (2006a). Understanding and interrupting neoliberalism and </w:t>
      </w:r>
      <w:proofErr w:type="spellStart"/>
      <w:r w:rsidRPr="00166785">
        <w:rPr>
          <w:rFonts w:ascii="Times New Roman" w:eastAsia="맑은 고딕" w:hAnsi="Times New Roman" w:cs="Times New Roman"/>
          <w:kern w:val="22"/>
          <w:sz w:val="22"/>
        </w:rPr>
        <w:t>neoconservativism</w:t>
      </w:r>
      <w:proofErr w:type="spellEnd"/>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i/>
          <w:kern w:val="22"/>
          <w:sz w:val="22"/>
        </w:rPr>
        <w:t>Pedagogies: An International Journal</w:t>
      </w:r>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i/>
          <w:kern w:val="22"/>
          <w:sz w:val="22"/>
        </w:rPr>
        <w:t>1</w:t>
      </w:r>
      <w:r w:rsidRPr="00166785">
        <w:rPr>
          <w:rFonts w:ascii="Times New Roman" w:eastAsia="맑은 고딕" w:hAnsi="Times New Roman" w:cs="Times New Roman"/>
          <w:kern w:val="22"/>
          <w:sz w:val="22"/>
        </w:rPr>
        <w:t xml:space="preserve">(12), 21-26. </w:t>
      </w:r>
    </w:p>
    <w:p w14:paraId="50AD2AC6"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hint="eastAsia"/>
          <w:kern w:val="22"/>
          <w:sz w:val="22"/>
        </w:rPr>
        <w:t>A</w:t>
      </w:r>
      <w:r w:rsidRPr="00166785">
        <w:rPr>
          <w:rFonts w:ascii="Times New Roman" w:eastAsia="맑은 고딕" w:hAnsi="Times New Roman" w:cs="Times New Roman"/>
          <w:kern w:val="22"/>
          <w:sz w:val="22"/>
        </w:rPr>
        <w:t xml:space="preserve">pple, M. W. (2006b). </w:t>
      </w:r>
      <w:r w:rsidRPr="00166785">
        <w:rPr>
          <w:rFonts w:ascii="Times New Roman" w:eastAsia="맑은 고딕" w:hAnsi="Times New Roman" w:cs="Times New Roman"/>
          <w:i/>
          <w:kern w:val="22"/>
          <w:sz w:val="22"/>
        </w:rPr>
        <w:t>Educating the “right” way: Market, standard, god and inequality</w:t>
      </w:r>
      <w:r w:rsidRPr="00166785">
        <w:rPr>
          <w:rFonts w:ascii="Times New Roman" w:eastAsia="맑은 고딕" w:hAnsi="Times New Roman" w:cs="Times New Roman"/>
          <w:kern w:val="22"/>
          <w:sz w:val="22"/>
        </w:rPr>
        <w:t xml:space="preserve"> (2</w:t>
      </w:r>
      <w:r w:rsidRPr="00166785">
        <w:rPr>
          <w:rFonts w:ascii="Times New Roman" w:eastAsia="맑은 고딕" w:hAnsi="Times New Roman" w:cs="Times New Roman"/>
          <w:kern w:val="22"/>
          <w:sz w:val="22"/>
          <w:vertAlign w:val="superscript"/>
        </w:rPr>
        <w:t>nd</w:t>
      </w:r>
      <w:r w:rsidRPr="00166785">
        <w:rPr>
          <w:rFonts w:ascii="Times New Roman" w:eastAsia="맑은 고딕" w:hAnsi="Times New Roman" w:cs="Times New Roman"/>
          <w:kern w:val="22"/>
          <w:sz w:val="22"/>
        </w:rPr>
        <w:t xml:space="preserve"> ed.). New York: Routledge. </w:t>
      </w:r>
    </w:p>
    <w:p w14:paraId="1E4ED91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Bae, D. (2002)</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An introduction to English education</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sz w:val="22"/>
        </w:rPr>
        <w:t xml:space="preserve">Seoul: </w:t>
      </w:r>
      <w:proofErr w:type="spellStart"/>
      <w:r w:rsidRPr="00166785">
        <w:rPr>
          <w:rFonts w:ascii="Times New Roman" w:eastAsia="MS Mincho" w:hAnsi="Times New Roman" w:cs="Times New Roman"/>
          <w:sz w:val="22"/>
        </w:rPr>
        <w:t>Hankukmunhwasa</w:t>
      </w:r>
      <w:proofErr w:type="spellEnd"/>
      <w:r w:rsidRPr="00166785">
        <w:rPr>
          <w:rFonts w:ascii="Times New Roman" w:eastAsia="MS Mincho" w:hAnsi="Times New Roman" w:cs="Times New Roman" w:hint="eastAsia"/>
          <w:sz w:val="22"/>
        </w:rPr>
        <w:t>.</w:t>
      </w:r>
    </w:p>
    <w:p w14:paraId="51EAA45D"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w:t>
      </w:r>
      <w:r w:rsidRPr="00166785">
        <w:rPr>
          <w:rFonts w:ascii="Times New Roman" w:eastAsia="맑은 고딕" w:hAnsi="Times New Roman" w:cs="Times New Roman"/>
          <w:sz w:val="22"/>
        </w:rPr>
        <w:t xml:space="preserve">ailey, K. M., &amp; Nunan, D. (1996). </w:t>
      </w:r>
      <w:r w:rsidRPr="00166785">
        <w:rPr>
          <w:rFonts w:ascii="Times New Roman" w:eastAsia="맑은 고딕" w:hAnsi="Times New Roman" w:cs="Times New Roman"/>
          <w:i/>
          <w:sz w:val="22"/>
        </w:rPr>
        <w:t>Voices from the language classroom: Qualitative research in second language education</w:t>
      </w:r>
      <w:r w:rsidRPr="00166785">
        <w:rPr>
          <w:rFonts w:ascii="Times New Roman" w:eastAsia="맑은 고딕" w:hAnsi="Times New Roman" w:cs="Times New Roman"/>
          <w:sz w:val="22"/>
        </w:rPr>
        <w:t xml:space="preserve">. Cambridge: Cambridge University Press. </w:t>
      </w:r>
    </w:p>
    <w:p w14:paraId="31B0644B"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Bakhtin, M. (1981). </w:t>
      </w:r>
      <w:r w:rsidRPr="00166785">
        <w:rPr>
          <w:rFonts w:ascii="Times New Roman" w:eastAsia="맑은 고딕" w:hAnsi="Times New Roman" w:cs="Times New Roman"/>
          <w:i/>
          <w:sz w:val="22"/>
        </w:rPr>
        <w:t>The dialogic imagination: Four essays by M. M. Bakhtin</w:t>
      </w:r>
      <w:r w:rsidRPr="00166785">
        <w:rPr>
          <w:rFonts w:ascii="Times New Roman" w:eastAsia="맑은 고딕" w:hAnsi="Times New Roman" w:cs="Times New Roman"/>
          <w:sz w:val="22"/>
        </w:rPr>
        <w:t xml:space="preserve"> (C. Emerson &amp; M. </w:t>
      </w:r>
      <w:proofErr w:type="spellStart"/>
      <w:r w:rsidRPr="00166785">
        <w:rPr>
          <w:rFonts w:ascii="Times New Roman" w:eastAsia="맑은 고딕" w:hAnsi="Times New Roman" w:cs="Times New Roman"/>
          <w:sz w:val="22"/>
        </w:rPr>
        <w:t>Holoquist</w:t>
      </w:r>
      <w:proofErr w:type="spellEnd"/>
      <w:r w:rsidRPr="00166785">
        <w:rPr>
          <w:rFonts w:ascii="Times New Roman" w:eastAsia="맑은 고딕" w:hAnsi="Times New Roman" w:cs="Times New Roman"/>
          <w:sz w:val="22"/>
        </w:rPr>
        <w:t xml:space="preserve">, trans.). Austin: Texas University Press. </w:t>
      </w:r>
    </w:p>
    <w:p w14:paraId="5704694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w:t>
      </w:r>
      <w:r w:rsidRPr="00166785">
        <w:rPr>
          <w:rFonts w:ascii="Times New Roman" w:eastAsia="맑은 고딕" w:hAnsi="Times New Roman" w:cs="Times New Roman"/>
          <w:sz w:val="22"/>
        </w:rPr>
        <w:t xml:space="preserve">all, S. J. (1990). </w:t>
      </w:r>
      <w:r w:rsidRPr="00166785">
        <w:rPr>
          <w:rFonts w:ascii="Times New Roman" w:eastAsia="맑은 고딕" w:hAnsi="Times New Roman" w:cs="Times New Roman"/>
          <w:i/>
          <w:sz w:val="22"/>
        </w:rPr>
        <w:t>Politics and policy making in education: Explorations in policy sociology</w:t>
      </w:r>
      <w:r w:rsidRPr="00166785">
        <w:rPr>
          <w:rFonts w:ascii="Times New Roman" w:eastAsia="맑은 고딕" w:hAnsi="Times New Roman" w:cs="Times New Roman"/>
          <w:sz w:val="22"/>
        </w:rPr>
        <w:t xml:space="preserve">. London: Routledge. </w:t>
      </w:r>
    </w:p>
    <w:p w14:paraId="5F47FFC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w:t>
      </w:r>
      <w:r w:rsidRPr="00166785">
        <w:rPr>
          <w:rFonts w:ascii="Times New Roman" w:eastAsia="맑은 고딕" w:hAnsi="Times New Roman" w:cs="Times New Roman"/>
          <w:sz w:val="22"/>
        </w:rPr>
        <w:t xml:space="preserve">all, S. J. (2003). The teacher’s soul and the terrors of performativity. </w:t>
      </w:r>
      <w:r w:rsidRPr="00166785">
        <w:rPr>
          <w:rFonts w:ascii="Times New Roman" w:eastAsia="맑은 고딕" w:hAnsi="Times New Roman" w:cs="Times New Roman"/>
          <w:i/>
          <w:sz w:val="22"/>
        </w:rPr>
        <w:t>Journal of Education Policy, 18</w:t>
      </w:r>
      <w:r w:rsidRPr="00166785">
        <w:rPr>
          <w:rFonts w:ascii="Times New Roman" w:eastAsia="맑은 고딕" w:hAnsi="Times New Roman" w:cs="Times New Roman"/>
          <w:sz w:val="22"/>
        </w:rPr>
        <w:t xml:space="preserve">(2), 215-228. </w:t>
      </w:r>
    </w:p>
    <w:p w14:paraId="682BF1C5"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
    <w:p w14:paraId="78E6FE2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
    <w:p w14:paraId="50B164CD"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lastRenderedPageBreak/>
        <w:t>B</w:t>
      </w:r>
      <w:r w:rsidRPr="00166785">
        <w:rPr>
          <w:rFonts w:ascii="Times New Roman" w:eastAsia="맑은 고딕" w:hAnsi="Times New Roman" w:cs="Times New Roman"/>
          <w:sz w:val="22"/>
        </w:rPr>
        <w:t xml:space="preserve">all, S. J. (2015, September 11). Neoliberalism – how it travels, and how it can be resisted [Blog post]. Retrieved from </w:t>
      </w:r>
      <w:hyperlink r:id="rId11" w:history="1">
        <w:r w:rsidRPr="00166785">
          <w:rPr>
            <w:rFonts w:ascii="Times New Roman" w:eastAsia="맑은 고딕" w:hAnsi="Times New Roman" w:cs="Times New Roman"/>
            <w:color w:val="0563C1"/>
            <w:sz w:val="22"/>
            <w:u w:val="single"/>
          </w:rPr>
          <w:t>https://reclaimingschools.org/2015/09/11/neoliberalism-how-it-travels-and-how-it-can-be-resisted/</w:t>
        </w:r>
      </w:hyperlink>
    </w:p>
    <w:p w14:paraId="4074FAB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Bartels, N.</w:t>
      </w:r>
      <w:r w:rsidRPr="00166785">
        <w:rPr>
          <w:rFonts w:ascii="Times New Roman" w:eastAsia="맑은 고딕" w:hAnsi="Times New Roman" w:cs="Times New Roman"/>
          <w:sz w:val="22"/>
        </w:rPr>
        <w:t xml:space="preserve"> (Ed.).</w:t>
      </w:r>
      <w:r w:rsidRPr="00166785">
        <w:rPr>
          <w:rFonts w:ascii="Times New Roman" w:eastAsia="맑은 고딕" w:hAnsi="Times New Roman" w:cs="Times New Roman" w:hint="eastAsia"/>
          <w:sz w:val="22"/>
        </w:rPr>
        <w:t xml:space="preserve"> (2005)</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 xml:space="preserve">Applied linguistics and </w:t>
      </w:r>
      <w:r w:rsidRPr="00166785">
        <w:rPr>
          <w:rFonts w:ascii="Times New Roman" w:eastAsia="맑은 고딕" w:hAnsi="Times New Roman" w:cs="Times New Roman"/>
          <w:i/>
          <w:sz w:val="22"/>
        </w:rPr>
        <w:t>language</w:t>
      </w:r>
      <w:r w:rsidRPr="00166785">
        <w:rPr>
          <w:rFonts w:ascii="Times New Roman" w:eastAsia="맑은 고딕" w:hAnsi="Times New Roman" w:cs="Times New Roman" w:hint="eastAsia"/>
          <w:i/>
          <w:sz w:val="22"/>
        </w:rPr>
        <w:t xml:space="preserve"> teacher education</w:t>
      </w:r>
      <w:r w:rsidRPr="00166785">
        <w:rPr>
          <w:rFonts w:ascii="Times New Roman" w:eastAsia="맑은 고딕" w:hAnsi="Times New Roman" w:cs="Times New Roman" w:hint="eastAsia"/>
          <w:sz w:val="22"/>
        </w:rPr>
        <w:t xml:space="preserve">. New York: Springer. </w:t>
      </w:r>
    </w:p>
    <w:p w14:paraId="62C2398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w:t>
      </w:r>
      <w:r w:rsidRPr="00166785">
        <w:rPr>
          <w:rFonts w:ascii="Times New Roman" w:eastAsia="맑은 고딕" w:hAnsi="Times New Roman" w:cs="Times New Roman"/>
          <w:sz w:val="22"/>
        </w:rPr>
        <w:t xml:space="preserve">artlett, L. (1990). Teacher development through reflective teaching. In: J. C. Richards &amp; D. Nunan (Eds.), </w:t>
      </w:r>
      <w:r w:rsidRPr="00166785">
        <w:rPr>
          <w:rFonts w:ascii="Times New Roman" w:eastAsia="맑은 고딕" w:hAnsi="Times New Roman" w:cs="Times New Roman"/>
          <w:i/>
          <w:sz w:val="22"/>
        </w:rPr>
        <w:t>Second language teacher education</w:t>
      </w:r>
      <w:r w:rsidRPr="00166785">
        <w:rPr>
          <w:rFonts w:ascii="Times New Roman" w:eastAsia="맑은 고딕" w:hAnsi="Times New Roman" w:cs="Times New Roman"/>
          <w:sz w:val="22"/>
        </w:rPr>
        <w:t>. (pp. 202-214). New York: Cambridge University Press.</w:t>
      </w:r>
    </w:p>
    <w:p w14:paraId="5026F3F2" w14:textId="77777777" w:rsidR="00166785" w:rsidRPr="00166785" w:rsidRDefault="00166785" w:rsidP="00166785">
      <w:pPr>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sz w:val="22"/>
        </w:rPr>
        <w:t>Baxter, J. (</w:t>
      </w:r>
      <w:r w:rsidRPr="00166785">
        <w:rPr>
          <w:rFonts w:ascii="Times New Roman" w:eastAsia="MS Mincho" w:hAnsi="Times New Roman" w:cs="Times New Roman"/>
          <w:color w:val="000000"/>
          <w:sz w:val="22"/>
        </w:rPr>
        <w:t xml:space="preserve">2010). Discourse-analytical approaches to text and talk. In: L. </w:t>
      </w:r>
      <w:proofErr w:type="spellStart"/>
      <w:r w:rsidRPr="00166785">
        <w:rPr>
          <w:rFonts w:ascii="Times New Roman" w:eastAsia="MS Mincho" w:hAnsi="Times New Roman" w:cs="Times New Roman"/>
          <w:color w:val="000000"/>
          <w:sz w:val="22"/>
        </w:rPr>
        <w:t>Litosseliti</w:t>
      </w:r>
      <w:proofErr w:type="spellEnd"/>
      <w:r w:rsidRPr="00166785">
        <w:rPr>
          <w:rFonts w:ascii="Times New Roman" w:eastAsia="MS Mincho" w:hAnsi="Times New Roman" w:cs="Times New Roman"/>
          <w:color w:val="000000"/>
          <w:sz w:val="22"/>
        </w:rPr>
        <w:t xml:space="preserve"> (Ed.), </w:t>
      </w:r>
      <w:r w:rsidRPr="00166785">
        <w:rPr>
          <w:rFonts w:ascii="Times New Roman" w:eastAsia="MS Mincho" w:hAnsi="Times New Roman" w:cs="Times New Roman"/>
          <w:i/>
          <w:color w:val="000000"/>
          <w:sz w:val="22"/>
        </w:rPr>
        <w:t>Research Methods in linguistics</w:t>
      </w:r>
      <w:r w:rsidRPr="00166785">
        <w:rPr>
          <w:rFonts w:ascii="Times New Roman" w:eastAsia="MS Mincho" w:hAnsi="Times New Roman" w:cs="Times New Roman"/>
          <w:color w:val="000000"/>
          <w:sz w:val="22"/>
        </w:rPr>
        <w:t xml:space="preserve">. (pp. 117-137). London: Continuum </w:t>
      </w:r>
      <w:r w:rsidRPr="00166785">
        <w:rPr>
          <w:rFonts w:ascii="Times New Roman" w:eastAsia="MS Mincho" w:hAnsi="Times New Roman" w:cs="Times New Roman"/>
          <w:sz w:val="22"/>
        </w:rPr>
        <w:t xml:space="preserve">International Publish Group. </w:t>
      </w:r>
    </w:p>
    <w:p w14:paraId="01697252" w14:textId="77777777" w:rsidR="00166785" w:rsidRPr="00166785" w:rsidRDefault="00166785" w:rsidP="00166785">
      <w:pPr>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B</w:t>
      </w:r>
      <w:r w:rsidRPr="00166785">
        <w:rPr>
          <w:rFonts w:ascii="Times New Roman" w:eastAsia="MS Mincho" w:hAnsi="Times New Roman" w:cs="Times New Roman"/>
          <w:sz w:val="22"/>
        </w:rPr>
        <w:t>eck, J. (2008). Governmental professionalism: Re-</w:t>
      </w:r>
      <w:proofErr w:type="spellStart"/>
      <w:r w:rsidRPr="00166785">
        <w:rPr>
          <w:rFonts w:ascii="Times New Roman" w:eastAsia="MS Mincho" w:hAnsi="Times New Roman" w:cs="Times New Roman"/>
          <w:sz w:val="22"/>
        </w:rPr>
        <w:t>professionalising</w:t>
      </w:r>
      <w:proofErr w:type="spellEnd"/>
      <w:r w:rsidRPr="00166785">
        <w:rPr>
          <w:rFonts w:ascii="Times New Roman" w:eastAsia="MS Mincho" w:hAnsi="Times New Roman" w:cs="Times New Roman"/>
          <w:sz w:val="22"/>
        </w:rPr>
        <w:t xml:space="preserve"> or de-</w:t>
      </w:r>
      <w:proofErr w:type="spellStart"/>
      <w:r w:rsidRPr="00166785">
        <w:rPr>
          <w:rFonts w:ascii="Times New Roman" w:eastAsia="MS Mincho" w:hAnsi="Times New Roman" w:cs="Times New Roman"/>
          <w:sz w:val="22"/>
        </w:rPr>
        <w:t>professionalising</w:t>
      </w:r>
      <w:proofErr w:type="spellEnd"/>
      <w:r w:rsidRPr="00166785">
        <w:rPr>
          <w:rFonts w:ascii="Times New Roman" w:eastAsia="MS Mincho" w:hAnsi="Times New Roman" w:cs="Times New Roman"/>
          <w:sz w:val="22"/>
        </w:rPr>
        <w:t xml:space="preserve"> teachers in England? </w:t>
      </w:r>
      <w:r w:rsidRPr="00166785">
        <w:rPr>
          <w:rFonts w:ascii="Times New Roman" w:eastAsia="MS Mincho" w:hAnsi="Times New Roman" w:cs="Times New Roman"/>
          <w:i/>
          <w:sz w:val="22"/>
        </w:rPr>
        <w:t>British Journal of Educational Studies</w:t>
      </w:r>
      <w:r w:rsidRPr="00166785">
        <w:rPr>
          <w:rFonts w:ascii="Times New Roman" w:eastAsia="MS Mincho" w:hAnsi="Times New Roman" w:cs="Times New Roman"/>
          <w:sz w:val="22"/>
        </w:rPr>
        <w:t xml:space="preserve">, </w:t>
      </w:r>
      <w:r w:rsidRPr="00166785">
        <w:rPr>
          <w:rFonts w:ascii="Times New Roman" w:eastAsia="MS Mincho" w:hAnsi="Times New Roman" w:cs="Times New Roman"/>
          <w:i/>
          <w:sz w:val="22"/>
        </w:rPr>
        <w:t>56</w:t>
      </w:r>
      <w:r w:rsidRPr="00166785">
        <w:rPr>
          <w:rFonts w:ascii="Times New Roman" w:eastAsia="MS Mincho" w:hAnsi="Times New Roman" w:cs="Times New Roman"/>
          <w:sz w:val="22"/>
        </w:rPr>
        <w:t>(2), 119-143.</w:t>
      </w:r>
    </w:p>
    <w:p w14:paraId="45535A61" w14:textId="77777777" w:rsidR="00166785" w:rsidRPr="00166785" w:rsidRDefault="00166785" w:rsidP="00166785">
      <w:pPr>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cs"/>
          <w:sz w:val="22"/>
        </w:rPr>
        <w:t>B</w:t>
      </w:r>
      <w:r w:rsidRPr="00166785">
        <w:rPr>
          <w:rFonts w:ascii="Times New Roman" w:eastAsia="MS Mincho" w:hAnsi="Times New Roman" w:cs="Times New Roman"/>
          <w:sz w:val="22"/>
        </w:rPr>
        <w:t xml:space="preserve">hola, H. S. (1975). The design of (educational) policy: Directing and harnessing social power for social organization. </w:t>
      </w:r>
      <w:r w:rsidRPr="00166785">
        <w:rPr>
          <w:rFonts w:ascii="Times New Roman" w:eastAsia="MS Mincho" w:hAnsi="Times New Roman" w:cs="Times New Roman"/>
          <w:i/>
          <w:sz w:val="22"/>
        </w:rPr>
        <w:t>Viewpoints: Bulletin of the School of Education, Indiana University</w:t>
      </w:r>
      <w:r w:rsidRPr="00166785">
        <w:rPr>
          <w:rFonts w:ascii="Times New Roman" w:eastAsia="MS Mincho" w:hAnsi="Times New Roman" w:cs="Times New Roman"/>
          <w:sz w:val="22"/>
        </w:rPr>
        <w:t xml:space="preserve">, </w:t>
      </w:r>
      <w:r w:rsidRPr="00166785">
        <w:rPr>
          <w:rFonts w:ascii="Times New Roman" w:eastAsia="MS Mincho" w:hAnsi="Times New Roman" w:cs="Times New Roman"/>
          <w:i/>
          <w:sz w:val="22"/>
        </w:rPr>
        <w:t>51</w:t>
      </w:r>
      <w:r w:rsidRPr="00166785">
        <w:rPr>
          <w:rFonts w:ascii="Times New Roman" w:eastAsia="MS Mincho" w:hAnsi="Times New Roman" w:cs="Times New Roman"/>
          <w:sz w:val="22"/>
        </w:rPr>
        <w:t>(3), 1-16.</w:t>
      </w:r>
    </w:p>
    <w:p w14:paraId="29BF039F" w14:textId="77777777"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Bjerke, F. (2000). </w:t>
      </w:r>
      <w:r w:rsidRPr="00166785">
        <w:rPr>
          <w:rFonts w:ascii="Times New Roman" w:eastAsia="맑은 고딕" w:hAnsi="Times New Roman" w:cs="Times New Roman"/>
          <w:i/>
          <w:sz w:val="22"/>
        </w:rPr>
        <w:t>Discursive governance structures, working paper, institute of social sciences and business economics</w:t>
      </w:r>
      <w:r w:rsidRPr="00166785">
        <w:rPr>
          <w:rFonts w:ascii="Times New Roman" w:eastAsia="맑은 고딕" w:hAnsi="Times New Roman" w:cs="Times New Roman"/>
          <w:sz w:val="22"/>
        </w:rPr>
        <w:t>. Denmark: Roskilde University.</w:t>
      </w:r>
    </w:p>
    <w:p w14:paraId="1FFABB89" w14:textId="77777777"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w:t>
      </w:r>
      <w:r w:rsidRPr="00166785">
        <w:rPr>
          <w:rFonts w:ascii="Times New Roman" w:eastAsia="맑은 고딕" w:hAnsi="Times New Roman" w:cs="Times New Roman"/>
          <w:sz w:val="22"/>
        </w:rPr>
        <w:t xml:space="preserve">lock, D. (2004). Globalization and language teaching. </w:t>
      </w:r>
      <w:r w:rsidRPr="00166785">
        <w:rPr>
          <w:rFonts w:ascii="Times New Roman" w:eastAsia="맑은 고딕" w:hAnsi="Times New Roman" w:cs="Times New Roman"/>
          <w:i/>
          <w:sz w:val="22"/>
        </w:rPr>
        <w:t>ELT Journal, 58</w:t>
      </w:r>
      <w:r w:rsidRPr="00166785">
        <w:rPr>
          <w:rFonts w:ascii="Times New Roman" w:eastAsia="맑은 고딕" w:hAnsi="Times New Roman" w:cs="Times New Roman"/>
          <w:sz w:val="22"/>
        </w:rPr>
        <w:t>(1), 75-77.</w:t>
      </w:r>
    </w:p>
    <w:p w14:paraId="70F94943" w14:textId="77777777"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w:t>
      </w:r>
      <w:r w:rsidRPr="00166785">
        <w:rPr>
          <w:rFonts w:ascii="Times New Roman" w:eastAsia="맑은 고딕" w:hAnsi="Times New Roman" w:cs="Times New Roman"/>
          <w:sz w:val="22"/>
        </w:rPr>
        <w:t xml:space="preserve">lock, D. (2007). The rise of identity of SLA research, post Firth and Wagner. </w:t>
      </w:r>
      <w:r w:rsidRPr="00166785">
        <w:rPr>
          <w:rFonts w:ascii="Times New Roman" w:eastAsia="맑은 고딕" w:hAnsi="Times New Roman" w:cs="Times New Roman"/>
          <w:i/>
          <w:sz w:val="22"/>
        </w:rPr>
        <w:t>The Modern Language Journal, 91</w:t>
      </w:r>
      <w:r w:rsidRPr="00166785">
        <w:rPr>
          <w:rFonts w:ascii="Times New Roman" w:eastAsia="맑은 고딕" w:hAnsi="Times New Roman" w:cs="Times New Roman"/>
          <w:sz w:val="22"/>
        </w:rPr>
        <w:t>(5), 863-876.</w:t>
      </w:r>
    </w:p>
    <w:p w14:paraId="267C8F05" w14:textId="77777777"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w:t>
      </w:r>
      <w:r w:rsidRPr="00166785">
        <w:rPr>
          <w:rFonts w:ascii="Times New Roman" w:eastAsia="맑은 고딕" w:hAnsi="Times New Roman" w:cs="Times New Roman"/>
          <w:sz w:val="22"/>
        </w:rPr>
        <w:t xml:space="preserve">lommaert, J. (2005). </w:t>
      </w:r>
      <w:r w:rsidRPr="00166785">
        <w:rPr>
          <w:rFonts w:ascii="Times New Roman" w:eastAsia="맑은 고딕" w:hAnsi="Times New Roman" w:cs="Times New Roman"/>
          <w:i/>
          <w:sz w:val="22"/>
        </w:rPr>
        <w:t>Discourse: A critical Introduction</w:t>
      </w:r>
      <w:r w:rsidRPr="00166785">
        <w:rPr>
          <w:rFonts w:ascii="Times New Roman" w:eastAsia="맑은 고딕" w:hAnsi="Times New Roman" w:cs="Times New Roman"/>
          <w:sz w:val="22"/>
        </w:rPr>
        <w:t xml:space="preserve">. Cambridge: Cambridge University Press. </w:t>
      </w:r>
    </w:p>
    <w:p w14:paraId="13877A14" w14:textId="77777777"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Bok, G. (1998). </w:t>
      </w:r>
      <w:proofErr w:type="spellStart"/>
      <w:r w:rsidRPr="00166785">
        <w:rPr>
          <w:rFonts w:ascii="Times New Roman" w:eastAsia="맑은 고딕" w:hAnsi="Times New Roman" w:cs="Times New Roman"/>
          <w:sz w:val="22"/>
        </w:rPr>
        <w:t>G</w:t>
      </w:r>
      <w:r w:rsidRPr="00166785">
        <w:rPr>
          <w:rFonts w:ascii="Times New Roman" w:eastAsia="맑은 고딕" w:hAnsi="Times New Roman" w:cs="Times New Roman"/>
          <w:i/>
          <w:sz w:val="22"/>
        </w:rPr>
        <w:t>ukjehwa</w:t>
      </w:r>
      <w:proofErr w:type="spellEnd"/>
      <w:r w:rsidRPr="00166785">
        <w:rPr>
          <w:rFonts w:ascii="Times New Roman" w:eastAsia="맑은 고딕" w:hAnsi="Times New Roman" w:cs="Times New Roman"/>
          <w:i/>
          <w:sz w:val="22"/>
        </w:rPr>
        <w:t xml:space="preserve"> </w:t>
      </w:r>
      <w:proofErr w:type="spellStart"/>
      <w:r w:rsidRPr="00166785">
        <w:rPr>
          <w:rFonts w:ascii="Times New Roman" w:eastAsia="맑은 고딕" w:hAnsi="Times New Roman" w:cs="Times New Roman"/>
          <w:i/>
          <w:sz w:val="22"/>
        </w:rPr>
        <w:t>sidaeui</w:t>
      </w:r>
      <w:proofErr w:type="spellEnd"/>
      <w:r w:rsidRPr="00166785">
        <w:rPr>
          <w:rFonts w:ascii="Times New Roman" w:eastAsia="맑은 고딕" w:hAnsi="Times New Roman" w:cs="Times New Roman"/>
          <w:i/>
          <w:sz w:val="22"/>
        </w:rPr>
        <w:t xml:space="preserve"> </w:t>
      </w:r>
      <w:proofErr w:type="spellStart"/>
      <w:r w:rsidRPr="00166785">
        <w:rPr>
          <w:rFonts w:ascii="Times New Roman" w:eastAsia="맑은 고딕" w:hAnsi="Times New Roman" w:cs="Times New Roman"/>
          <w:i/>
          <w:sz w:val="22"/>
        </w:rPr>
        <w:t>minjogeo</w:t>
      </w:r>
      <w:proofErr w:type="spellEnd"/>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Cs/>
          <w:sz w:val="22"/>
        </w:rPr>
        <w:t>[National language of the age of globalization]</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sz w:val="22"/>
        </w:rPr>
        <w:t xml:space="preserve">Seoul: </w:t>
      </w:r>
      <w:proofErr w:type="spellStart"/>
      <w:r w:rsidRPr="00166785">
        <w:rPr>
          <w:rFonts w:ascii="Times New Roman" w:eastAsia="맑은 고딕" w:hAnsi="Times New Roman" w:cs="Times New Roman"/>
          <w:sz w:val="22"/>
        </w:rPr>
        <w:t>Munhakgwa</w:t>
      </w:r>
      <w:proofErr w:type="spellEnd"/>
      <w:r w:rsidRPr="00166785">
        <w:rPr>
          <w:rFonts w:ascii="Times New Roman" w:eastAsia="맑은 고딕" w:hAnsi="Times New Roman" w:cs="Times New Roman"/>
          <w:sz w:val="22"/>
        </w:rPr>
        <w:t xml:space="preserve"> </w:t>
      </w:r>
      <w:proofErr w:type="spellStart"/>
      <w:r w:rsidRPr="00166785">
        <w:rPr>
          <w:rFonts w:ascii="Times New Roman" w:eastAsia="맑은 고딕" w:hAnsi="Times New Roman" w:cs="Times New Roman"/>
          <w:sz w:val="22"/>
        </w:rPr>
        <w:t>Jiseongsa</w:t>
      </w:r>
      <w:proofErr w:type="spellEnd"/>
      <w:r w:rsidRPr="00166785">
        <w:rPr>
          <w:rFonts w:ascii="Times New Roman" w:eastAsia="맑은 고딕" w:hAnsi="Times New Roman" w:cs="Times New Roman"/>
          <w:sz w:val="22"/>
        </w:rPr>
        <w:t xml:space="preserve">.  </w:t>
      </w:r>
    </w:p>
    <w:p w14:paraId="4F62FAC6" w14:textId="2EA6E97E"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w:t>
      </w:r>
      <w:r w:rsidRPr="00166785">
        <w:rPr>
          <w:rFonts w:ascii="Times New Roman" w:eastAsia="맑은 고딕" w:hAnsi="Times New Roman" w:cs="Times New Roman"/>
          <w:sz w:val="22"/>
        </w:rPr>
        <w:t xml:space="preserve">org, S. (2006). </w:t>
      </w:r>
      <w:r w:rsidRPr="00166785">
        <w:rPr>
          <w:rFonts w:ascii="Times New Roman" w:eastAsia="맑은 고딕" w:hAnsi="Times New Roman" w:cs="Times New Roman"/>
          <w:i/>
          <w:sz w:val="22"/>
        </w:rPr>
        <w:t>Teacher cognition and language education</w:t>
      </w:r>
      <w:r w:rsidR="000638A6">
        <w:rPr>
          <w:rFonts w:ascii="Times New Roman" w:eastAsia="맑은 고딕" w:hAnsi="Times New Roman" w:cs="Times New Roman"/>
          <w:i/>
          <w:sz w:val="22"/>
        </w:rPr>
        <w:t>: Research and practice</w:t>
      </w:r>
      <w:r w:rsidRPr="00166785">
        <w:rPr>
          <w:rFonts w:ascii="Times New Roman" w:eastAsia="맑은 고딕" w:hAnsi="Times New Roman" w:cs="Times New Roman"/>
          <w:sz w:val="22"/>
        </w:rPr>
        <w:t xml:space="preserve">. London: Continuum. </w:t>
      </w:r>
    </w:p>
    <w:p w14:paraId="233B6FE6" w14:textId="77777777"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lastRenderedPageBreak/>
        <w:t xml:space="preserve">Bourdieu, P. (1977). Cultural Reproduction and Social Reproduction. In: J. </w:t>
      </w:r>
      <w:proofErr w:type="spellStart"/>
      <w:r w:rsidRPr="00166785">
        <w:rPr>
          <w:rFonts w:ascii="Times New Roman" w:eastAsia="맑은 고딕" w:hAnsi="Times New Roman" w:cs="Times New Roman"/>
          <w:sz w:val="22"/>
        </w:rPr>
        <w:t>Karabel</w:t>
      </w:r>
      <w:proofErr w:type="spellEnd"/>
      <w:r w:rsidRPr="00166785">
        <w:rPr>
          <w:rFonts w:ascii="Times New Roman" w:eastAsia="맑은 고딕" w:hAnsi="Times New Roman" w:cs="Times New Roman"/>
          <w:sz w:val="22"/>
        </w:rPr>
        <w:t xml:space="preserve"> &amp; A. H. Halsey (Eds.), </w:t>
      </w:r>
      <w:r w:rsidRPr="00166785">
        <w:rPr>
          <w:rFonts w:ascii="Times New Roman" w:eastAsia="맑은 고딕" w:hAnsi="Times New Roman" w:cs="Times New Roman"/>
          <w:i/>
          <w:sz w:val="22"/>
        </w:rPr>
        <w:t>Power and Ideology in Education</w:t>
      </w:r>
      <w:r w:rsidRPr="00166785">
        <w:rPr>
          <w:rFonts w:ascii="Times New Roman" w:eastAsia="맑은 고딕" w:hAnsi="Times New Roman" w:cs="Times New Roman"/>
          <w:sz w:val="22"/>
        </w:rPr>
        <w:t>. (pp. 487-511). Oxford: Oxford University Press.</w:t>
      </w:r>
    </w:p>
    <w:p w14:paraId="3A40889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Arial Unicode MS" w:hAnsi="Times New Roman" w:cs="Times New Roman"/>
          <w:kern w:val="1"/>
          <w:sz w:val="22"/>
          <w:lang w:eastAsia="ar-SA"/>
        </w:rPr>
        <w:t xml:space="preserve">Bourdieu, P. (1986). The forms of capital. In: J. Richardson (Ed.), </w:t>
      </w:r>
      <w:r w:rsidRPr="00166785">
        <w:rPr>
          <w:rFonts w:ascii="Times New Roman" w:eastAsia="Arial Unicode MS" w:hAnsi="Times New Roman" w:cs="Times New Roman"/>
          <w:i/>
          <w:kern w:val="1"/>
          <w:sz w:val="22"/>
          <w:lang w:eastAsia="ar-SA"/>
        </w:rPr>
        <w:t>Handbook of Theory and Research for the Sociology of Education.</w:t>
      </w:r>
      <w:r w:rsidRPr="00166785">
        <w:rPr>
          <w:rFonts w:ascii="Times New Roman" w:eastAsia="Arial Unicode MS" w:hAnsi="Times New Roman" w:cs="Times New Roman"/>
          <w:color w:val="000000"/>
          <w:kern w:val="1"/>
          <w:sz w:val="22"/>
          <w:lang w:eastAsia="ar-SA"/>
        </w:rPr>
        <w:t xml:space="preserve"> (pp. 46-58). </w:t>
      </w:r>
      <w:r w:rsidRPr="00166785">
        <w:rPr>
          <w:rFonts w:ascii="Times New Roman" w:eastAsia="Arial Unicode MS" w:hAnsi="Times New Roman" w:cs="Times New Roman"/>
          <w:kern w:val="1"/>
          <w:sz w:val="22"/>
          <w:lang w:eastAsia="ar-SA"/>
        </w:rPr>
        <w:t xml:space="preserve">New York: Greenwood Press. </w:t>
      </w:r>
    </w:p>
    <w:p w14:paraId="58C51858"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0"/>
          <w:sz w:val="22"/>
        </w:rPr>
      </w:pPr>
      <w:r w:rsidRPr="00166785">
        <w:rPr>
          <w:rFonts w:ascii="Times New Roman" w:eastAsia="맑은 고딕" w:hAnsi="Times New Roman" w:cs="Times New Roman" w:hint="eastAsia"/>
          <w:color w:val="000000"/>
          <w:kern w:val="0"/>
          <w:sz w:val="22"/>
        </w:rPr>
        <w:t>B</w:t>
      </w:r>
      <w:r w:rsidRPr="00166785">
        <w:rPr>
          <w:rFonts w:ascii="Times New Roman" w:eastAsia="맑은 고딕" w:hAnsi="Times New Roman" w:cs="Times New Roman"/>
          <w:color w:val="000000"/>
          <w:kern w:val="0"/>
          <w:sz w:val="22"/>
        </w:rPr>
        <w:t xml:space="preserve">owe, R., Ball, S. J., &amp; Gold, A. (1992). </w:t>
      </w:r>
      <w:r w:rsidRPr="00166785">
        <w:rPr>
          <w:rFonts w:ascii="Times New Roman" w:eastAsia="맑은 고딕" w:hAnsi="Times New Roman" w:cs="Times New Roman"/>
          <w:i/>
          <w:color w:val="000000"/>
          <w:kern w:val="0"/>
          <w:sz w:val="22"/>
        </w:rPr>
        <w:t>Reforming education and changing school: Case studies in policy sociology</w:t>
      </w:r>
      <w:r w:rsidRPr="00166785">
        <w:rPr>
          <w:rFonts w:ascii="Times New Roman" w:eastAsia="맑은 고딕" w:hAnsi="Times New Roman" w:cs="Times New Roman"/>
          <w:color w:val="000000"/>
          <w:kern w:val="0"/>
          <w:sz w:val="22"/>
        </w:rPr>
        <w:t xml:space="preserve">. London and New York: Routledge. </w:t>
      </w:r>
    </w:p>
    <w:p w14:paraId="1C43BBB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Braine, G.</w:t>
      </w:r>
      <w:r w:rsidRPr="00166785">
        <w:rPr>
          <w:rFonts w:ascii="Times New Roman" w:eastAsia="MS Mincho" w:hAnsi="Times New Roman" w:cs="Times New Roman"/>
          <w:sz w:val="22"/>
        </w:rPr>
        <w:t xml:space="preserve"> (Ed.).</w:t>
      </w:r>
      <w:r w:rsidRPr="00166785">
        <w:rPr>
          <w:rFonts w:ascii="Times New Roman" w:eastAsia="MS Mincho" w:hAnsi="Times New Roman" w:cs="Times New Roman" w:hint="eastAsia"/>
          <w:sz w:val="22"/>
        </w:rPr>
        <w:t xml:space="preserve"> (1999)</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 xml:space="preserve">Non-native </w:t>
      </w:r>
      <w:r w:rsidRPr="00166785">
        <w:rPr>
          <w:rFonts w:ascii="Times New Roman" w:eastAsia="MS Mincho" w:hAnsi="Times New Roman" w:cs="Times New Roman"/>
          <w:i/>
          <w:sz w:val="22"/>
        </w:rPr>
        <w:t>e</w:t>
      </w:r>
      <w:r w:rsidRPr="00166785">
        <w:rPr>
          <w:rFonts w:ascii="Times New Roman" w:eastAsia="MS Mincho" w:hAnsi="Times New Roman" w:cs="Times New Roman" w:hint="eastAsia"/>
          <w:i/>
          <w:sz w:val="22"/>
        </w:rPr>
        <w:t xml:space="preserve">ducators in English </w:t>
      </w:r>
      <w:r w:rsidRPr="00166785">
        <w:rPr>
          <w:rFonts w:ascii="Times New Roman" w:eastAsia="MS Mincho" w:hAnsi="Times New Roman" w:cs="Times New Roman"/>
          <w:i/>
          <w:sz w:val="22"/>
        </w:rPr>
        <w:t>l</w:t>
      </w:r>
      <w:r w:rsidRPr="00166785">
        <w:rPr>
          <w:rFonts w:ascii="Times New Roman" w:eastAsia="MS Mincho" w:hAnsi="Times New Roman" w:cs="Times New Roman" w:hint="eastAsia"/>
          <w:i/>
          <w:sz w:val="22"/>
        </w:rPr>
        <w:t xml:space="preserve">anguage </w:t>
      </w:r>
      <w:r w:rsidRPr="00166785">
        <w:rPr>
          <w:rFonts w:ascii="Times New Roman" w:eastAsia="MS Mincho" w:hAnsi="Times New Roman" w:cs="Times New Roman"/>
          <w:i/>
          <w:sz w:val="22"/>
        </w:rPr>
        <w:t>t</w:t>
      </w:r>
      <w:r w:rsidRPr="00166785">
        <w:rPr>
          <w:rFonts w:ascii="Times New Roman" w:eastAsia="MS Mincho" w:hAnsi="Times New Roman" w:cs="Times New Roman" w:hint="eastAsia"/>
          <w:i/>
          <w:sz w:val="22"/>
        </w:rPr>
        <w:t>eaching</w:t>
      </w:r>
      <w:r w:rsidRPr="00166785">
        <w:rPr>
          <w:rFonts w:ascii="Times New Roman" w:eastAsia="MS Mincho" w:hAnsi="Times New Roman" w:cs="Times New Roman" w:hint="eastAsia"/>
          <w:sz w:val="22"/>
        </w:rPr>
        <w:t xml:space="preserve">. Mahwah, NJ: </w:t>
      </w:r>
      <w:r w:rsidRPr="00166785">
        <w:rPr>
          <w:rFonts w:ascii="Times New Roman" w:eastAsia="MS Mincho" w:hAnsi="Times New Roman" w:cs="Times New Roman"/>
          <w:sz w:val="22"/>
        </w:rPr>
        <w:t xml:space="preserve">Lawrence </w:t>
      </w:r>
      <w:r w:rsidRPr="00166785">
        <w:rPr>
          <w:rFonts w:ascii="Times New Roman" w:eastAsia="MS Mincho" w:hAnsi="Times New Roman" w:cs="Times New Roman" w:hint="eastAsia"/>
          <w:sz w:val="22"/>
        </w:rPr>
        <w:t xml:space="preserve">Erlbaum. </w:t>
      </w:r>
    </w:p>
    <w:p w14:paraId="6D861E5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Braine, G. (2010)</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 xml:space="preserve">Nonnative </w:t>
      </w:r>
      <w:r w:rsidRPr="00166785">
        <w:rPr>
          <w:rFonts w:ascii="Times New Roman" w:eastAsia="MS Mincho" w:hAnsi="Times New Roman" w:cs="Times New Roman"/>
          <w:i/>
          <w:sz w:val="22"/>
        </w:rPr>
        <w:t>s</w:t>
      </w:r>
      <w:r w:rsidRPr="00166785">
        <w:rPr>
          <w:rFonts w:ascii="Times New Roman" w:eastAsia="MS Mincho" w:hAnsi="Times New Roman" w:cs="Times New Roman" w:hint="eastAsia"/>
          <w:i/>
          <w:sz w:val="22"/>
        </w:rPr>
        <w:t xml:space="preserve">peakers English </w:t>
      </w:r>
      <w:r w:rsidRPr="00166785">
        <w:rPr>
          <w:rFonts w:ascii="Times New Roman" w:eastAsia="MS Mincho" w:hAnsi="Times New Roman" w:cs="Times New Roman"/>
          <w:i/>
          <w:sz w:val="22"/>
        </w:rPr>
        <w:t>t</w:t>
      </w:r>
      <w:r w:rsidRPr="00166785">
        <w:rPr>
          <w:rFonts w:ascii="Times New Roman" w:eastAsia="MS Mincho" w:hAnsi="Times New Roman" w:cs="Times New Roman" w:hint="eastAsia"/>
          <w:i/>
          <w:sz w:val="22"/>
        </w:rPr>
        <w:t xml:space="preserve">eachers: Research, </w:t>
      </w:r>
      <w:r w:rsidRPr="00166785">
        <w:rPr>
          <w:rFonts w:ascii="Times New Roman" w:eastAsia="MS Mincho" w:hAnsi="Times New Roman" w:cs="Times New Roman"/>
          <w:i/>
          <w:sz w:val="22"/>
        </w:rPr>
        <w:t>p</w:t>
      </w:r>
      <w:r w:rsidRPr="00166785">
        <w:rPr>
          <w:rFonts w:ascii="Times New Roman" w:eastAsia="MS Mincho" w:hAnsi="Times New Roman" w:cs="Times New Roman" w:hint="eastAsia"/>
          <w:i/>
          <w:sz w:val="22"/>
        </w:rPr>
        <w:t xml:space="preserve">edagogy, and </w:t>
      </w:r>
      <w:r w:rsidRPr="00166785">
        <w:rPr>
          <w:rFonts w:ascii="Times New Roman" w:eastAsia="MS Mincho" w:hAnsi="Times New Roman" w:cs="Times New Roman"/>
          <w:i/>
          <w:sz w:val="22"/>
        </w:rPr>
        <w:t>p</w:t>
      </w:r>
      <w:r w:rsidRPr="00166785">
        <w:rPr>
          <w:rFonts w:ascii="Times New Roman" w:eastAsia="MS Mincho" w:hAnsi="Times New Roman" w:cs="Times New Roman" w:hint="eastAsia"/>
          <w:i/>
          <w:sz w:val="22"/>
        </w:rPr>
        <w:t xml:space="preserve">rofessional </w:t>
      </w:r>
      <w:r w:rsidRPr="00166785">
        <w:rPr>
          <w:rFonts w:ascii="Times New Roman" w:eastAsia="MS Mincho" w:hAnsi="Times New Roman" w:cs="Times New Roman"/>
          <w:i/>
          <w:sz w:val="22"/>
        </w:rPr>
        <w:t>g</w:t>
      </w:r>
      <w:r w:rsidRPr="00166785">
        <w:rPr>
          <w:rFonts w:ascii="Times New Roman" w:eastAsia="MS Mincho" w:hAnsi="Times New Roman" w:cs="Times New Roman" w:hint="eastAsia"/>
          <w:i/>
          <w:sz w:val="22"/>
        </w:rPr>
        <w:t>rowth</w:t>
      </w:r>
      <w:r w:rsidRPr="00166785">
        <w:rPr>
          <w:rFonts w:ascii="Times New Roman" w:eastAsia="MS Mincho" w:hAnsi="Times New Roman" w:cs="Times New Roman" w:hint="eastAsia"/>
          <w:sz w:val="22"/>
        </w:rPr>
        <w:t xml:space="preserve">. New York: Routledge. </w:t>
      </w:r>
    </w:p>
    <w:p w14:paraId="4D470A4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w:t>
      </w:r>
      <w:r w:rsidRPr="00166785">
        <w:rPr>
          <w:rFonts w:ascii="Times New Roman" w:eastAsia="맑은 고딕" w:hAnsi="Times New Roman" w:cs="Times New Roman"/>
          <w:sz w:val="22"/>
        </w:rPr>
        <w:t xml:space="preserve">rookfield, D. S. (2005). The power of critical theory: Liberating adult learning and teaching. </w:t>
      </w:r>
      <w:r w:rsidRPr="00166785">
        <w:rPr>
          <w:rFonts w:ascii="Times New Roman" w:eastAsia="맑은 고딕" w:hAnsi="Times New Roman" w:cs="Times New Roman" w:hint="eastAsia"/>
          <w:sz w:val="22"/>
        </w:rPr>
        <w:t>San Francisco, CA: Jossey-Bass</w:t>
      </w:r>
    </w:p>
    <w:p w14:paraId="39615C3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Brown, H. D. (1994)</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Teaching by principles: An interactive approach to language pedagogy</w:t>
      </w:r>
      <w:r w:rsidRPr="00166785">
        <w:rPr>
          <w:rFonts w:ascii="Times New Roman" w:eastAsia="맑은 고딕" w:hAnsi="Times New Roman" w:cs="Times New Roman" w:hint="eastAsia"/>
          <w:sz w:val="22"/>
        </w:rPr>
        <w:t xml:space="preserve">. Englewood Cliffs, NJ: Prentice Hall Regents. </w:t>
      </w:r>
    </w:p>
    <w:p w14:paraId="671BACC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Brown, H. D. (2007)</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Principles of Language Learning and Teaching</w:t>
      </w:r>
      <w:r w:rsidRPr="00166785">
        <w:rPr>
          <w:rFonts w:ascii="Times New Roman" w:eastAsia="MS Mincho" w:hAnsi="Times New Roman" w:cs="Times New Roman" w:hint="eastAsia"/>
          <w:sz w:val="22"/>
        </w:rPr>
        <w:t xml:space="preserve"> (5</w:t>
      </w:r>
      <w:r w:rsidRPr="00166785">
        <w:rPr>
          <w:rFonts w:ascii="Times New Roman" w:eastAsia="MS Mincho" w:hAnsi="Times New Roman" w:cs="Times New Roman" w:hint="eastAsia"/>
          <w:sz w:val="22"/>
          <w:vertAlign w:val="superscript"/>
        </w:rPr>
        <w:t>th</w:t>
      </w:r>
      <w:r w:rsidRPr="00166785">
        <w:rPr>
          <w:rFonts w:ascii="Times New Roman" w:eastAsia="MS Mincho" w:hAnsi="Times New Roman" w:cs="Times New Roman" w:hint="eastAsia"/>
          <w:sz w:val="22"/>
        </w:rPr>
        <w:t xml:space="preserve"> ed.). New York: Longman.</w:t>
      </w:r>
    </w:p>
    <w:p w14:paraId="2BC13A3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Brown, W. (2003)</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Neo-liberalism and the end of liberal democracy</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Theory and Event</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7</w:t>
      </w:r>
      <w:r w:rsidRPr="00166785">
        <w:rPr>
          <w:rFonts w:ascii="Times New Roman" w:eastAsia="맑은 고딕" w:hAnsi="Times New Roman" w:cs="Times New Roman"/>
          <w:color w:val="000000"/>
          <w:kern w:val="22"/>
          <w:sz w:val="22"/>
        </w:rPr>
        <w:t>(1), 1-43.</w:t>
      </w:r>
    </w:p>
    <w:p w14:paraId="2EE358F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B</w:t>
      </w:r>
      <w:r w:rsidRPr="00166785">
        <w:rPr>
          <w:rFonts w:ascii="Times New Roman" w:eastAsia="맑은 고딕" w:hAnsi="Times New Roman" w:cs="Times New Roman"/>
          <w:color w:val="000000"/>
          <w:kern w:val="22"/>
          <w:sz w:val="22"/>
        </w:rPr>
        <w:t xml:space="preserve">rown, W. (2016). Sacrificial citizenship: Neoliberalism, human capital, and austerity politics. </w:t>
      </w:r>
      <w:r w:rsidRPr="00166785">
        <w:rPr>
          <w:rFonts w:ascii="Times New Roman" w:eastAsia="맑은 고딕" w:hAnsi="Times New Roman" w:cs="Times New Roman"/>
          <w:i/>
          <w:color w:val="000000"/>
          <w:kern w:val="22"/>
          <w:sz w:val="22"/>
        </w:rPr>
        <w:t>Constellations,</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23</w:t>
      </w:r>
      <w:r w:rsidRPr="00166785">
        <w:rPr>
          <w:rFonts w:ascii="Times New Roman" w:eastAsia="맑은 고딕" w:hAnsi="Times New Roman" w:cs="Times New Roman"/>
          <w:color w:val="000000"/>
          <w:kern w:val="22"/>
          <w:sz w:val="22"/>
        </w:rPr>
        <w:t>(1), 3-14.</w:t>
      </w:r>
    </w:p>
    <w:p w14:paraId="62D83D9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B</w:t>
      </w:r>
      <w:r w:rsidRPr="00166785">
        <w:rPr>
          <w:rFonts w:ascii="Times New Roman" w:eastAsia="맑은 고딕" w:hAnsi="Times New Roman" w:cs="Times New Roman"/>
          <w:color w:val="000000"/>
          <w:kern w:val="22"/>
          <w:sz w:val="22"/>
        </w:rPr>
        <w:t xml:space="preserve">runer, J. (1986). </w:t>
      </w:r>
      <w:r w:rsidRPr="00166785">
        <w:rPr>
          <w:rFonts w:ascii="Times New Roman" w:eastAsia="맑은 고딕" w:hAnsi="Times New Roman" w:cs="Times New Roman"/>
          <w:i/>
          <w:color w:val="000000"/>
          <w:kern w:val="22"/>
          <w:sz w:val="22"/>
        </w:rPr>
        <w:t>Actual minds, possible worlds</w:t>
      </w:r>
      <w:r w:rsidRPr="00166785">
        <w:rPr>
          <w:rFonts w:ascii="Times New Roman" w:eastAsia="맑은 고딕" w:hAnsi="Times New Roman" w:cs="Times New Roman"/>
          <w:color w:val="000000"/>
          <w:kern w:val="22"/>
          <w:sz w:val="22"/>
        </w:rPr>
        <w:t xml:space="preserve">. Englewood Cliffs, NJ: Prentice Hall Regents. </w:t>
      </w:r>
    </w:p>
    <w:p w14:paraId="1CC099F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C</w:t>
      </w:r>
      <w:r w:rsidRPr="00166785">
        <w:rPr>
          <w:rFonts w:ascii="Times New Roman" w:eastAsia="맑은 고딕" w:hAnsi="Times New Roman" w:cs="Times New Roman"/>
          <w:color w:val="000000"/>
          <w:kern w:val="22"/>
          <w:sz w:val="22"/>
        </w:rPr>
        <w:t>aliskan</w:t>
      </w:r>
      <w:proofErr w:type="spellEnd"/>
      <w:r w:rsidRPr="00166785">
        <w:rPr>
          <w:rFonts w:ascii="Times New Roman" w:eastAsia="맑은 고딕" w:hAnsi="Times New Roman" w:cs="Times New Roman"/>
          <w:color w:val="000000"/>
          <w:kern w:val="22"/>
          <w:sz w:val="22"/>
        </w:rPr>
        <w:t xml:space="preserve">, K., &amp; </w:t>
      </w:r>
      <w:proofErr w:type="spellStart"/>
      <w:r w:rsidRPr="00166785">
        <w:rPr>
          <w:rFonts w:ascii="Times New Roman" w:eastAsia="맑은 고딕" w:hAnsi="Times New Roman" w:cs="Times New Roman"/>
          <w:color w:val="000000"/>
          <w:kern w:val="22"/>
          <w:sz w:val="22"/>
        </w:rPr>
        <w:t>Callon</w:t>
      </w:r>
      <w:proofErr w:type="spellEnd"/>
      <w:r w:rsidRPr="00166785">
        <w:rPr>
          <w:rFonts w:ascii="Times New Roman" w:eastAsia="맑은 고딕" w:hAnsi="Times New Roman" w:cs="Times New Roman"/>
          <w:color w:val="000000"/>
          <w:kern w:val="22"/>
          <w:sz w:val="22"/>
        </w:rPr>
        <w:t xml:space="preserve">, M. (2009). Economization, Part 1: Shifting attention from the economy towards processes of economization. </w:t>
      </w:r>
      <w:r w:rsidRPr="00166785">
        <w:rPr>
          <w:rFonts w:ascii="Times New Roman" w:eastAsia="맑은 고딕" w:hAnsi="Times New Roman" w:cs="Times New Roman"/>
          <w:i/>
          <w:color w:val="000000"/>
          <w:kern w:val="22"/>
          <w:sz w:val="22"/>
        </w:rPr>
        <w:t>Economy and Society, 38</w:t>
      </w:r>
      <w:r w:rsidRPr="00166785">
        <w:rPr>
          <w:rFonts w:ascii="Times New Roman" w:eastAsia="맑은 고딕" w:hAnsi="Times New Roman" w:cs="Times New Roman"/>
          <w:color w:val="000000"/>
          <w:kern w:val="22"/>
          <w:sz w:val="22"/>
        </w:rPr>
        <w:t>, 369-398.</w:t>
      </w:r>
    </w:p>
    <w:p w14:paraId="23E02C3E"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lastRenderedPageBreak/>
        <w:t>C</w:t>
      </w:r>
      <w:r w:rsidRPr="00166785">
        <w:rPr>
          <w:rFonts w:ascii="Times New Roman" w:eastAsia="맑은 고딕" w:hAnsi="Times New Roman" w:cs="Times New Roman"/>
          <w:color w:val="000000"/>
          <w:kern w:val="22"/>
          <w:sz w:val="22"/>
        </w:rPr>
        <w:t>anagarajah</w:t>
      </w:r>
      <w:proofErr w:type="spellEnd"/>
      <w:r w:rsidRPr="00166785">
        <w:rPr>
          <w:rFonts w:ascii="Times New Roman" w:eastAsia="맑은 고딕" w:hAnsi="Times New Roman" w:cs="Times New Roman"/>
          <w:color w:val="000000"/>
          <w:kern w:val="22"/>
          <w:sz w:val="22"/>
        </w:rPr>
        <w:t xml:space="preserve">, A. S. (Ed.). (1999). Interrogating the “native speaker fallacy”: Non-linguistic roots, non-pedagogical results. In: G. Braine (Ed.), </w:t>
      </w:r>
      <w:r w:rsidRPr="00166785">
        <w:rPr>
          <w:rFonts w:ascii="Times New Roman" w:eastAsia="맑은 고딕" w:hAnsi="Times New Roman" w:cs="Times New Roman"/>
          <w:i/>
          <w:color w:val="000000"/>
          <w:kern w:val="22"/>
          <w:sz w:val="22"/>
        </w:rPr>
        <w:t>Nonnative educators in English language teaching</w:t>
      </w:r>
      <w:r w:rsidRPr="00166785">
        <w:rPr>
          <w:rFonts w:ascii="Times New Roman" w:eastAsia="맑은 고딕" w:hAnsi="Times New Roman" w:cs="Times New Roman"/>
          <w:color w:val="000000"/>
          <w:kern w:val="22"/>
          <w:sz w:val="22"/>
        </w:rPr>
        <w:t xml:space="preserve">. (pp. 145-158). Mahwah, NJ: Erlbaum. </w:t>
      </w:r>
    </w:p>
    <w:p w14:paraId="6A0E1C3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C</w:t>
      </w:r>
      <w:r w:rsidRPr="00166785">
        <w:rPr>
          <w:rFonts w:ascii="Times New Roman" w:eastAsia="맑은 고딕" w:hAnsi="Times New Roman" w:cs="Times New Roman"/>
          <w:color w:val="000000"/>
          <w:kern w:val="22"/>
          <w:sz w:val="22"/>
        </w:rPr>
        <w:t>anagarajah</w:t>
      </w:r>
      <w:proofErr w:type="spellEnd"/>
      <w:r w:rsidRPr="00166785">
        <w:rPr>
          <w:rFonts w:ascii="Times New Roman" w:eastAsia="맑은 고딕" w:hAnsi="Times New Roman" w:cs="Times New Roman"/>
          <w:color w:val="000000"/>
          <w:kern w:val="22"/>
          <w:sz w:val="22"/>
        </w:rPr>
        <w:t>, S. (Ed.). (2005).</w:t>
      </w:r>
      <w:r w:rsidRPr="00166785">
        <w:rPr>
          <w:rFonts w:ascii="Times New Roman" w:eastAsia="맑은 고딕" w:hAnsi="Times New Roman" w:cs="Times New Roman"/>
          <w:i/>
          <w:color w:val="000000"/>
          <w:kern w:val="22"/>
          <w:sz w:val="22"/>
        </w:rPr>
        <w:t xml:space="preserve"> Reclaiming the local in language policy and practice</w:t>
      </w:r>
      <w:r w:rsidRPr="00166785">
        <w:rPr>
          <w:rFonts w:ascii="Times New Roman" w:eastAsia="맑은 고딕" w:hAnsi="Times New Roman" w:cs="Times New Roman"/>
          <w:color w:val="000000"/>
          <w:kern w:val="22"/>
          <w:sz w:val="22"/>
        </w:rPr>
        <w:t xml:space="preserve">. Mahwah, NJ: Lawrence Erlbaum Associates. </w:t>
      </w:r>
    </w:p>
    <w:p w14:paraId="3A5E489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proofErr w:type="spellStart"/>
      <w:r w:rsidRPr="00166785">
        <w:rPr>
          <w:rFonts w:ascii="Times New Roman" w:eastAsia="MS Mincho" w:hAnsi="Times New Roman" w:cs="Times New Roman" w:hint="eastAsia"/>
          <w:sz w:val="22"/>
        </w:rPr>
        <w:t>Canale</w:t>
      </w:r>
      <w:proofErr w:type="spellEnd"/>
      <w:r w:rsidRPr="00166785">
        <w:rPr>
          <w:rFonts w:ascii="Times New Roman" w:eastAsia="MS Mincho" w:hAnsi="Times New Roman" w:cs="Times New Roman" w:hint="eastAsia"/>
          <w:sz w:val="22"/>
        </w:rPr>
        <w:t>, M. (1983)</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From communicative competence to communicative </w:t>
      </w:r>
      <w:r w:rsidRPr="00166785">
        <w:rPr>
          <w:rFonts w:ascii="Times New Roman" w:eastAsia="MS Mincho" w:hAnsi="Times New Roman" w:cs="Times New Roman"/>
          <w:sz w:val="22"/>
        </w:rPr>
        <w:t>language</w:t>
      </w:r>
      <w:r w:rsidRPr="00166785">
        <w:rPr>
          <w:rFonts w:ascii="Times New Roman" w:eastAsia="MS Mincho" w:hAnsi="Times New Roman" w:cs="Times New Roman" w:hint="eastAsia"/>
          <w:sz w:val="22"/>
        </w:rPr>
        <w:t xml:space="preserve"> pedagogy. In</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J. Richards &amp; R. Schmidt (Eds.), </w:t>
      </w:r>
      <w:r w:rsidRPr="00166785">
        <w:rPr>
          <w:rFonts w:ascii="Times New Roman" w:eastAsia="MS Mincho" w:hAnsi="Times New Roman" w:cs="Times New Roman" w:hint="eastAsia"/>
          <w:i/>
          <w:sz w:val="22"/>
        </w:rPr>
        <w:t>Language and communication</w:t>
      </w:r>
      <w:r w:rsidRPr="00166785">
        <w:rPr>
          <w:rFonts w:ascii="Times New Roman" w:eastAsia="MS Mincho" w:hAnsi="Times New Roman" w:cs="Times New Roman"/>
          <w:i/>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sz w:val="22"/>
        </w:rPr>
        <w:t xml:space="preserve">pp. </w:t>
      </w:r>
      <w:r w:rsidRPr="00166785">
        <w:rPr>
          <w:rFonts w:ascii="Times New Roman" w:eastAsia="MS Mincho" w:hAnsi="Times New Roman" w:cs="Times New Roman" w:hint="eastAsia"/>
          <w:sz w:val="22"/>
        </w:rPr>
        <w:t xml:space="preserve">2-27). London: Longman Group, Ltd. </w:t>
      </w:r>
    </w:p>
    <w:p w14:paraId="4E12DEE8" w14:textId="19D8F31C" w:rsid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proofErr w:type="spellStart"/>
      <w:r w:rsidRPr="00166785">
        <w:rPr>
          <w:rFonts w:ascii="Times New Roman" w:eastAsia="MS Mincho" w:hAnsi="Times New Roman" w:cs="Times New Roman" w:hint="eastAsia"/>
          <w:sz w:val="22"/>
        </w:rPr>
        <w:t>Canale</w:t>
      </w:r>
      <w:proofErr w:type="spellEnd"/>
      <w:r w:rsidRPr="00166785">
        <w:rPr>
          <w:rFonts w:ascii="Times New Roman" w:eastAsia="MS Mincho" w:hAnsi="Times New Roman" w:cs="Times New Roman" w:hint="eastAsia"/>
          <w:sz w:val="22"/>
        </w:rPr>
        <w:t>, M., &amp; Swain, M. (1980)</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Theoretical bases of communicative </w:t>
      </w:r>
      <w:r w:rsidRPr="00166785">
        <w:rPr>
          <w:rFonts w:ascii="Times New Roman" w:eastAsia="MS Mincho" w:hAnsi="Times New Roman" w:cs="Times New Roman"/>
          <w:sz w:val="22"/>
        </w:rPr>
        <w:t>approaches</w:t>
      </w:r>
      <w:r w:rsidRPr="00166785">
        <w:rPr>
          <w:rFonts w:ascii="Times New Roman" w:eastAsia="MS Mincho" w:hAnsi="Times New Roman" w:cs="Times New Roman" w:hint="eastAsia"/>
          <w:sz w:val="22"/>
        </w:rPr>
        <w:t xml:space="preserve"> to second language teaching and testing. </w:t>
      </w:r>
      <w:r w:rsidRPr="00166785">
        <w:rPr>
          <w:rFonts w:ascii="Times New Roman" w:eastAsia="MS Mincho" w:hAnsi="Times New Roman" w:cs="Times New Roman"/>
          <w:i/>
          <w:sz w:val="22"/>
        </w:rPr>
        <w:t>Applied Linguistics</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1</w:t>
      </w:r>
      <w:r w:rsidRPr="00166785">
        <w:rPr>
          <w:rFonts w:ascii="Times New Roman" w:eastAsia="MS Mincho" w:hAnsi="Times New Roman" w:cs="Times New Roman" w:hint="eastAsia"/>
          <w:sz w:val="22"/>
        </w:rPr>
        <w:t xml:space="preserve">, 1-47. </w:t>
      </w:r>
    </w:p>
    <w:p w14:paraId="32F33B42" w14:textId="7C21E452" w:rsidR="00274340" w:rsidRPr="00274340" w:rsidRDefault="00274340" w:rsidP="00166785">
      <w:pPr>
        <w:widowControl w:val="0"/>
        <w:wordWrap w:val="0"/>
        <w:autoSpaceDE w:val="0"/>
        <w:autoSpaceDN w:val="0"/>
        <w:spacing w:line="480" w:lineRule="auto"/>
        <w:ind w:left="567" w:hanging="567"/>
        <w:jc w:val="left"/>
        <w:rPr>
          <w:rFonts w:ascii="Times New Roman" w:hAnsi="Times New Roman" w:cs="Times New Roman"/>
          <w:sz w:val="22"/>
        </w:rPr>
      </w:pPr>
      <w:proofErr w:type="spellStart"/>
      <w:r>
        <w:rPr>
          <w:rFonts w:ascii="Times New Roman" w:hAnsi="Times New Roman" w:cs="Times New Roman"/>
          <w:sz w:val="22"/>
        </w:rPr>
        <w:t>Candlin</w:t>
      </w:r>
      <w:proofErr w:type="spellEnd"/>
      <w:r>
        <w:rPr>
          <w:rFonts w:ascii="Times New Roman" w:hAnsi="Times New Roman" w:cs="Times New Roman"/>
          <w:sz w:val="22"/>
        </w:rPr>
        <w:t xml:space="preserve">, C. N., &amp; Widdowson, H. G. (Eds.) </w:t>
      </w:r>
      <w:r w:rsidRPr="00274340">
        <w:rPr>
          <w:rFonts w:ascii="Times New Roman" w:hAnsi="Times New Roman" w:cs="Times New Roman"/>
          <w:i/>
          <w:sz w:val="22"/>
        </w:rPr>
        <w:t xml:space="preserve">Language teaching: A scheme for </w:t>
      </w:r>
      <w:r>
        <w:rPr>
          <w:rFonts w:ascii="Times New Roman" w:hAnsi="Times New Roman" w:cs="Times New Roman"/>
          <w:i/>
          <w:sz w:val="22"/>
        </w:rPr>
        <w:t xml:space="preserve">teacher </w:t>
      </w:r>
      <w:r w:rsidRPr="00274340">
        <w:rPr>
          <w:rFonts w:ascii="Times New Roman" w:hAnsi="Times New Roman" w:cs="Times New Roman"/>
          <w:i/>
          <w:sz w:val="22"/>
        </w:rPr>
        <w:t>education</w:t>
      </w:r>
      <w:r>
        <w:rPr>
          <w:rFonts w:ascii="Times New Roman" w:hAnsi="Times New Roman" w:cs="Times New Roman"/>
          <w:sz w:val="22"/>
        </w:rPr>
        <w:t xml:space="preserve">. Oxford University Press. </w:t>
      </w:r>
    </w:p>
    <w:p w14:paraId="44FE4A4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C</w:t>
      </w:r>
      <w:r w:rsidRPr="00166785">
        <w:rPr>
          <w:rFonts w:ascii="Times New Roman" w:eastAsia="맑은 고딕" w:hAnsi="Times New Roman" w:cs="Times New Roman"/>
          <w:sz w:val="22"/>
        </w:rPr>
        <w:t xml:space="preserve">arvalho, L., &amp; Rodrigues, J. (2006). On markets and morality: Revisiting Fred Hirsch. </w:t>
      </w:r>
      <w:r w:rsidRPr="00166785">
        <w:rPr>
          <w:rFonts w:ascii="Times New Roman" w:eastAsia="맑은 고딕" w:hAnsi="Times New Roman" w:cs="Times New Roman"/>
          <w:i/>
          <w:sz w:val="22"/>
        </w:rPr>
        <w:t>Review of Social Economy, 64</w:t>
      </w:r>
      <w:r w:rsidRPr="00166785">
        <w:rPr>
          <w:rFonts w:ascii="Times New Roman" w:eastAsia="맑은 고딕" w:hAnsi="Times New Roman" w:cs="Times New Roman"/>
          <w:sz w:val="22"/>
        </w:rPr>
        <w:t>(3), 331-348.</w:t>
      </w:r>
    </w:p>
    <w:p w14:paraId="6A73E054" w14:textId="77777777" w:rsidR="00166785" w:rsidRPr="00166785" w:rsidRDefault="00166785" w:rsidP="00166785">
      <w:pPr>
        <w:suppressAutoHyphens/>
        <w:spacing w:line="480" w:lineRule="auto"/>
        <w:ind w:left="567" w:hanging="567"/>
        <w:jc w:val="left"/>
        <w:rPr>
          <w:rFonts w:ascii="Times New Roman" w:eastAsia="Arial Unicode MS" w:hAnsi="Times New Roman" w:cs="Times New Roman"/>
          <w:color w:val="000000"/>
          <w:kern w:val="1"/>
          <w:sz w:val="22"/>
          <w:szCs w:val="20"/>
          <w:lang w:eastAsia="ar-SA"/>
        </w:rPr>
      </w:pPr>
      <w:r w:rsidRPr="00166785">
        <w:rPr>
          <w:rFonts w:ascii="Times New Roman" w:eastAsia="Arial Unicode MS" w:hAnsi="Times New Roman" w:cs="Times New Roman" w:hint="cs"/>
          <w:color w:val="000000"/>
          <w:kern w:val="1"/>
          <w:sz w:val="22"/>
          <w:szCs w:val="20"/>
          <w:lang w:eastAsia="ar-SA"/>
        </w:rPr>
        <w:t>C</w:t>
      </w:r>
      <w:r w:rsidRPr="00166785">
        <w:rPr>
          <w:rFonts w:ascii="Times New Roman" w:eastAsia="Arial Unicode MS" w:hAnsi="Times New Roman" w:cs="Times New Roman"/>
          <w:color w:val="000000"/>
          <w:kern w:val="1"/>
          <w:sz w:val="22"/>
          <w:szCs w:val="20"/>
          <w:lang w:eastAsia="ar-SA"/>
        </w:rPr>
        <w:t xml:space="preserve">hang, K. S. (2006). A study on the improvement of English teacher education and training programs. </w:t>
      </w:r>
      <w:r w:rsidRPr="00166785">
        <w:rPr>
          <w:rFonts w:ascii="Times New Roman" w:eastAsia="맑은 고딕" w:hAnsi="Times New Roman" w:cs="Times New Roman"/>
          <w:i/>
          <w:color w:val="000000"/>
          <w:sz w:val="22"/>
          <w:shd w:val="clear" w:color="auto" w:fill="FFFFFF"/>
        </w:rPr>
        <w:t>Policy seminar sourcebook</w:t>
      </w:r>
      <w:r w:rsidRPr="00166785">
        <w:rPr>
          <w:rFonts w:ascii="Times New Roman" w:eastAsia="맑은 고딕" w:hAnsi="Times New Roman" w:cs="Times New Roman"/>
          <w:color w:val="000000"/>
          <w:sz w:val="22"/>
          <w:shd w:val="clear" w:color="auto" w:fill="FFFFFF"/>
        </w:rPr>
        <w:t xml:space="preserve">, </w:t>
      </w:r>
      <w:r w:rsidRPr="00166785">
        <w:rPr>
          <w:rFonts w:ascii="Times New Roman" w:eastAsia="맑은 고딕" w:hAnsi="Times New Roman" w:cs="Times New Roman"/>
          <w:i/>
          <w:color w:val="000000"/>
          <w:sz w:val="22"/>
          <w:shd w:val="clear" w:color="auto" w:fill="FFFFFF"/>
        </w:rPr>
        <w:t>Korea Institute for Curriculum and Evaluation</w:t>
      </w:r>
      <w:r w:rsidRPr="00166785">
        <w:rPr>
          <w:rFonts w:ascii="Times New Roman" w:eastAsia="맑은 고딕" w:hAnsi="Times New Roman" w:cs="Times New Roman"/>
          <w:color w:val="000000"/>
          <w:sz w:val="22"/>
          <w:shd w:val="clear" w:color="auto" w:fill="FFFFFF"/>
        </w:rPr>
        <w:t>, 11-44.</w:t>
      </w:r>
    </w:p>
    <w:p w14:paraId="7A71D73F"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Chang, K. S. (2007)</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Evaluation of intensive in-service English teacher training programs. </w:t>
      </w:r>
      <w:r w:rsidRPr="00166785">
        <w:rPr>
          <w:rFonts w:ascii="Times New Roman" w:eastAsia="MS Mincho" w:hAnsi="Times New Roman" w:cs="Times New Roman" w:hint="eastAsia"/>
          <w:i/>
          <w:sz w:val="22"/>
        </w:rPr>
        <w:t>Foreign Languages Education</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14</w:t>
      </w:r>
      <w:r w:rsidRPr="00166785">
        <w:rPr>
          <w:rFonts w:ascii="Times New Roman" w:eastAsia="MS Mincho" w:hAnsi="Times New Roman" w:cs="Times New Roman" w:hint="eastAsia"/>
          <w:sz w:val="22"/>
        </w:rPr>
        <w:t xml:space="preserve">(3), 257-282. </w:t>
      </w:r>
    </w:p>
    <w:p w14:paraId="7C5B78D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Chang, K. S., Kim, S. H., Ko, H. S., Han, E. M., Kim, Y. M., &amp; Hayes D. (2012). A study on primary English teachers’ continuing professional development after IETTP. </w:t>
      </w:r>
      <w:r w:rsidRPr="00166785">
        <w:rPr>
          <w:rFonts w:ascii="Times New Roman" w:eastAsia="맑은 고딕" w:hAnsi="Times New Roman" w:cs="Times New Roman"/>
          <w:i/>
          <w:sz w:val="22"/>
        </w:rPr>
        <w:t>Foreign Languages Education</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19</w:t>
      </w:r>
      <w:r w:rsidRPr="00166785">
        <w:rPr>
          <w:rFonts w:ascii="Times New Roman" w:eastAsia="맑은 고딕" w:hAnsi="Times New Roman" w:cs="Times New Roman"/>
          <w:sz w:val="22"/>
        </w:rPr>
        <w:t xml:space="preserve">(3), 345-370. </w:t>
      </w:r>
    </w:p>
    <w:p w14:paraId="5C37616A"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C</w:t>
      </w:r>
      <w:r w:rsidRPr="00166785">
        <w:rPr>
          <w:rFonts w:ascii="Times New Roman" w:eastAsia="맑은 고딕" w:hAnsi="Times New Roman" w:cs="Times New Roman"/>
          <w:sz w:val="22"/>
        </w:rPr>
        <w:t xml:space="preserve">ho, C. H. (2010). A discourse analytic view of English as a medium of globalization. </w:t>
      </w:r>
      <w:r w:rsidRPr="00166785">
        <w:rPr>
          <w:rFonts w:ascii="Times New Roman" w:eastAsia="맑은 고딕" w:hAnsi="Times New Roman" w:cs="Times New Roman"/>
          <w:i/>
          <w:sz w:val="22"/>
        </w:rPr>
        <w:t>Korean Journal of Communication Studies</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18</w:t>
      </w:r>
      <w:r w:rsidRPr="00166785">
        <w:rPr>
          <w:rFonts w:ascii="Times New Roman" w:eastAsia="맑은 고딕" w:hAnsi="Times New Roman" w:cs="Times New Roman"/>
          <w:sz w:val="22"/>
        </w:rPr>
        <w:t>(4), 89-101.</w:t>
      </w:r>
    </w:p>
    <w:p w14:paraId="53A0F7D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lastRenderedPageBreak/>
        <w:t>C</w:t>
      </w:r>
      <w:r w:rsidRPr="00166785">
        <w:rPr>
          <w:rFonts w:ascii="Times New Roman" w:eastAsia="MS Mincho" w:hAnsi="Times New Roman" w:cs="Times New Roman"/>
          <w:sz w:val="22"/>
        </w:rPr>
        <w:t xml:space="preserve">ho, J. (2015). Sleepless in Seoul: Neoliberalism, English fever, and linguistic insecurity among Korean interpreter. </w:t>
      </w:r>
      <w:proofErr w:type="spellStart"/>
      <w:r w:rsidRPr="00166785">
        <w:rPr>
          <w:rFonts w:ascii="Times New Roman" w:eastAsia="MS Mincho" w:hAnsi="Times New Roman" w:cs="Times New Roman"/>
          <w:i/>
          <w:sz w:val="22"/>
        </w:rPr>
        <w:t>Multilingua</w:t>
      </w:r>
      <w:proofErr w:type="spellEnd"/>
      <w:r w:rsidRPr="00166785">
        <w:rPr>
          <w:rFonts w:ascii="Times New Roman" w:eastAsia="MS Mincho" w:hAnsi="Times New Roman" w:cs="Times New Roman"/>
          <w:sz w:val="22"/>
        </w:rPr>
        <w:t xml:space="preserve">, </w:t>
      </w:r>
      <w:r w:rsidRPr="00166785">
        <w:rPr>
          <w:rFonts w:ascii="Times New Roman" w:eastAsia="MS Mincho" w:hAnsi="Times New Roman" w:cs="Times New Roman"/>
          <w:i/>
          <w:sz w:val="22"/>
        </w:rPr>
        <w:t>34</w:t>
      </w:r>
      <w:r w:rsidRPr="00166785">
        <w:rPr>
          <w:rFonts w:ascii="Times New Roman" w:eastAsia="MS Mincho" w:hAnsi="Times New Roman" w:cs="Times New Roman"/>
          <w:sz w:val="22"/>
        </w:rPr>
        <w:t>(5), 687-710.</w:t>
      </w:r>
    </w:p>
    <w:p w14:paraId="61511F9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C</w:t>
      </w:r>
      <w:r w:rsidRPr="00166785">
        <w:rPr>
          <w:rFonts w:ascii="Times New Roman" w:eastAsia="맑은 고딕" w:hAnsi="Times New Roman" w:cs="Times New Roman"/>
          <w:sz w:val="22"/>
        </w:rPr>
        <w:t xml:space="preserve">ho, J. (2017). </w:t>
      </w:r>
      <w:r w:rsidRPr="00166785">
        <w:rPr>
          <w:rFonts w:ascii="Times New Roman" w:eastAsia="맑은 고딕" w:hAnsi="Times New Roman" w:cs="Times New Roman"/>
          <w:i/>
          <w:sz w:val="22"/>
        </w:rPr>
        <w:t>English language ideologies in Korea: Interpreting the past and present</w:t>
      </w:r>
      <w:r w:rsidRPr="00166785">
        <w:rPr>
          <w:rFonts w:ascii="Times New Roman" w:eastAsia="맑은 고딕" w:hAnsi="Times New Roman" w:cs="Times New Roman"/>
          <w:sz w:val="22"/>
        </w:rPr>
        <w:t xml:space="preserve">. Springer. </w:t>
      </w:r>
    </w:p>
    <w:p w14:paraId="0035C2F2"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C</w:t>
      </w:r>
      <w:r w:rsidRPr="00166785">
        <w:rPr>
          <w:rFonts w:ascii="Times New Roman" w:eastAsia="맑은 고딕" w:hAnsi="Times New Roman" w:cs="Times New Roman"/>
          <w:color w:val="000000"/>
          <w:kern w:val="22"/>
          <w:sz w:val="22"/>
        </w:rPr>
        <w:t xml:space="preserve">ho, K. (2012). De-criminalization of the political activities of school teachers. </w:t>
      </w:r>
      <w:r w:rsidRPr="00166785">
        <w:rPr>
          <w:rFonts w:ascii="Times New Roman" w:eastAsia="맑은 고딕" w:hAnsi="Times New Roman" w:cs="Times New Roman"/>
          <w:i/>
          <w:color w:val="000000"/>
          <w:kern w:val="22"/>
          <w:sz w:val="22"/>
        </w:rPr>
        <w:t>Korea Association of Criminology, 24</w:t>
      </w:r>
      <w:r w:rsidRPr="00166785">
        <w:rPr>
          <w:rFonts w:ascii="Times New Roman" w:eastAsia="맑은 고딕" w:hAnsi="Times New Roman" w:cs="Times New Roman"/>
          <w:color w:val="000000"/>
          <w:kern w:val="22"/>
          <w:sz w:val="22"/>
        </w:rPr>
        <w:t>(2), 139-166.</w:t>
      </w:r>
    </w:p>
    <w:p w14:paraId="29845E4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C</w:t>
      </w:r>
      <w:r w:rsidRPr="00166785">
        <w:rPr>
          <w:rFonts w:ascii="Times New Roman" w:eastAsia="MS Mincho" w:hAnsi="Times New Roman" w:cs="Times New Roman"/>
          <w:sz w:val="22"/>
        </w:rPr>
        <w:t xml:space="preserve">hoi, T. H. (2015). The impact of the ‘Teaching English through English’ policy on teachers and teaching in South Korea. </w:t>
      </w:r>
      <w:r w:rsidRPr="00166785">
        <w:rPr>
          <w:rFonts w:ascii="Times New Roman" w:eastAsia="MS Mincho" w:hAnsi="Times New Roman" w:cs="Times New Roman"/>
          <w:i/>
          <w:sz w:val="22"/>
        </w:rPr>
        <w:t>Current Issues in Language Planning</w:t>
      </w:r>
      <w:r w:rsidRPr="00166785">
        <w:rPr>
          <w:rFonts w:ascii="Times New Roman" w:eastAsia="MS Mincho" w:hAnsi="Times New Roman" w:cs="Times New Roman"/>
          <w:sz w:val="22"/>
        </w:rPr>
        <w:t xml:space="preserve">, </w:t>
      </w:r>
      <w:r w:rsidRPr="00166785">
        <w:rPr>
          <w:rFonts w:ascii="Times New Roman" w:eastAsia="MS Mincho" w:hAnsi="Times New Roman" w:cs="Times New Roman"/>
          <w:i/>
          <w:sz w:val="22"/>
        </w:rPr>
        <w:t>16</w:t>
      </w:r>
      <w:r w:rsidRPr="00166785">
        <w:rPr>
          <w:rFonts w:ascii="Times New Roman" w:eastAsia="MS Mincho" w:hAnsi="Times New Roman" w:cs="Times New Roman"/>
          <w:sz w:val="22"/>
        </w:rPr>
        <w:t>(3), 201-220.</w:t>
      </w:r>
    </w:p>
    <w:p w14:paraId="5621DBFA"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Choi, Y. (2007)</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The history and the policy of English education in Korea. In</w:t>
      </w:r>
      <w:r w:rsidRPr="00166785">
        <w:rPr>
          <w:rFonts w:ascii="Times New Roman" w:eastAsia="MS Mincho" w:hAnsi="Times New Roman" w:cs="Times New Roman"/>
          <w:sz w:val="22"/>
        </w:rPr>
        <w:t xml:space="preserve">: </w:t>
      </w:r>
      <w:r w:rsidRPr="00166785">
        <w:rPr>
          <w:rFonts w:ascii="Times New Roman" w:eastAsia="MS Mincho" w:hAnsi="Times New Roman" w:cs="Times New Roman" w:hint="eastAsia"/>
          <w:sz w:val="22"/>
        </w:rPr>
        <w:t xml:space="preserve">Y. Choi &amp; B. </w:t>
      </w:r>
      <w:proofErr w:type="spellStart"/>
      <w:r w:rsidRPr="00166785">
        <w:rPr>
          <w:rFonts w:ascii="Times New Roman" w:eastAsia="MS Mincho" w:hAnsi="Times New Roman" w:cs="Times New Roman" w:hint="eastAsia"/>
          <w:sz w:val="22"/>
        </w:rPr>
        <w:t>Spolsky</w:t>
      </w:r>
      <w:proofErr w:type="spellEnd"/>
      <w:r w:rsidRPr="00166785">
        <w:rPr>
          <w:rFonts w:ascii="Times New Roman" w:eastAsia="MS Mincho" w:hAnsi="Times New Roman" w:cs="Times New Roman" w:hint="eastAsia"/>
          <w:sz w:val="22"/>
        </w:rPr>
        <w:t xml:space="preserve"> (Eds.), </w:t>
      </w:r>
      <w:r w:rsidRPr="00166785">
        <w:rPr>
          <w:rFonts w:ascii="Times New Roman" w:eastAsia="MS Mincho" w:hAnsi="Times New Roman" w:cs="Times New Roman" w:hint="eastAsia"/>
          <w:i/>
          <w:sz w:val="22"/>
        </w:rPr>
        <w:t>English education in Asia: History and policies</w:t>
      </w:r>
      <w:r w:rsidRPr="00166785">
        <w:rPr>
          <w:rFonts w:ascii="Times New Roman" w:eastAsia="MS Mincho" w:hAnsi="Times New Roman" w:cs="Times New Roman"/>
          <w:i/>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sz w:val="22"/>
        </w:rPr>
        <w:t xml:space="preserve">pp. </w:t>
      </w:r>
      <w:r w:rsidRPr="00166785">
        <w:rPr>
          <w:rFonts w:ascii="Times New Roman" w:eastAsia="MS Mincho" w:hAnsi="Times New Roman" w:cs="Times New Roman" w:hint="eastAsia"/>
          <w:sz w:val="22"/>
        </w:rPr>
        <w:t xml:space="preserve">33-66). Seoul: Asia TEFL. </w:t>
      </w:r>
    </w:p>
    <w:p w14:paraId="6C00FCA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t>C</w:t>
      </w:r>
      <w:r w:rsidRPr="00166785">
        <w:rPr>
          <w:rFonts w:ascii="Times New Roman" w:eastAsia="맑은 고딕" w:hAnsi="Times New Roman" w:cs="Times New Roman"/>
          <w:sz w:val="22"/>
        </w:rPr>
        <w:t>houliaraki</w:t>
      </w:r>
      <w:proofErr w:type="spellEnd"/>
      <w:r w:rsidRPr="00166785">
        <w:rPr>
          <w:rFonts w:ascii="Times New Roman" w:eastAsia="맑은 고딕" w:hAnsi="Times New Roman" w:cs="Times New Roman"/>
          <w:sz w:val="22"/>
        </w:rPr>
        <w:t xml:space="preserve">, L., &amp; Fairclough, N. (1999). </w:t>
      </w:r>
      <w:r w:rsidRPr="00166785">
        <w:rPr>
          <w:rFonts w:ascii="Times New Roman" w:eastAsia="맑은 고딕" w:hAnsi="Times New Roman" w:cs="Times New Roman"/>
          <w:i/>
          <w:sz w:val="22"/>
        </w:rPr>
        <w:t>Discourse in late modernity.</w:t>
      </w:r>
      <w:r w:rsidRPr="00166785">
        <w:rPr>
          <w:rFonts w:ascii="Times New Roman" w:eastAsia="맑은 고딕" w:hAnsi="Times New Roman" w:cs="Times New Roman"/>
          <w:sz w:val="22"/>
        </w:rPr>
        <w:t xml:space="preserve"> Edinburgh: Edinburgh University Press. </w:t>
      </w:r>
    </w:p>
    <w:p w14:paraId="7CE9960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Clark, U. (2001). </w:t>
      </w:r>
      <w:r w:rsidRPr="00166785">
        <w:rPr>
          <w:rFonts w:ascii="Times New Roman" w:eastAsia="맑은 고딕" w:hAnsi="Times New Roman" w:cs="Times New Roman"/>
          <w:i/>
          <w:sz w:val="22"/>
        </w:rPr>
        <w:t>War words: Language, history and the disciplining of English</w:t>
      </w:r>
      <w:r w:rsidRPr="00166785">
        <w:rPr>
          <w:rFonts w:ascii="Times New Roman" w:eastAsia="맑은 고딕" w:hAnsi="Times New Roman" w:cs="Times New Roman"/>
          <w:sz w:val="22"/>
        </w:rPr>
        <w:t xml:space="preserve">. London: Elsevier. </w:t>
      </w:r>
    </w:p>
    <w:p w14:paraId="282D015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C</w:t>
      </w:r>
      <w:r w:rsidRPr="00166785">
        <w:rPr>
          <w:rFonts w:ascii="Times New Roman" w:eastAsia="맑은 고딕" w:hAnsi="Times New Roman" w:cs="Times New Roman"/>
          <w:sz w:val="22"/>
        </w:rPr>
        <w:t xml:space="preserve">larke, M. (2008). </w:t>
      </w:r>
      <w:r w:rsidRPr="00166785">
        <w:rPr>
          <w:rFonts w:ascii="Times New Roman" w:eastAsia="맑은 고딕" w:hAnsi="Times New Roman" w:cs="Times New Roman"/>
          <w:i/>
          <w:sz w:val="22"/>
        </w:rPr>
        <w:t>Langue teacher identities: Co-constructing discourse and community</w:t>
      </w:r>
      <w:r w:rsidRPr="00166785">
        <w:rPr>
          <w:rFonts w:ascii="Times New Roman" w:eastAsia="맑은 고딕" w:hAnsi="Times New Roman" w:cs="Times New Roman"/>
          <w:sz w:val="22"/>
        </w:rPr>
        <w:t xml:space="preserve">. </w:t>
      </w:r>
      <w:proofErr w:type="spellStart"/>
      <w:r w:rsidRPr="00166785">
        <w:rPr>
          <w:rFonts w:ascii="Times New Roman" w:eastAsia="맑은 고딕" w:hAnsi="Times New Roman" w:cs="Times New Roman"/>
          <w:sz w:val="22"/>
        </w:rPr>
        <w:t>Clevedon</w:t>
      </w:r>
      <w:proofErr w:type="spellEnd"/>
      <w:r w:rsidRPr="00166785">
        <w:rPr>
          <w:rFonts w:ascii="Times New Roman" w:eastAsia="맑은 고딕" w:hAnsi="Times New Roman" w:cs="Times New Roman"/>
          <w:sz w:val="22"/>
        </w:rPr>
        <w:t xml:space="preserve">: Multilingual Matters. </w:t>
      </w:r>
    </w:p>
    <w:p w14:paraId="6198C05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Cochran-Smith, M., &amp; Fries, M. K. (2001). Sticks, stones and ideology: The discourse of reform in teacher education. </w:t>
      </w:r>
      <w:r w:rsidRPr="00166785">
        <w:rPr>
          <w:rFonts w:ascii="Times New Roman" w:eastAsia="맑은 고딕" w:hAnsi="Times New Roman" w:cs="Times New Roman"/>
          <w:i/>
          <w:color w:val="000000"/>
          <w:kern w:val="22"/>
          <w:sz w:val="22"/>
        </w:rPr>
        <w:t>Educational Researcher, 30</w:t>
      </w:r>
      <w:r w:rsidRPr="00166785">
        <w:rPr>
          <w:rFonts w:ascii="Times New Roman" w:eastAsia="맑은 고딕" w:hAnsi="Times New Roman" w:cs="Times New Roman"/>
          <w:color w:val="000000"/>
          <w:kern w:val="22"/>
          <w:sz w:val="22"/>
        </w:rPr>
        <w:t>(8), 3-15.</w:t>
      </w:r>
    </w:p>
    <w:p w14:paraId="3C16C43C" w14:textId="77777777" w:rsidR="00166785" w:rsidRPr="00166785" w:rsidRDefault="00166785" w:rsidP="00166785">
      <w:pPr>
        <w:suppressAutoHyphens/>
        <w:spacing w:line="480" w:lineRule="auto"/>
        <w:ind w:left="567" w:hanging="567"/>
        <w:jc w:val="left"/>
        <w:rPr>
          <w:rFonts w:ascii="Times New Roman" w:eastAsia="Arial Unicode MS" w:hAnsi="Times New Roman" w:cs="Times New Roman"/>
          <w:kern w:val="1"/>
          <w:sz w:val="22"/>
          <w:szCs w:val="20"/>
          <w:lang w:eastAsia="ar-SA"/>
        </w:rPr>
      </w:pPr>
      <w:r w:rsidRPr="00166785">
        <w:rPr>
          <w:rFonts w:ascii="Times New Roman" w:eastAsia="Arial Unicode MS" w:hAnsi="Times New Roman" w:cs="Times New Roman"/>
          <w:kern w:val="1"/>
          <w:sz w:val="22"/>
          <w:szCs w:val="20"/>
          <w:lang w:eastAsia="ar-SA"/>
        </w:rPr>
        <w:t xml:space="preserve">Cochran-Smith, M., &amp; </w:t>
      </w:r>
      <w:proofErr w:type="spellStart"/>
      <w:r w:rsidRPr="00166785">
        <w:rPr>
          <w:rFonts w:ascii="Times New Roman" w:eastAsia="Arial Unicode MS" w:hAnsi="Times New Roman" w:cs="Times New Roman"/>
          <w:kern w:val="1"/>
          <w:sz w:val="22"/>
          <w:szCs w:val="20"/>
          <w:lang w:eastAsia="ar-SA"/>
        </w:rPr>
        <w:t>Zeichner</w:t>
      </w:r>
      <w:proofErr w:type="spellEnd"/>
      <w:r w:rsidRPr="00166785">
        <w:rPr>
          <w:rFonts w:ascii="Times New Roman" w:eastAsia="Arial Unicode MS" w:hAnsi="Times New Roman" w:cs="Times New Roman"/>
          <w:kern w:val="1"/>
          <w:sz w:val="22"/>
          <w:szCs w:val="20"/>
          <w:lang w:eastAsia="ar-SA"/>
        </w:rPr>
        <w:t xml:space="preserve">, K. (Eds.). (2005). </w:t>
      </w:r>
      <w:r w:rsidRPr="00166785">
        <w:rPr>
          <w:rFonts w:ascii="Times New Roman" w:eastAsia="Arial Unicode MS" w:hAnsi="Times New Roman" w:cs="Times New Roman"/>
          <w:i/>
          <w:kern w:val="1"/>
          <w:sz w:val="22"/>
          <w:szCs w:val="20"/>
          <w:lang w:eastAsia="ar-SA"/>
        </w:rPr>
        <w:t>Studying teacher education: The report of the AERA panel on research and teacher education.</w:t>
      </w:r>
      <w:r w:rsidRPr="00166785">
        <w:rPr>
          <w:rFonts w:ascii="Times New Roman" w:eastAsia="Arial Unicode MS" w:hAnsi="Times New Roman" w:cs="Times New Roman"/>
          <w:kern w:val="1"/>
          <w:sz w:val="22"/>
          <w:szCs w:val="20"/>
          <w:lang w:eastAsia="ar-SA"/>
        </w:rPr>
        <w:t xml:space="preserve"> Mahwah, NJ: Lawrence Erlbaum Associates, Inc.</w:t>
      </w:r>
    </w:p>
    <w:p w14:paraId="5072FF5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color w:val="0000FF"/>
          <w:sz w:val="22"/>
          <w:u w:val="single"/>
        </w:rPr>
      </w:pPr>
      <w:r w:rsidRPr="00166785">
        <w:rPr>
          <w:rFonts w:ascii="Times New Roman" w:eastAsia="MS Mincho" w:hAnsi="Times New Roman" w:cs="Times New Roman"/>
          <w:i/>
          <w:sz w:val="22"/>
        </w:rPr>
        <w:t xml:space="preserve">Collins </w:t>
      </w:r>
      <w:proofErr w:type="spellStart"/>
      <w:r w:rsidRPr="00166785">
        <w:rPr>
          <w:rFonts w:ascii="Times New Roman" w:eastAsia="MS Mincho" w:hAnsi="Times New Roman" w:cs="Times New Roman"/>
          <w:i/>
          <w:sz w:val="22"/>
        </w:rPr>
        <w:t>Cobuild</w:t>
      </w:r>
      <w:proofErr w:type="spellEnd"/>
      <w:r w:rsidRPr="00166785">
        <w:rPr>
          <w:rFonts w:ascii="Times New Roman" w:eastAsia="MS Mincho" w:hAnsi="Times New Roman" w:cs="Times New Roman"/>
          <w:i/>
          <w:sz w:val="22"/>
        </w:rPr>
        <w:t xml:space="preserve"> Online</w:t>
      </w:r>
      <w:r w:rsidRPr="00166785">
        <w:rPr>
          <w:rFonts w:ascii="Times New Roman" w:eastAsia="MS Mincho" w:hAnsi="Times New Roman" w:cs="Times New Roman" w:hint="eastAsia"/>
          <w:sz w:val="22"/>
        </w:rPr>
        <w:t>.</w:t>
      </w:r>
      <w:r w:rsidRPr="00166785">
        <w:rPr>
          <w:rFonts w:ascii="Times New Roman" w:eastAsia="MS Mincho" w:hAnsi="Times New Roman" w:cs="Times New Roman"/>
          <w:sz w:val="22"/>
        </w:rPr>
        <w:t xml:space="preserve"> (2018). Retrieved from</w:t>
      </w:r>
      <w:r w:rsidRPr="00166785">
        <w:rPr>
          <w:rFonts w:ascii="Times New Roman" w:eastAsia="MS Mincho" w:hAnsi="Times New Roman" w:cs="Times New Roman" w:hint="eastAsia"/>
          <w:sz w:val="22"/>
        </w:rPr>
        <w:t xml:space="preserve"> </w:t>
      </w:r>
      <w:hyperlink r:id="rId12" w:history="1">
        <w:r w:rsidRPr="00166785">
          <w:rPr>
            <w:rFonts w:ascii="Times New Roman" w:eastAsia="MS Mincho" w:hAnsi="Times New Roman" w:cs="Times New Roman"/>
            <w:color w:val="0000FF"/>
            <w:sz w:val="22"/>
            <w:u w:val="single"/>
          </w:rPr>
          <w:t>http://www.collinsdictionary.com/dictionary/english-cobuild-learners/competence</w:t>
        </w:r>
      </w:hyperlink>
    </w:p>
    <w:p w14:paraId="66BAD318"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Cook, G. (1989)</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Discourse</w:t>
      </w:r>
      <w:r w:rsidRPr="00166785">
        <w:rPr>
          <w:rFonts w:ascii="Times New Roman" w:eastAsia="맑은 고딕" w:hAnsi="Times New Roman" w:cs="Times New Roman" w:hint="eastAsia"/>
          <w:color w:val="000000"/>
          <w:kern w:val="22"/>
          <w:sz w:val="22"/>
        </w:rPr>
        <w:t xml:space="preserve">. Oxford: Oxford University Press. </w:t>
      </w:r>
    </w:p>
    <w:p w14:paraId="284130CA"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
    <w:p w14:paraId="66C56B4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lastRenderedPageBreak/>
        <w:t>C</w:t>
      </w:r>
      <w:r w:rsidRPr="00166785">
        <w:rPr>
          <w:rFonts w:ascii="Times New Roman" w:eastAsia="맑은 고딕" w:hAnsi="Times New Roman" w:cs="Times New Roman"/>
          <w:sz w:val="22"/>
        </w:rPr>
        <w:t xml:space="preserve">randall, J. A. (1994). Strategic integration: Preparing language and content teachers for linguistically and culturally diverse classrooms. In: J. E. </w:t>
      </w:r>
      <w:proofErr w:type="spellStart"/>
      <w:r w:rsidRPr="00166785">
        <w:rPr>
          <w:rFonts w:ascii="Times New Roman" w:eastAsia="맑은 고딕" w:hAnsi="Times New Roman" w:cs="Times New Roman"/>
          <w:sz w:val="22"/>
        </w:rPr>
        <w:t>Alatis</w:t>
      </w:r>
      <w:proofErr w:type="spellEnd"/>
      <w:r w:rsidRPr="00166785">
        <w:rPr>
          <w:rFonts w:ascii="Times New Roman" w:eastAsia="맑은 고딕" w:hAnsi="Times New Roman" w:cs="Times New Roman"/>
          <w:sz w:val="22"/>
        </w:rPr>
        <w:t xml:space="preserve"> (Ed.), </w:t>
      </w:r>
      <w:r w:rsidRPr="00166785">
        <w:rPr>
          <w:rFonts w:ascii="Times New Roman" w:eastAsia="맑은 고딕" w:hAnsi="Times New Roman" w:cs="Times New Roman"/>
          <w:i/>
          <w:sz w:val="22"/>
        </w:rPr>
        <w:t>Strategic interaction and language acquisition: Theory, practice, and research</w:t>
      </w:r>
      <w:r w:rsidRPr="00166785">
        <w:rPr>
          <w:rFonts w:ascii="Times New Roman" w:eastAsia="맑은 고딕" w:hAnsi="Times New Roman" w:cs="Times New Roman"/>
          <w:sz w:val="22"/>
        </w:rPr>
        <w:t xml:space="preserve">. (pp. 255-274). Washington, DC: Georgetown University Press. </w:t>
      </w:r>
    </w:p>
    <w:p w14:paraId="3EB09240"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C</w:t>
      </w:r>
      <w:r w:rsidRPr="00166785">
        <w:rPr>
          <w:rFonts w:ascii="Times New Roman" w:eastAsia="맑은 고딕" w:hAnsi="Times New Roman" w:cs="Times New Roman"/>
          <w:sz w:val="22"/>
        </w:rPr>
        <w:t xml:space="preserve">randall, J. A. (1996). Teacher professionalism in TESOL. </w:t>
      </w:r>
      <w:r w:rsidRPr="00166785">
        <w:rPr>
          <w:rFonts w:ascii="Times New Roman" w:eastAsia="맑은 고딕" w:hAnsi="Times New Roman" w:cs="Times New Roman"/>
          <w:i/>
          <w:sz w:val="22"/>
        </w:rPr>
        <w:t>MEXTESOL Journal, 19</w:t>
      </w:r>
      <w:r w:rsidRPr="00166785">
        <w:rPr>
          <w:rFonts w:ascii="Times New Roman" w:eastAsia="맑은 고딕" w:hAnsi="Times New Roman" w:cs="Times New Roman"/>
          <w:sz w:val="22"/>
        </w:rPr>
        <w:t xml:space="preserve">, 11-26. </w:t>
      </w:r>
    </w:p>
    <w:p w14:paraId="16E781D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Crandall, J. (2000)</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Language teacher education. </w:t>
      </w:r>
      <w:r w:rsidRPr="00166785">
        <w:rPr>
          <w:rFonts w:ascii="Times New Roman" w:eastAsia="맑은 고딕" w:hAnsi="Times New Roman" w:cs="Times New Roman" w:hint="eastAsia"/>
          <w:i/>
          <w:sz w:val="22"/>
        </w:rPr>
        <w:t>Annual Review of Applied Linguistics</w:t>
      </w:r>
      <w:r w:rsidRPr="00166785">
        <w:rPr>
          <w:rFonts w:ascii="Times New Roman" w:eastAsia="맑은 고딕" w:hAnsi="Times New Roman" w:cs="Times New Roman"/>
          <w:i/>
          <w:sz w:val="22"/>
        </w:rPr>
        <w:t>, 20</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34-55. </w:t>
      </w:r>
    </w:p>
    <w:p w14:paraId="4A6CA763"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C</w:t>
      </w:r>
      <w:r w:rsidRPr="00166785">
        <w:rPr>
          <w:rFonts w:ascii="Times New Roman" w:eastAsia="맑은 고딕" w:hAnsi="Times New Roman" w:cs="Times New Roman"/>
          <w:sz w:val="22"/>
        </w:rPr>
        <w:t xml:space="preserve">randall, J., &amp; </w:t>
      </w:r>
      <w:proofErr w:type="spellStart"/>
      <w:r w:rsidRPr="00166785">
        <w:rPr>
          <w:rFonts w:ascii="Times New Roman" w:eastAsia="맑은 고딕" w:hAnsi="Times New Roman" w:cs="Times New Roman"/>
          <w:sz w:val="22"/>
        </w:rPr>
        <w:t>Christison</w:t>
      </w:r>
      <w:proofErr w:type="spellEnd"/>
      <w:r w:rsidRPr="00166785">
        <w:rPr>
          <w:rFonts w:ascii="Times New Roman" w:eastAsia="맑은 고딕" w:hAnsi="Times New Roman" w:cs="Times New Roman"/>
          <w:sz w:val="22"/>
        </w:rPr>
        <w:t xml:space="preserve">, M. (2016). An overview of research in English language teacher education and professional development. In: J. Crandall &amp; M. </w:t>
      </w:r>
      <w:proofErr w:type="spellStart"/>
      <w:r w:rsidRPr="00166785">
        <w:rPr>
          <w:rFonts w:ascii="Times New Roman" w:eastAsia="맑은 고딕" w:hAnsi="Times New Roman" w:cs="Times New Roman"/>
          <w:sz w:val="22"/>
        </w:rPr>
        <w:t>Christison</w:t>
      </w:r>
      <w:proofErr w:type="spellEnd"/>
      <w:r w:rsidRPr="00166785">
        <w:rPr>
          <w:rFonts w:ascii="Times New Roman" w:eastAsia="맑은 고딕" w:hAnsi="Times New Roman" w:cs="Times New Roman"/>
          <w:sz w:val="22"/>
        </w:rPr>
        <w:t xml:space="preserve"> (Eds.), </w:t>
      </w:r>
      <w:r w:rsidRPr="00166785">
        <w:rPr>
          <w:rFonts w:ascii="Times New Roman" w:eastAsia="맑은 고딕" w:hAnsi="Times New Roman" w:cs="Times New Roman"/>
          <w:i/>
          <w:sz w:val="22"/>
        </w:rPr>
        <w:t>Teacher education and professional development in TESOL: Global perspectives</w:t>
      </w:r>
      <w:r w:rsidRPr="00166785">
        <w:rPr>
          <w:rFonts w:ascii="Times New Roman" w:eastAsia="맑은 고딕" w:hAnsi="Times New Roman" w:cs="Times New Roman"/>
          <w:color w:val="000000"/>
          <w:sz w:val="22"/>
        </w:rPr>
        <w:t xml:space="preserve">. (pp. 3-34). </w:t>
      </w:r>
      <w:r w:rsidRPr="00166785">
        <w:rPr>
          <w:rFonts w:ascii="Times New Roman" w:eastAsia="맑은 고딕" w:hAnsi="Times New Roman" w:cs="Times New Roman"/>
          <w:sz w:val="22"/>
        </w:rPr>
        <w:t xml:space="preserve">New Yok: London: Routledge, Tayler &amp; Francis Group. </w:t>
      </w:r>
    </w:p>
    <w:p w14:paraId="455E671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Crystal, D. (2003)</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The</w:t>
      </w:r>
      <w:r w:rsidRPr="00166785">
        <w:rPr>
          <w:rFonts w:ascii="Times New Roman" w:eastAsia="MS Mincho" w:hAnsi="Times New Roman" w:cs="Times New Roman"/>
          <w:i/>
          <w:sz w:val="22"/>
        </w:rPr>
        <w:t xml:space="preserve"> C</w:t>
      </w:r>
      <w:r w:rsidRPr="00166785">
        <w:rPr>
          <w:rFonts w:ascii="Times New Roman" w:eastAsia="MS Mincho" w:hAnsi="Times New Roman" w:cs="Times New Roman" w:hint="eastAsia"/>
          <w:i/>
          <w:sz w:val="22"/>
        </w:rPr>
        <w:t xml:space="preserve">ambridge </w:t>
      </w:r>
      <w:r w:rsidRPr="00166785">
        <w:rPr>
          <w:rFonts w:ascii="Times New Roman" w:eastAsia="MS Mincho" w:hAnsi="Times New Roman" w:cs="Times New Roman"/>
          <w:i/>
          <w:sz w:val="22"/>
        </w:rPr>
        <w:t>e</w:t>
      </w:r>
      <w:r w:rsidRPr="00166785">
        <w:rPr>
          <w:rFonts w:ascii="Times New Roman" w:eastAsia="MS Mincho" w:hAnsi="Times New Roman" w:cs="Times New Roman" w:hint="eastAsia"/>
          <w:i/>
          <w:sz w:val="22"/>
        </w:rPr>
        <w:t xml:space="preserve">ncyclopedia of the English </w:t>
      </w:r>
      <w:r w:rsidRPr="00166785">
        <w:rPr>
          <w:rFonts w:ascii="Times New Roman" w:eastAsia="MS Mincho" w:hAnsi="Times New Roman" w:cs="Times New Roman"/>
          <w:i/>
          <w:sz w:val="22"/>
        </w:rPr>
        <w:t>l</w:t>
      </w:r>
      <w:r w:rsidRPr="00166785">
        <w:rPr>
          <w:rFonts w:ascii="Times New Roman" w:eastAsia="MS Mincho" w:hAnsi="Times New Roman" w:cs="Times New Roman" w:hint="eastAsia"/>
          <w:i/>
          <w:sz w:val="22"/>
        </w:rPr>
        <w:t>anguage</w:t>
      </w:r>
      <w:r w:rsidRPr="00166785">
        <w:rPr>
          <w:rFonts w:ascii="Times New Roman" w:eastAsia="MS Mincho" w:hAnsi="Times New Roman" w:cs="Times New Roman"/>
          <w:i/>
          <w:sz w:val="22"/>
        </w:rPr>
        <w:t>.</w:t>
      </w:r>
      <w:r w:rsidRPr="00166785">
        <w:rPr>
          <w:rFonts w:ascii="Times New Roman" w:eastAsia="MS Mincho" w:hAnsi="Times New Roman" w:cs="Times New Roman" w:hint="eastAsia"/>
          <w:sz w:val="22"/>
        </w:rPr>
        <w:t xml:space="preserve"> UK: Cambridge University Press. </w:t>
      </w:r>
    </w:p>
    <w:p w14:paraId="51A5CD4C"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D</w:t>
      </w:r>
      <w:r w:rsidRPr="00166785">
        <w:rPr>
          <w:rFonts w:ascii="Times New Roman" w:eastAsia="맑은 고딕" w:hAnsi="Times New Roman" w:cs="Times New Roman"/>
          <w:sz w:val="22"/>
        </w:rPr>
        <w:t xml:space="preserve">arling-Hammond, L. (1994). </w:t>
      </w:r>
      <w:r w:rsidRPr="00166785">
        <w:rPr>
          <w:rFonts w:ascii="Times New Roman" w:eastAsia="맑은 고딕" w:hAnsi="Times New Roman" w:cs="Times New Roman"/>
          <w:i/>
          <w:sz w:val="22"/>
        </w:rPr>
        <w:t>Professional development schools: Schools for developing a profession.</w:t>
      </w:r>
      <w:r w:rsidRPr="00166785">
        <w:rPr>
          <w:rFonts w:ascii="Times New Roman" w:eastAsia="맑은 고딕" w:hAnsi="Times New Roman" w:cs="Times New Roman"/>
          <w:sz w:val="22"/>
        </w:rPr>
        <w:t xml:space="preserve"> New York: Teachers College Press. </w:t>
      </w:r>
    </w:p>
    <w:p w14:paraId="60C1C4AF"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Davies, A. (2003)</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 xml:space="preserve">The </w:t>
      </w:r>
      <w:r w:rsidRPr="00166785">
        <w:rPr>
          <w:rFonts w:ascii="Times New Roman" w:eastAsia="맑은 고딕" w:hAnsi="Times New Roman" w:cs="Times New Roman"/>
          <w:i/>
          <w:sz w:val="22"/>
        </w:rPr>
        <w:t>n</w:t>
      </w:r>
      <w:r w:rsidRPr="00166785">
        <w:rPr>
          <w:rFonts w:ascii="Times New Roman" w:eastAsia="맑은 고딕" w:hAnsi="Times New Roman" w:cs="Times New Roman" w:hint="eastAsia"/>
          <w:i/>
          <w:sz w:val="22"/>
        </w:rPr>
        <w:t xml:space="preserve">ative </w:t>
      </w:r>
      <w:r w:rsidRPr="00166785">
        <w:rPr>
          <w:rFonts w:ascii="Times New Roman" w:eastAsia="맑은 고딕" w:hAnsi="Times New Roman" w:cs="Times New Roman"/>
          <w:i/>
          <w:sz w:val="22"/>
        </w:rPr>
        <w:t>s</w:t>
      </w:r>
      <w:r w:rsidRPr="00166785">
        <w:rPr>
          <w:rFonts w:ascii="Times New Roman" w:eastAsia="맑은 고딕" w:hAnsi="Times New Roman" w:cs="Times New Roman" w:hint="eastAsia"/>
          <w:i/>
          <w:sz w:val="22"/>
        </w:rPr>
        <w:t xml:space="preserve">peaker: Myth and </w:t>
      </w:r>
      <w:r w:rsidRPr="00166785">
        <w:rPr>
          <w:rFonts w:ascii="Times New Roman" w:eastAsia="맑은 고딕" w:hAnsi="Times New Roman" w:cs="Times New Roman"/>
          <w:i/>
          <w:sz w:val="22"/>
        </w:rPr>
        <w:t>r</w:t>
      </w:r>
      <w:r w:rsidRPr="00166785">
        <w:rPr>
          <w:rFonts w:ascii="Times New Roman" w:eastAsia="맑은 고딕" w:hAnsi="Times New Roman" w:cs="Times New Roman" w:hint="eastAsia"/>
          <w:i/>
          <w:sz w:val="22"/>
        </w:rPr>
        <w:t>eality</w:t>
      </w:r>
      <w:r w:rsidRPr="00166785">
        <w:rPr>
          <w:rFonts w:ascii="Times New Roman" w:eastAsia="맑은 고딕" w:hAnsi="Times New Roman" w:cs="Times New Roman" w:hint="eastAsia"/>
          <w:sz w:val="22"/>
        </w:rPr>
        <w:t xml:space="preserve">. </w:t>
      </w:r>
      <w:proofErr w:type="spellStart"/>
      <w:r w:rsidRPr="00166785">
        <w:rPr>
          <w:rFonts w:ascii="Times New Roman" w:eastAsia="맑은 고딕" w:hAnsi="Times New Roman" w:cs="Times New Roman" w:hint="eastAsia"/>
          <w:sz w:val="22"/>
        </w:rPr>
        <w:t>Clevedon</w:t>
      </w:r>
      <w:proofErr w:type="spellEnd"/>
      <w:r w:rsidRPr="00166785">
        <w:rPr>
          <w:rFonts w:ascii="Times New Roman" w:eastAsia="맑은 고딕" w:hAnsi="Times New Roman" w:cs="Times New Roman" w:hint="eastAsia"/>
          <w:sz w:val="22"/>
        </w:rPr>
        <w:t xml:space="preserve">: Multilingual Matters. </w:t>
      </w:r>
    </w:p>
    <w:p w14:paraId="04A352E2"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Davies, B., &amp; </w:t>
      </w:r>
      <w:proofErr w:type="spellStart"/>
      <w:r w:rsidRPr="00166785">
        <w:rPr>
          <w:rFonts w:ascii="Times New Roman" w:eastAsia="맑은 고딕" w:hAnsi="Times New Roman" w:cs="Times New Roman"/>
          <w:color w:val="000000"/>
          <w:kern w:val="22"/>
          <w:sz w:val="22"/>
        </w:rPr>
        <w:t>Bansel</w:t>
      </w:r>
      <w:proofErr w:type="spellEnd"/>
      <w:r w:rsidRPr="00166785">
        <w:rPr>
          <w:rFonts w:ascii="Times New Roman" w:eastAsia="맑은 고딕" w:hAnsi="Times New Roman" w:cs="Times New Roman"/>
          <w:color w:val="000000"/>
          <w:kern w:val="22"/>
          <w:sz w:val="22"/>
        </w:rPr>
        <w:t xml:space="preserve">, P. (2007). Neoliberalism and education. </w:t>
      </w:r>
      <w:r w:rsidRPr="00166785">
        <w:rPr>
          <w:rFonts w:ascii="Times New Roman" w:eastAsia="맑은 고딕" w:hAnsi="Times New Roman" w:cs="Times New Roman"/>
          <w:i/>
          <w:color w:val="000000"/>
          <w:kern w:val="22"/>
          <w:sz w:val="22"/>
        </w:rPr>
        <w:t>International Journal of Qualitative Studies in Education, 20</w:t>
      </w:r>
      <w:r w:rsidRPr="00166785">
        <w:rPr>
          <w:rFonts w:ascii="Times New Roman" w:eastAsia="맑은 고딕" w:hAnsi="Times New Roman" w:cs="Times New Roman"/>
          <w:color w:val="000000"/>
          <w:kern w:val="22"/>
          <w:sz w:val="22"/>
        </w:rPr>
        <w:t xml:space="preserve">(3), 247-259. </w:t>
      </w:r>
    </w:p>
    <w:p w14:paraId="08AF4B66" w14:textId="77777777" w:rsidR="00166785" w:rsidRPr="00166785" w:rsidRDefault="00166785" w:rsidP="00166785">
      <w:pPr>
        <w:widowControl w:val="0"/>
        <w:wordWrap w:val="0"/>
        <w:autoSpaceDE w:val="0"/>
        <w:autoSpaceDN w:val="0"/>
        <w:spacing w:line="480" w:lineRule="auto"/>
        <w:ind w:left="567" w:hanging="567"/>
        <w:jc w:val="left"/>
        <w:rPr>
          <w:rFonts w:ascii="TimesNewRomanPSMT" w:eastAsia="맑은 고딕" w:hAnsi="TimesNewRomanPSMT" w:cs="TimesNewRomanPSMT"/>
          <w:kern w:val="0"/>
          <w:sz w:val="22"/>
        </w:rPr>
      </w:pPr>
      <w:proofErr w:type="spellStart"/>
      <w:r w:rsidRPr="00166785">
        <w:rPr>
          <w:rFonts w:ascii="Times New Roman" w:eastAsia="맑은 고딕" w:hAnsi="Times New Roman" w:cs="Times New Roman" w:hint="eastAsia"/>
          <w:sz w:val="22"/>
        </w:rPr>
        <w:t>Deyrich</w:t>
      </w:r>
      <w:proofErr w:type="spellEnd"/>
      <w:r w:rsidRPr="00166785">
        <w:rPr>
          <w:rFonts w:ascii="Times New Roman" w:eastAsia="맑은 고딕" w:hAnsi="Times New Roman" w:cs="Times New Roman" w:hint="eastAsia"/>
          <w:sz w:val="22"/>
        </w:rPr>
        <w:t>, M. C.</w:t>
      </w:r>
      <w:r w:rsidRPr="00166785">
        <w:rPr>
          <w:rFonts w:ascii="Times New Roman" w:eastAsia="맑은 고딕" w:hAnsi="Times New Roman" w:cs="Times New Roman"/>
          <w:sz w:val="22"/>
        </w:rPr>
        <w:t xml:space="preserve">, &amp; </w:t>
      </w:r>
      <w:proofErr w:type="spellStart"/>
      <w:r w:rsidRPr="00166785">
        <w:rPr>
          <w:rFonts w:ascii="Times New Roman" w:eastAsia="맑은 고딕" w:hAnsi="Times New Roman" w:cs="Times New Roman" w:hint="eastAsia"/>
          <w:sz w:val="22"/>
        </w:rPr>
        <w:t>Stunnel</w:t>
      </w:r>
      <w:proofErr w:type="spellEnd"/>
      <w:r w:rsidRPr="00166785">
        <w:rPr>
          <w:rFonts w:ascii="Times New Roman" w:eastAsia="맑은 고딕" w:hAnsi="Times New Roman" w:cs="Times New Roman" w:hint="eastAsia"/>
          <w:sz w:val="22"/>
        </w:rPr>
        <w:t>, K. (2014)</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Language teacher education models: New issues and challenges.</w:t>
      </w:r>
      <w:r w:rsidRPr="00166785">
        <w:rPr>
          <w:rFonts w:ascii="Times New Roman" w:eastAsia="맑은 고딕" w:hAnsi="Times New Roman" w:cs="Times New Roman"/>
          <w:sz w:val="22"/>
        </w:rPr>
        <w:t xml:space="preserve"> In: </w:t>
      </w:r>
      <w:r w:rsidRPr="00166785">
        <w:rPr>
          <w:rFonts w:ascii="Times New Roman" w:eastAsia="맑은 고딕" w:hAnsi="Times New Roman" w:cs="Times New Roman" w:hint="eastAsia"/>
          <w:sz w:val="22"/>
        </w:rPr>
        <w:t xml:space="preserve"> M</w:t>
      </w:r>
      <w:r w:rsidRPr="00166785">
        <w:rPr>
          <w:rFonts w:ascii="Times New Roman" w:eastAsia="맑은 고딕" w:hAnsi="Times New Roman" w:cs="Times New Roman"/>
          <w:sz w:val="22"/>
        </w:rPr>
        <w:t xml:space="preserve">. </w:t>
      </w:r>
      <w:proofErr w:type="spellStart"/>
      <w:r w:rsidRPr="00166785">
        <w:rPr>
          <w:rFonts w:ascii="TimesNewRomanPSMT" w:eastAsia="맑은 고딕" w:hAnsi="TimesNewRomanPSMT" w:cs="TimesNewRomanPSMT"/>
          <w:kern w:val="0"/>
          <w:sz w:val="22"/>
        </w:rPr>
        <w:t>Agudo</w:t>
      </w:r>
      <w:proofErr w:type="spellEnd"/>
      <w:r w:rsidRPr="00166785">
        <w:rPr>
          <w:rFonts w:ascii="TimesNewRomanPSMT" w:eastAsia="맑은 고딕" w:hAnsi="TimesNewRomanPSMT" w:cs="TimesNewRomanPSMT"/>
          <w:kern w:val="0"/>
          <w:sz w:val="22"/>
        </w:rPr>
        <w:t xml:space="preserve"> &amp; J. de Dios</w:t>
      </w:r>
      <w:r w:rsidRPr="00166785">
        <w:rPr>
          <w:rFonts w:ascii="TimesNewRomanPSMT" w:eastAsia="맑은 고딕" w:hAnsi="TimesNewRomanPSMT" w:cs="TimesNewRomanPSMT" w:hint="eastAsia"/>
          <w:kern w:val="0"/>
          <w:sz w:val="22"/>
        </w:rPr>
        <w:t xml:space="preserve"> </w:t>
      </w:r>
      <w:r w:rsidRPr="00166785">
        <w:rPr>
          <w:rFonts w:ascii="TimesNewRomanPSMT" w:eastAsia="맑은 고딕" w:hAnsi="TimesNewRomanPSMT" w:cs="TimesNewRomanPSMT"/>
          <w:kern w:val="0"/>
          <w:sz w:val="22"/>
        </w:rPr>
        <w:t xml:space="preserve">(Eds.), </w:t>
      </w:r>
      <w:r w:rsidRPr="00166785">
        <w:rPr>
          <w:rFonts w:ascii="TimesNewRomanPS-BoldItalicMT" w:eastAsia="맑은 고딕" w:hAnsi="TimesNewRomanPS-BoldItalicMT" w:cs="TimesNewRomanPS-BoldItalicMT"/>
          <w:bCs/>
          <w:i/>
          <w:iCs/>
          <w:kern w:val="0"/>
          <w:sz w:val="22"/>
        </w:rPr>
        <w:t>English as a foreign language teacher education: Current perspectives and</w:t>
      </w:r>
      <w:r w:rsidRPr="00166785">
        <w:rPr>
          <w:rFonts w:ascii="TimesNewRomanPS-BoldItalicMT" w:eastAsia="맑은 고딕" w:hAnsi="TimesNewRomanPS-BoldItalicMT" w:cs="TimesNewRomanPS-BoldItalicMT" w:hint="eastAsia"/>
          <w:bCs/>
          <w:i/>
          <w:iCs/>
          <w:kern w:val="0"/>
          <w:sz w:val="22"/>
        </w:rPr>
        <w:t xml:space="preserve"> </w:t>
      </w:r>
      <w:r w:rsidRPr="00166785">
        <w:rPr>
          <w:rFonts w:ascii="TimesNewRomanPS-BoldItalicMT" w:eastAsia="맑은 고딕" w:hAnsi="TimesNewRomanPS-BoldItalicMT" w:cs="TimesNewRomanPS-BoldItalicMT"/>
          <w:bCs/>
          <w:i/>
          <w:iCs/>
          <w:kern w:val="0"/>
          <w:sz w:val="22"/>
        </w:rPr>
        <w:t>challenges.</w:t>
      </w:r>
      <w:r w:rsidRPr="00166785">
        <w:rPr>
          <w:rFonts w:ascii="TimesNewRomanPSMT" w:eastAsia="맑은 고딕" w:hAnsi="TimesNewRomanPSMT" w:cs="TimesNewRomanPSMT"/>
          <w:kern w:val="0"/>
          <w:sz w:val="22"/>
        </w:rPr>
        <w:t xml:space="preserve"> </w:t>
      </w:r>
      <w:r w:rsidRPr="00166785">
        <w:rPr>
          <w:rFonts w:ascii="TimesNewRomanPSMT" w:eastAsia="맑은 고딕" w:hAnsi="TimesNewRomanPSMT" w:cs="TimesNewRomanPSMT"/>
          <w:color w:val="000000"/>
          <w:kern w:val="0"/>
          <w:sz w:val="22"/>
        </w:rPr>
        <w:t xml:space="preserve">(pp. 83-106). </w:t>
      </w:r>
      <w:r w:rsidRPr="00166785">
        <w:rPr>
          <w:rFonts w:ascii="TimesNewRomanPSMT" w:eastAsia="맑은 고딕" w:hAnsi="TimesNewRomanPSMT" w:cs="TimesNewRomanPSMT"/>
          <w:kern w:val="0"/>
          <w:sz w:val="22"/>
        </w:rPr>
        <w:t xml:space="preserve">Amsterdam: </w:t>
      </w:r>
      <w:proofErr w:type="spellStart"/>
      <w:r w:rsidRPr="00166785">
        <w:rPr>
          <w:rFonts w:ascii="TimesNewRomanPSMT" w:eastAsia="맑은 고딕" w:hAnsi="TimesNewRomanPSMT" w:cs="TimesNewRomanPSMT"/>
          <w:kern w:val="0"/>
          <w:sz w:val="22"/>
        </w:rPr>
        <w:t>Rodopi</w:t>
      </w:r>
      <w:proofErr w:type="spellEnd"/>
      <w:r w:rsidRPr="00166785">
        <w:rPr>
          <w:rFonts w:ascii="TimesNewRomanPSMT" w:eastAsia="맑은 고딕" w:hAnsi="TimesNewRomanPSMT" w:cs="TimesNewRomanPSMT" w:hint="eastAsia"/>
          <w:kern w:val="0"/>
          <w:sz w:val="22"/>
        </w:rPr>
        <w:t xml:space="preserve">. </w:t>
      </w:r>
    </w:p>
    <w:p w14:paraId="47EC2A5F" w14:textId="77777777" w:rsidR="00166785" w:rsidRPr="00166785" w:rsidRDefault="00166785" w:rsidP="00166785">
      <w:pPr>
        <w:widowControl w:val="0"/>
        <w:wordWrap w:val="0"/>
        <w:autoSpaceDE w:val="0"/>
        <w:autoSpaceDN w:val="0"/>
        <w:spacing w:line="480" w:lineRule="auto"/>
        <w:ind w:left="567" w:hanging="567"/>
        <w:jc w:val="left"/>
        <w:rPr>
          <w:rFonts w:ascii="TimesNewRomanPSMT" w:eastAsia="맑은 고딕" w:hAnsi="TimesNewRomanPSMT" w:cs="TimesNewRomanPSMT"/>
          <w:kern w:val="0"/>
          <w:sz w:val="22"/>
        </w:rPr>
      </w:pPr>
      <w:r w:rsidRPr="00166785">
        <w:rPr>
          <w:rFonts w:ascii="Times New Roman" w:eastAsia="맑은 고딕" w:hAnsi="Times New Roman" w:cs="Times New Roman"/>
          <w:sz w:val="22"/>
        </w:rPr>
        <w:t>DuBois, W.</w:t>
      </w:r>
      <w:r w:rsidRPr="00166785">
        <w:rPr>
          <w:rFonts w:ascii="TimesNewRomanPSMT" w:eastAsia="맑은 고딕" w:hAnsi="TimesNewRomanPSMT" w:cs="TimesNewRomanPSMT"/>
          <w:kern w:val="0"/>
          <w:sz w:val="22"/>
        </w:rPr>
        <w:t xml:space="preserve"> E. B. (1990). </w:t>
      </w:r>
      <w:r w:rsidRPr="00166785">
        <w:rPr>
          <w:rFonts w:ascii="TimesNewRomanPSMT" w:eastAsia="맑은 고딕" w:hAnsi="TimesNewRomanPSMT" w:cs="TimesNewRomanPSMT"/>
          <w:i/>
          <w:kern w:val="0"/>
          <w:sz w:val="22"/>
        </w:rPr>
        <w:t>The souls of black folks</w:t>
      </w:r>
      <w:r w:rsidRPr="00166785">
        <w:rPr>
          <w:rFonts w:ascii="TimesNewRomanPSMT" w:eastAsia="맑은 고딕" w:hAnsi="TimesNewRomanPSMT" w:cs="TimesNewRomanPSMT"/>
          <w:kern w:val="0"/>
          <w:sz w:val="22"/>
        </w:rPr>
        <w:t>. New York: Vintage Books. (Original work published 1903)</w:t>
      </w:r>
    </w:p>
    <w:p w14:paraId="23BDF9B2" w14:textId="77777777" w:rsidR="00166785" w:rsidRPr="00166785" w:rsidRDefault="00166785" w:rsidP="00166785">
      <w:pPr>
        <w:widowControl w:val="0"/>
        <w:wordWrap w:val="0"/>
        <w:autoSpaceDE w:val="0"/>
        <w:autoSpaceDN w:val="0"/>
        <w:spacing w:line="480" w:lineRule="auto"/>
        <w:ind w:left="567" w:hanging="567"/>
        <w:jc w:val="left"/>
        <w:rPr>
          <w:rFonts w:ascii="TimesNewRomanPSMT" w:eastAsia="맑은 고딕" w:hAnsi="TimesNewRomanPSMT" w:cs="TimesNewRomanPSMT"/>
          <w:kern w:val="0"/>
          <w:sz w:val="22"/>
        </w:rPr>
      </w:pPr>
      <w:r w:rsidRPr="00166785">
        <w:rPr>
          <w:rFonts w:ascii="Times New Roman" w:eastAsia="맑은 고딕" w:hAnsi="Times New Roman" w:cs="Times New Roman"/>
          <w:sz w:val="22"/>
        </w:rPr>
        <w:t>Duff, P.</w:t>
      </w:r>
      <w:r w:rsidRPr="00166785">
        <w:rPr>
          <w:rFonts w:ascii="TimesNewRomanPSMT" w:eastAsia="맑은 고딕" w:hAnsi="TimesNewRomanPSMT" w:cs="TimesNewRomanPSMT"/>
          <w:kern w:val="0"/>
          <w:sz w:val="22"/>
        </w:rPr>
        <w:t xml:space="preserve">, &amp; Uchida, Y. (1997). The negotiation of teachers’ sociocultural identities and practices in postsecondary EFL classroom. </w:t>
      </w:r>
      <w:r w:rsidRPr="00166785">
        <w:rPr>
          <w:rFonts w:ascii="TimesNewRomanPSMT" w:eastAsia="맑은 고딕" w:hAnsi="TimesNewRomanPSMT" w:cs="TimesNewRomanPSMT"/>
          <w:i/>
          <w:kern w:val="0"/>
          <w:sz w:val="22"/>
        </w:rPr>
        <w:t>TESOL Quarterly, 31</w:t>
      </w:r>
      <w:r w:rsidRPr="00166785">
        <w:rPr>
          <w:rFonts w:ascii="TimesNewRomanPSMT" w:eastAsia="맑은 고딕" w:hAnsi="TimesNewRomanPSMT" w:cs="TimesNewRomanPSMT"/>
          <w:kern w:val="0"/>
          <w:sz w:val="22"/>
        </w:rPr>
        <w:t>(3), 451-486.</w:t>
      </w:r>
    </w:p>
    <w:p w14:paraId="4A20E6D3" w14:textId="77777777" w:rsidR="00166785" w:rsidRPr="00166785" w:rsidRDefault="00166785" w:rsidP="00166785">
      <w:pPr>
        <w:autoSpaceDE w:val="0"/>
        <w:autoSpaceDN w:val="0"/>
        <w:adjustRightInd w:val="0"/>
        <w:spacing w:after="0" w:line="480" w:lineRule="auto"/>
        <w:ind w:left="567" w:hanging="567"/>
        <w:jc w:val="left"/>
        <w:rPr>
          <w:rFonts w:ascii="Times New Roman" w:eastAsia="맑은 고딕" w:hAnsi="Times New Roman" w:cs="Times New Roman"/>
          <w:color w:val="0000FF"/>
          <w:kern w:val="0"/>
          <w:sz w:val="22"/>
          <w:u w:val="single"/>
          <w:lang w:eastAsia="en-GB"/>
        </w:rPr>
      </w:pPr>
      <w:proofErr w:type="spellStart"/>
      <w:r w:rsidRPr="00166785">
        <w:rPr>
          <w:rFonts w:ascii="Times New Roman" w:eastAsia="맑은 고딕" w:hAnsi="Times New Roman" w:cs="Times New Roman"/>
          <w:color w:val="231F20"/>
          <w:kern w:val="0"/>
          <w:sz w:val="22"/>
          <w:lang w:eastAsia="en-GB"/>
        </w:rPr>
        <w:lastRenderedPageBreak/>
        <w:t>Duménil</w:t>
      </w:r>
      <w:proofErr w:type="spellEnd"/>
      <w:r w:rsidRPr="00166785">
        <w:rPr>
          <w:rFonts w:ascii="Times New Roman" w:eastAsia="맑은 고딕" w:hAnsi="Times New Roman" w:cs="Times New Roman"/>
          <w:color w:val="231F20"/>
          <w:kern w:val="0"/>
          <w:sz w:val="22"/>
          <w:lang w:eastAsia="en-GB"/>
        </w:rPr>
        <w:t xml:space="preserve">, G., &amp; Lévy, D. (2009). Thirty years of neoliberalism under US hegemony. </w:t>
      </w:r>
      <w:bookmarkStart w:id="30" w:name="_Hlk503347658"/>
      <w:r w:rsidRPr="00166785">
        <w:rPr>
          <w:rFonts w:ascii="Times New Roman" w:eastAsia="맑은 고딕" w:hAnsi="Times New Roman" w:cs="Times New Roman"/>
          <w:color w:val="231F20"/>
          <w:kern w:val="0"/>
          <w:sz w:val="22"/>
          <w:lang w:eastAsia="en-GB"/>
        </w:rPr>
        <w:t xml:space="preserve">In: B. Fine &amp; A. Saad-Filho (Eds.), </w:t>
      </w:r>
      <w:r w:rsidRPr="00166785">
        <w:rPr>
          <w:rFonts w:ascii="Times New Roman" w:eastAsia="맑은 고딕" w:hAnsi="Times New Roman" w:cs="Times New Roman"/>
          <w:i/>
          <w:color w:val="231F20"/>
          <w:kern w:val="0"/>
          <w:sz w:val="22"/>
          <w:lang w:eastAsia="en-GB"/>
        </w:rPr>
        <w:t>The Elgar Companion to Marxist Economics</w:t>
      </w:r>
      <w:r w:rsidRPr="00166785">
        <w:rPr>
          <w:rFonts w:ascii="Times New Roman" w:eastAsia="맑은 고딕" w:hAnsi="Times New Roman" w:cs="Times New Roman"/>
          <w:color w:val="231F20"/>
          <w:kern w:val="0"/>
          <w:sz w:val="22"/>
          <w:lang w:eastAsia="en-GB"/>
        </w:rPr>
        <w:t xml:space="preserve">. Edward Elgar: </w:t>
      </w:r>
      <w:proofErr w:type="spellStart"/>
      <w:r w:rsidRPr="00166785">
        <w:rPr>
          <w:rFonts w:ascii="Times New Roman" w:eastAsia="맑은 고딕" w:hAnsi="Times New Roman" w:cs="Times New Roman"/>
          <w:color w:val="231F20"/>
          <w:kern w:val="0"/>
          <w:sz w:val="22"/>
          <w:lang w:eastAsia="en-GB"/>
        </w:rPr>
        <w:t>Aldershot</w:t>
      </w:r>
      <w:proofErr w:type="spellEnd"/>
      <w:r w:rsidRPr="00166785">
        <w:rPr>
          <w:rFonts w:ascii="Times New Roman" w:eastAsia="맑은 고딕" w:hAnsi="Times New Roman" w:cs="Times New Roman"/>
          <w:color w:val="231F20"/>
          <w:kern w:val="0"/>
          <w:sz w:val="22"/>
          <w:lang w:eastAsia="en-GB"/>
        </w:rPr>
        <w:t xml:space="preserve">, England. </w:t>
      </w:r>
      <w:r w:rsidRPr="00166785">
        <w:rPr>
          <w:rFonts w:ascii="Times New Roman" w:eastAsia="맑은 고딕" w:hAnsi="Times New Roman" w:cs="Times New Roman" w:hint="eastAsia"/>
          <w:color w:val="000000"/>
          <w:kern w:val="22"/>
          <w:sz w:val="22"/>
        </w:rPr>
        <w:t xml:space="preserve">Retrieved </w:t>
      </w:r>
      <w:bookmarkEnd w:id="30"/>
      <w:r w:rsidRPr="00166785">
        <w:rPr>
          <w:rFonts w:ascii="Times New Roman" w:eastAsia="맑은 고딕" w:hAnsi="Times New Roman" w:cs="Times New Roman" w:hint="eastAsia"/>
          <w:color w:val="000000"/>
          <w:kern w:val="22"/>
          <w:sz w:val="22"/>
        </w:rPr>
        <w:t>from</w:t>
      </w:r>
      <w:r w:rsidRPr="00166785">
        <w:rPr>
          <w:rFonts w:ascii="Times New Roman" w:eastAsia="맑은 고딕" w:hAnsi="Times New Roman" w:cs="Times New Roman"/>
          <w:color w:val="000000"/>
          <w:kern w:val="22"/>
          <w:sz w:val="22"/>
        </w:rPr>
        <w:t xml:space="preserve"> </w:t>
      </w:r>
      <w:hyperlink r:id="rId13" w:history="1">
        <w:r w:rsidRPr="00166785">
          <w:rPr>
            <w:rFonts w:ascii="Times New Roman" w:eastAsia="맑은 고딕" w:hAnsi="Times New Roman" w:cs="Times New Roman"/>
            <w:color w:val="0000FF"/>
            <w:kern w:val="0"/>
            <w:sz w:val="22"/>
            <w:u w:val="single"/>
            <w:lang w:eastAsia="en-GB"/>
          </w:rPr>
          <w:t>http://www.cepremap.fr/membres/dlevy/dle2009b.htm</w:t>
        </w:r>
      </w:hyperlink>
    </w:p>
    <w:p w14:paraId="6B43F93A" w14:textId="77777777" w:rsidR="00166785" w:rsidRPr="00166785" w:rsidRDefault="00166785" w:rsidP="00166785">
      <w:pPr>
        <w:autoSpaceDE w:val="0"/>
        <w:autoSpaceDN w:val="0"/>
        <w:adjustRightInd w:val="0"/>
        <w:spacing w:after="0"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F</w:t>
      </w:r>
      <w:r w:rsidRPr="00166785">
        <w:rPr>
          <w:rFonts w:ascii="Times New Roman" w:eastAsia="맑은 고딕" w:hAnsi="Times New Roman" w:cs="Times New Roman"/>
          <w:color w:val="000000"/>
          <w:kern w:val="22"/>
          <w:sz w:val="22"/>
        </w:rPr>
        <w:t xml:space="preserve">airclough, N. (1989). </w:t>
      </w:r>
      <w:r w:rsidRPr="00166785">
        <w:rPr>
          <w:rFonts w:ascii="Times New Roman" w:eastAsia="맑은 고딕" w:hAnsi="Times New Roman" w:cs="Times New Roman"/>
          <w:i/>
          <w:color w:val="000000"/>
          <w:kern w:val="22"/>
          <w:sz w:val="22"/>
        </w:rPr>
        <w:t>Language and power.</w:t>
      </w:r>
      <w:r w:rsidRPr="00166785">
        <w:rPr>
          <w:rFonts w:ascii="Times New Roman" w:eastAsia="맑은 고딕" w:hAnsi="Times New Roman" w:cs="Times New Roman"/>
          <w:color w:val="000000"/>
          <w:kern w:val="22"/>
          <w:sz w:val="22"/>
        </w:rPr>
        <w:t xml:space="preserve"> London: Longman. </w:t>
      </w:r>
    </w:p>
    <w:p w14:paraId="29BD1856" w14:textId="77777777" w:rsidR="00166785" w:rsidRPr="00166785" w:rsidRDefault="00166785" w:rsidP="00166785">
      <w:pPr>
        <w:autoSpaceDE w:val="0"/>
        <w:autoSpaceDN w:val="0"/>
        <w:adjustRightInd w:val="0"/>
        <w:spacing w:after="0"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F</w:t>
      </w:r>
      <w:r w:rsidRPr="00166785">
        <w:rPr>
          <w:rFonts w:ascii="Times New Roman" w:eastAsia="맑은 고딕" w:hAnsi="Times New Roman" w:cs="Times New Roman"/>
          <w:color w:val="000000"/>
          <w:kern w:val="22"/>
          <w:sz w:val="22"/>
        </w:rPr>
        <w:t xml:space="preserve">airclough, N. (1992). </w:t>
      </w:r>
      <w:r w:rsidRPr="00166785">
        <w:rPr>
          <w:rFonts w:ascii="Times New Roman" w:eastAsia="맑은 고딕" w:hAnsi="Times New Roman" w:cs="Times New Roman"/>
          <w:i/>
          <w:color w:val="000000"/>
          <w:kern w:val="22"/>
          <w:sz w:val="22"/>
        </w:rPr>
        <w:t>Discourse and social change</w:t>
      </w:r>
      <w:r w:rsidRPr="00166785">
        <w:rPr>
          <w:rFonts w:ascii="Times New Roman" w:eastAsia="맑은 고딕" w:hAnsi="Times New Roman" w:cs="Times New Roman"/>
          <w:color w:val="000000"/>
          <w:kern w:val="22"/>
          <w:sz w:val="22"/>
        </w:rPr>
        <w:t>. London: Polity Press.</w:t>
      </w:r>
    </w:p>
    <w:p w14:paraId="565B753B" w14:textId="77777777" w:rsidR="00166785" w:rsidRPr="00166785" w:rsidRDefault="00166785" w:rsidP="00166785">
      <w:pPr>
        <w:autoSpaceDE w:val="0"/>
        <w:autoSpaceDN w:val="0"/>
        <w:adjustRightInd w:val="0"/>
        <w:spacing w:after="0"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F</w:t>
      </w:r>
      <w:r w:rsidRPr="00166785">
        <w:rPr>
          <w:rFonts w:ascii="Times New Roman" w:eastAsia="맑은 고딕" w:hAnsi="Times New Roman" w:cs="Times New Roman"/>
          <w:color w:val="000000"/>
          <w:kern w:val="22"/>
          <w:sz w:val="22"/>
        </w:rPr>
        <w:t xml:space="preserve">airclough, N. (1993). Critical discourse analysis and the marketization of public discourse: The universities. </w:t>
      </w:r>
      <w:r w:rsidRPr="00166785">
        <w:rPr>
          <w:rFonts w:ascii="Times New Roman" w:eastAsia="맑은 고딕" w:hAnsi="Times New Roman" w:cs="Times New Roman"/>
          <w:i/>
          <w:color w:val="000000"/>
          <w:kern w:val="22"/>
          <w:sz w:val="22"/>
        </w:rPr>
        <w:t>Discourse &amp; Society,</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4</w:t>
      </w:r>
      <w:r w:rsidRPr="00166785">
        <w:rPr>
          <w:rFonts w:ascii="Times New Roman" w:eastAsia="맑은 고딕" w:hAnsi="Times New Roman" w:cs="Times New Roman"/>
          <w:color w:val="000000"/>
          <w:kern w:val="22"/>
          <w:sz w:val="22"/>
        </w:rPr>
        <w:t>(2), 133-168.</w:t>
      </w:r>
    </w:p>
    <w:p w14:paraId="0DAD380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Fairclough, N. (1995). </w:t>
      </w:r>
      <w:r w:rsidRPr="00166785">
        <w:rPr>
          <w:rFonts w:ascii="Times New Roman" w:eastAsia="맑은 고딕" w:hAnsi="Times New Roman" w:cs="Times New Roman"/>
          <w:i/>
          <w:color w:val="000000"/>
          <w:kern w:val="22"/>
          <w:sz w:val="22"/>
        </w:rPr>
        <w:t>Critical discourse analysis</w:t>
      </w:r>
      <w:r w:rsidRPr="00166785">
        <w:rPr>
          <w:rFonts w:ascii="Times New Roman" w:eastAsia="맑은 고딕" w:hAnsi="Times New Roman" w:cs="Times New Roman"/>
          <w:color w:val="000000"/>
          <w:kern w:val="22"/>
          <w:sz w:val="22"/>
        </w:rPr>
        <w:t xml:space="preserve"> (1st ed.). Boston, MA: Addison Wesley. </w:t>
      </w:r>
    </w:p>
    <w:p w14:paraId="494BCF2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F</w:t>
      </w:r>
      <w:r w:rsidRPr="00166785">
        <w:rPr>
          <w:rFonts w:ascii="Times New Roman" w:eastAsia="맑은 고딕" w:hAnsi="Times New Roman" w:cs="Times New Roman"/>
          <w:color w:val="000000"/>
          <w:kern w:val="22"/>
          <w:sz w:val="22"/>
        </w:rPr>
        <w:t xml:space="preserve">airclough, N. (2001). The discourse of new labor: Critical discourse analysis. In: M. </w:t>
      </w:r>
      <w:proofErr w:type="spellStart"/>
      <w:r w:rsidRPr="00166785">
        <w:rPr>
          <w:rFonts w:ascii="Times New Roman" w:eastAsia="맑은 고딕" w:hAnsi="Times New Roman" w:cs="Times New Roman"/>
          <w:color w:val="000000"/>
          <w:kern w:val="22"/>
          <w:sz w:val="22"/>
        </w:rPr>
        <w:t>Wetherall</w:t>
      </w:r>
      <w:proofErr w:type="spellEnd"/>
      <w:r w:rsidRPr="00166785">
        <w:rPr>
          <w:rFonts w:ascii="Times New Roman" w:eastAsia="맑은 고딕" w:hAnsi="Times New Roman" w:cs="Times New Roman"/>
          <w:color w:val="000000"/>
          <w:kern w:val="22"/>
          <w:sz w:val="22"/>
        </w:rPr>
        <w:t xml:space="preserve">, S. Taylor &amp; S. Yates (Eds.), </w:t>
      </w:r>
      <w:r w:rsidRPr="00166785">
        <w:rPr>
          <w:rFonts w:ascii="Times New Roman" w:eastAsia="맑은 고딕" w:hAnsi="Times New Roman" w:cs="Times New Roman"/>
          <w:i/>
          <w:color w:val="000000"/>
          <w:kern w:val="22"/>
          <w:sz w:val="22"/>
        </w:rPr>
        <w:t>Discourse as data. A guide for analysis.</w:t>
      </w:r>
      <w:r w:rsidRPr="00166785">
        <w:rPr>
          <w:rFonts w:ascii="Times New Roman" w:eastAsia="맑은 고딕" w:hAnsi="Times New Roman" w:cs="Times New Roman"/>
          <w:color w:val="000000"/>
          <w:kern w:val="22"/>
          <w:sz w:val="22"/>
        </w:rPr>
        <w:t xml:space="preserve"> (pp. 229-266). London: Sage. </w:t>
      </w:r>
    </w:p>
    <w:p w14:paraId="7C568D6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Fairclough, N. (2003)</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proofErr w:type="spellStart"/>
      <w:r w:rsidRPr="00166785">
        <w:rPr>
          <w:rFonts w:ascii="Times New Roman" w:eastAsia="맑은 고딕" w:hAnsi="Times New Roman" w:cs="Times New Roman" w:hint="eastAsia"/>
          <w:i/>
          <w:color w:val="000000"/>
          <w:kern w:val="22"/>
          <w:sz w:val="22"/>
        </w:rPr>
        <w:t>Analysing</w:t>
      </w:r>
      <w:proofErr w:type="spellEnd"/>
      <w:r w:rsidRPr="00166785">
        <w:rPr>
          <w:rFonts w:ascii="Times New Roman" w:eastAsia="맑은 고딕" w:hAnsi="Times New Roman" w:cs="Times New Roman" w:hint="eastAsia"/>
          <w:i/>
          <w:color w:val="000000"/>
          <w:kern w:val="22"/>
          <w:sz w:val="22"/>
        </w:rPr>
        <w:t xml:space="preserve"> discourse: </w:t>
      </w:r>
      <w:r w:rsidRPr="00166785">
        <w:rPr>
          <w:rFonts w:ascii="Times New Roman" w:eastAsia="맑은 고딕" w:hAnsi="Times New Roman" w:cs="Times New Roman"/>
          <w:i/>
          <w:color w:val="000000"/>
          <w:kern w:val="22"/>
          <w:sz w:val="22"/>
        </w:rPr>
        <w:t>T</w:t>
      </w:r>
      <w:r w:rsidRPr="00166785">
        <w:rPr>
          <w:rFonts w:ascii="Times New Roman" w:eastAsia="맑은 고딕" w:hAnsi="Times New Roman" w:cs="Times New Roman" w:hint="eastAsia"/>
          <w:i/>
          <w:color w:val="000000"/>
          <w:kern w:val="22"/>
          <w:sz w:val="22"/>
        </w:rPr>
        <w:t>extual analysis for social research</w:t>
      </w:r>
      <w:r w:rsidRPr="00166785">
        <w:rPr>
          <w:rFonts w:ascii="Times New Roman" w:eastAsia="맑은 고딕" w:hAnsi="Times New Roman" w:cs="Times New Roman" w:hint="eastAsia"/>
          <w:color w:val="000000"/>
          <w:kern w:val="22"/>
          <w:sz w:val="22"/>
        </w:rPr>
        <w:t xml:space="preserve">. London: Routledge. </w:t>
      </w:r>
    </w:p>
    <w:p w14:paraId="1F7C069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FF"/>
          <w:kern w:val="22"/>
          <w:sz w:val="22"/>
          <w:u w:val="single"/>
        </w:rPr>
      </w:pPr>
      <w:r w:rsidRPr="00166785">
        <w:rPr>
          <w:rFonts w:ascii="Times New Roman" w:eastAsia="맑은 고딕" w:hAnsi="Times New Roman" w:cs="Times New Roman" w:hint="eastAsia"/>
          <w:color w:val="000000"/>
          <w:kern w:val="22"/>
          <w:sz w:val="22"/>
        </w:rPr>
        <w:t>Fairclough, N. (20</w:t>
      </w:r>
      <w:r w:rsidRPr="00166785">
        <w:rPr>
          <w:rFonts w:ascii="Times New Roman" w:eastAsia="맑은 고딕" w:hAnsi="Times New Roman" w:cs="Times New Roman"/>
          <w:color w:val="000000"/>
          <w:kern w:val="22"/>
          <w:sz w:val="22"/>
        </w:rPr>
        <w:t>04</w:t>
      </w:r>
      <w:r w:rsidRPr="00166785">
        <w:rPr>
          <w:rFonts w:ascii="Times New Roman" w:eastAsia="맑은 고딕" w:hAnsi="Times New Roman" w:cs="Times New Roman" w:hint="eastAsia"/>
          <w:color w:val="000000"/>
          <w:kern w:val="22"/>
          <w:sz w:val="22"/>
        </w:rPr>
        <w:t>)</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proofErr w:type="spellStart"/>
      <w:r w:rsidRPr="00166785">
        <w:rPr>
          <w:rFonts w:ascii="Times New Roman" w:eastAsia="맑은 고딕" w:hAnsi="Times New Roman" w:cs="Times New Roman" w:hint="eastAsia"/>
          <w:i/>
          <w:color w:val="000000"/>
          <w:kern w:val="22"/>
          <w:sz w:val="22"/>
        </w:rPr>
        <w:t>Analysing</w:t>
      </w:r>
      <w:proofErr w:type="spellEnd"/>
      <w:r w:rsidRPr="00166785">
        <w:rPr>
          <w:rFonts w:ascii="Times New Roman" w:eastAsia="맑은 고딕" w:hAnsi="Times New Roman" w:cs="Times New Roman" w:hint="eastAsia"/>
          <w:i/>
          <w:color w:val="000000"/>
          <w:kern w:val="22"/>
          <w:sz w:val="22"/>
        </w:rPr>
        <w:t xml:space="preserve"> discourse: Textual analysis for social research</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Taylor &amp; Francis e-Library</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 xml:space="preserve">Retrieved from  </w:t>
      </w:r>
      <w:hyperlink r:id="rId14" w:history="1">
        <w:r w:rsidRPr="00166785">
          <w:rPr>
            <w:rFonts w:ascii="Times New Roman" w:eastAsia="맑은 고딕" w:hAnsi="Times New Roman" w:cs="Times New Roman"/>
            <w:color w:val="0000FF"/>
            <w:kern w:val="22"/>
            <w:sz w:val="22"/>
            <w:u w:val="single"/>
          </w:rPr>
          <w:t>file:///C:/Users/godlo/AppData/Local/Microsoft/Windows/INetCache/IE/VZ6BC6FY/ii.%20Norman_Fairclough_Analysing_discourse.pdf</w:t>
        </w:r>
      </w:hyperlink>
    </w:p>
    <w:p w14:paraId="74154B5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bCs/>
          <w:iCs/>
          <w:color w:val="000000"/>
          <w:kern w:val="22"/>
          <w:sz w:val="22"/>
        </w:rPr>
      </w:pPr>
      <w:r w:rsidRPr="00166785">
        <w:rPr>
          <w:rFonts w:ascii="Times New Roman" w:eastAsia="맑은 고딕" w:hAnsi="Times New Roman" w:cs="Times New Roman"/>
          <w:bCs/>
          <w:color w:val="000000"/>
          <w:kern w:val="22"/>
          <w:sz w:val="22"/>
        </w:rPr>
        <w:t xml:space="preserve">Fairclough, N. (2006). </w:t>
      </w:r>
      <w:r w:rsidRPr="00166785">
        <w:rPr>
          <w:rFonts w:ascii="Times New Roman" w:eastAsia="맑은 고딕" w:hAnsi="Times New Roman" w:cs="Times New Roman"/>
          <w:bCs/>
          <w:i/>
          <w:iCs/>
          <w:color w:val="000000"/>
          <w:kern w:val="22"/>
          <w:sz w:val="22"/>
        </w:rPr>
        <w:t xml:space="preserve">Language and globalization. </w:t>
      </w:r>
      <w:r w:rsidRPr="00166785">
        <w:rPr>
          <w:rFonts w:ascii="Times New Roman" w:eastAsia="맑은 고딕" w:hAnsi="Times New Roman" w:cs="Times New Roman"/>
          <w:bCs/>
          <w:iCs/>
          <w:color w:val="000000"/>
          <w:kern w:val="22"/>
          <w:sz w:val="22"/>
        </w:rPr>
        <w:t xml:space="preserve">Retrieved from </w:t>
      </w:r>
      <w:hyperlink r:id="rId15" w:history="1">
        <w:r w:rsidRPr="00166785">
          <w:rPr>
            <w:rFonts w:ascii="Times New Roman" w:eastAsia="맑은 고딕" w:hAnsi="Times New Roman" w:cs="Times New Roman"/>
            <w:bCs/>
            <w:iCs/>
            <w:color w:val="0563C1"/>
            <w:kern w:val="22"/>
            <w:sz w:val="22"/>
            <w:u w:val="single"/>
          </w:rPr>
          <w:t>https://ebookcentral.proquest.com</w:t>
        </w:r>
      </w:hyperlink>
    </w:p>
    <w:p w14:paraId="6FF7E77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Fairclough, N. (2013)</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Critical discourse analysis</w:t>
      </w:r>
      <w:r w:rsidRPr="00166785">
        <w:rPr>
          <w:rFonts w:ascii="Times New Roman" w:eastAsia="맑은 고딕" w:hAnsi="Times New Roman" w:cs="Times New Roman"/>
          <w:i/>
          <w:color w:val="000000"/>
          <w:kern w:val="22"/>
          <w:sz w:val="22"/>
        </w:rPr>
        <w:t xml:space="preserve">: The critical study of language </w:t>
      </w:r>
      <w:r w:rsidRPr="00166785">
        <w:rPr>
          <w:rFonts w:ascii="Times New Roman" w:eastAsia="맑은 고딕" w:hAnsi="Times New Roman" w:cs="Times New Roman"/>
          <w:color w:val="000000"/>
          <w:kern w:val="22"/>
          <w:sz w:val="22"/>
        </w:rPr>
        <w:t>(2nd ed.)</w:t>
      </w:r>
      <w:r w:rsidRPr="00166785">
        <w:rPr>
          <w:rFonts w:ascii="Times New Roman" w:eastAsia="맑은 고딕" w:hAnsi="Times New Roman" w:cs="Times New Roman" w:hint="eastAsia"/>
          <w:color w:val="000000"/>
          <w:kern w:val="22"/>
          <w:sz w:val="22"/>
        </w:rPr>
        <w:t xml:space="preserve">. London and New York: Routledge. </w:t>
      </w:r>
    </w:p>
    <w:p w14:paraId="147806DE"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Fairclough, N. (20</w:t>
      </w:r>
      <w:r w:rsidRPr="00166785">
        <w:rPr>
          <w:rFonts w:ascii="Times New Roman" w:eastAsia="맑은 고딕" w:hAnsi="Times New Roman" w:cs="Times New Roman"/>
          <w:color w:val="000000"/>
          <w:kern w:val="22"/>
          <w:sz w:val="22"/>
        </w:rPr>
        <w:t>15</w:t>
      </w:r>
      <w:r w:rsidRPr="00166785">
        <w:rPr>
          <w:rFonts w:ascii="Times New Roman" w:eastAsia="맑은 고딕" w:hAnsi="Times New Roman" w:cs="Times New Roman" w:hint="eastAsia"/>
          <w:color w:val="000000"/>
          <w:kern w:val="22"/>
          <w:sz w:val="22"/>
        </w:rPr>
        <w:t>)</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Language and power</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3</w:t>
      </w:r>
      <w:r w:rsidRPr="00166785">
        <w:rPr>
          <w:rFonts w:ascii="Times New Roman" w:eastAsia="맑은 고딕" w:hAnsi="Times New Roman" w:cs="Times New Roman"/>
          <w:color w:val="000000"/>
          <w:kern w:val="22"/>
          <w:sz w:val="22"/>
          <w:vertAlign w:val="superscript"/>
        </w:rPr>
        <w:t>rd</w:t>
      </w:r>
      <w:r w:rsidRPr="00166785">
        <w:rPr>
          <w:rFonts w:ascii="Times New Roman" w:eastAsia="맑은 고딕" w:hAnsi="Times New Roman" w:cs="Times New Roman" w:hint="eastAsia"/>
          <w:color w:val="000000"/>
          <w:kern w:val="22"/>
          <w:sz w:val="22"/>
        </w:rPr>
        <w:t xml:space="preserve"> ed.)</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New York</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Routledge</w:t>
      </w:r>
      <w:r w:rsidRPr="00166785">
        <w:rPr>
          <w:rFonts w:ascii="Times New Roman" w:eastAsia="맑은 고딕" w:hAnsi="Times New Roman" w:cs="Times New Roman" w:hint="eastAsia"/>
          <w:color w:val="000000"/>
          <w:kern w:val="22"/>
          <w:sz w:val="22"/>
        </w:rPr>
        <w:t>.</w:t>
      </w:r>
    </w:p>
    <w:p w14:paraId="5BAC3A8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F</w:t>
      </w:r>
      <w:r w:rsidRPr="00166785">
        <w:rPr>
          <w:rFonts w:ascii="Times New Roman" w:eastAsia="맑은 고딕" w:hAnsi="Times New Roman" w:cs="Times New Roman"/>
          <w:color w:val="000000"/>
          <w:kern w:val="22"/>
          <w:sz w:val="22"/>
        </w:rPr>
        <w:t>anselow</w:t>
      </w:r>
      <w:proofErr w:type="spellEnd"/>
      <w:r w:rsidRPr="00166785">
        <w:rPr>
          <w:rFonts w:ascii="Times New Roman" w:eastAsia="맑은 고딕" w:hAnsi="Times New Roman" w:cs="Times New Roman"/>
          <w:color w:val="000000"/>
          <w:kern w:val="22"/>
          <w:sz w:val="22"/>
        </w:rPr>
        <w:t xml:space="preserve">, J. (1987). </w:t>
      </w:r>
      <w:r w:rsidRPr="00166785">
        <w:rPr>
          <w:rFonts w:ascii="Times New Roman" w:eastAsia="맑은 고딕" w:hAnsi="Times New Roman" w:cs="Times New Roman"/>
          <w:i/>
          <w:color w:val="000000"/>
          <w:kern w:val="22"/>
          <w:sz w:val="22"/>
        </w:rPr>
        <w:t>Breaking rules</w:t>
      </w:r>
      <w:r w:rsidRPr="00166785">
        <w:rPr>
          <w:rFonts w:ascii="Times New Roman" w:eastAsia="맑은 고딕" w:hAnsi="Times New Roman" w:cs="Times New Roman"/>
          <w:color w:val="000000"/>
          <w:kern w:val="22"/>
          <w:sz w:val="22"/>
        </w:rPr>
        <w:t xml:space="preserve">. New York: Longman. </w:t>
      </w:r>
    </w:p>
    <w:p w14:paraId="794D481E"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F</w:t>
      </w:r>
      <w:r w:rsidRPr="00166785">
        <w:rPr>
          <w:rFonts w:ascii="Times New Roman" w:eastAsia="맑은 고딕" w:hAnsi="Times New Roman" w:cs="Times New Roman"/>
          <w:color w:val="000000"/>
          <w:kern w:val="22"/>
          <w:sz w:val="22"/>
        </w:rPr>
        <w:t>erretter</w:t>
      </w:r>
      <w:proofErr w:type="spellEnd"/>
      <w:r w:rsidRPr="00166785">
        <w:rPr>
          <w:rFonts w:ascii="Times New Roman" w:eastAsia="맑은 고딕" w:hAnsi="Times New Roman" w:cs="Times New Roman"/>
          <w:color w:val="000000"/>
          <w:kern w:val="22"/>
          <w:sz w:val="22"/>
        </w:rPr>
        <w:t xml:space="preserve">, L. (2007). </w:t>
      </w:r>
      <w:r w:rsidRPr="00166785">
        <w:rPr>
          <w:rFonts w:ascii="Times New Roman" w:eastAsia="맑은 고딕" w:hAnsi="Times New Roman" w:cs="Times New Roman"/>
          <w:i/>
          <w:color w:val="000000"/>
          <w:kern w:val="22"/>
          <w:sz w:val="22"/>
        </w:rPr>
        <w:t xml:space="preserve">Louis Althusser. </w:t>
      </w:r>
      <w:r w:rsidRPr="00166785">
        <w:rPr>
          <w:rFonts w:ascii="Times New Roman" w:eastAsia="맑은 고딕" w:hAnsi="Times New Roman" w:cs="Times New Roman"/>
          <w:color w:val="000000"/>
          <w:kern w:val="22"/>
          <w:sz w:val="22"/>
        </w:rPr>
        <w:t xml:space="preserve">New York: Routledge Taylor &amp; Francis Group. </w:t>
      </w:r>
    </w:p>
    <w:p w14:paraId="24D49E43"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Firth, A.</w:t>
      </w:r>
      <w:r w:rsidRPr="00166785">
        <w:rPr>
          <w:rFonts w:ascii="Times New Roman" w:eastAsia="맑은 고딕" w:hAnsi="Times New Roman" w:cs="Times New Roman"/>
          <w:sz w:val="22"/>
        </w:rPr>
        <w:t>, &amp;</w:t>
      </w:r>
      <w:r w:rsidRPr="00166785">
        <w:rPr>
          <w:rFonts w:ascii="Times New Roman" w:eastAsia="맑은 고딕" w:hAnsi="Times New Roman" w:cs="Times New Roman" w:hint="eastAsia"/>
          <w:sz w:val="22"/>
        </w:rPr>
        <w:t xml:space="preserve"> Wagner, J. (1997)</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On discourse, communication and (some) fundamental concepts in SLA research. </w:t>
      </w:r>
      <w:r w:rsidRPr="00166785">
        <w:rPr>
          <w:rFonts w:ascii="Times New Roman" w:eastAsia="맑은 고딕" w:hAnsi="Times New Roman" w:cs="Times New Roman" w:hint="eastAsia"/>
          <w:i/>
          <w:sz w:val="22"/>
        </w:rPr>
        <w:t>Modern Language Journal</w:t>
      </w:r>
      <w:r w:rsidRPr="00166785">
        <w:rPr>
          <w:rFonts w:ascii="Times New Roman" w:eastAsia="맑은 고딕" w:hAnsi="Times New Roman" w:cs="Times New Roman"/>
          <w:i/>
          <w:sz w:val="22"/>
        </w:rPr>
        <w:t>, 81</w:t>
      </w:r>
      <w:r w:rsidRPr="00166785">
        <w:rPr>
          <w:rFonts w:ascii="Times New Roman" w:eastAsia="맑은 고딕" w:hAnsi="Times New Roman" w:cs="Times New Roman" w:hint="eastAsia"/>
          <w:sz w:val="22"/>
        </w:rPr>
        <w:t>(3)</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286-300. </w:t>
      </w:r>
    </w:p>
    <w:p w14:paraId="0BC8317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Fitzgibbon, L. A. (2013)</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 xml:space="preserve">Ideologies and power relations in a global </w:t>
      </w:r>
      <w:r w:rsidRPr="00166785">
        <w:rPr>
          <w:rFonts w:ascii="Times New Roman" w:eastAsia="맑은 고딕" w:hAnsi="Times New Roman" w:cs="Times New Roman"/>
          <w:i/>
          <w:color w:val="000000"/>
          <w:kern w:val="22"/>
          <w:sz w:val="22"/>
        </w:rPr>
        <w:t>commercial</w:t>
      </w:r>
      <w:r w:rsidRPr="00166785">
        <w:rPr>
          <w:rFonts w:ascii="Times New Roman" w:eastAsia="맑은 고딕" w:hAnsi="Times New Roman" w:cs="Times New Roman" w:hint="eastAsia"/>
          <w:i/>
          <w:color w:val="000000"/>
          <w:kern w:val="22"/>
          <w:sz w:val="22"/>
        </w:rPr>
        <w:t xml:space="preserve"> English language textbook used in South Korean universities: A critical image analysis and a critical discourse analysis</w:t>
      </w:r>
      <w:r w:rsidRPr="00166785">
        <w:rPr>
          <w:rFonts w:ascii="Times New Roman" w:eastAsia="맑은 고딕" w:hAnsi="Times New Roman" w:cs="Times New Roman" w:hint="eastAsia"/>
          <w:color w:val="000000"/>
          <w:kern w:val="22"/>
          <w:sz w:val="22"/>
        </w:rPr>
        <w:t xml:space="preserve">. (PhD Thesis), The University of Queensland, Australia. </w:t>
      </w:r>
    </w:p>
    <w:p w14:paraId="1A1E0310"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color w:val="000000"/>
          <w:kern w:val="22"/>
          <w:sz w:val="22"/>
        </w:rPr>
        <w:t xml:space="preserve">Flynn, K. F., &amp; </w:t>
      </w:r>
      <w:proofErr w:type="spellStart"/>
      <w:r w:rsidRPr="00166785">
        <w:rPr>
          <w:rFonts w:ascii="Times New Roman" w:eastAsia="맑은 고딕" w:hAnsi="Times New Roman" w:cs="Times New Roman"/>
          <w:color w:val="000000"/>
          <w:kern w:val="22"/>
          <w:sz w:val="22"/>
        </w:rPr>
        <w:t>Gulikers</w:t>
      </w:r>
      <w:proofErr w:type="spellEnd"/>
      <w:r w:rsidRPr="00166785">
        <w:rPr>
          <w:rFonts w:ascii="Times New Roman" w:eastAsia="맑은 고딕" w:hAnsi="Times New Roman" w:cs="Times New Roman"/>
          <w:color w:val="000000"/>
          <w:kern w:val="22"/>
          <w:sz w:val="22"/>
        </w:rPr>
        <w:t xml:space="preserve">, G. (2001). </w:t>
      </w:r>
      <w:r w:rsidRPr="00166785">
        <w:rPr>
          <w:rFonts w:ascii="Times New Roman" w:eastAsia="맑은 고딕" w:hAnsi="Times New Roman" w:cs="Times New Roman"/>
          <w:kern w:val="22"/>
          <w:sz w:val="22"/>
        </w:rPr>
        <w:t>I</w:t>
      </w:r>
      <w:hyperlink r:id="rId16" w:history="1">
        <w:r w:rsidRPr="00166785">
          <w:rPr>
            <w:rFonts w:ascii="Times New Roman" w:eastAsia="맑은 고딕" w:hAnsi="Times New Roman" w:cs="Times New Roman"/>
            <w:kern w:val="22"/>
            <w:sz w:val="22"/>
          </w:rPr>
          <w:t>ssues in hiring nonnative English-speaking professionals to teach English as a second language</w:t>
        </w:r>
      </w:hyperlink>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i/>
          <w:kern w:val="22"/>
          <w:sz w:val="22"/>
        </w:rPr>
        <w:t>The CATESOL Journal, 13</w:t>
      </w:r>
      <w:r w:rsidRPr="00166785">
        <w:rPr>
          <w:rFonts w:ascii="Times New Roman" w:eastAsia="맑은 고딕" w:hAnsi="Times New Roman" w:cs="Times New Roman"/>
          <w:kern w:val="22"/>
          <w:sz w:val="22"/>
        </w:rPr>
        <w:t>(1), 151-160.</w:t>
      </w:r>
    </w:p>
    <w:p w14:paraId="0C68411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Foucault, M. (1972). </w:t>
      </w:r>
      <w:r w:rsidRPr="00166785">
        <w:rPr>
          <w:rFonts w:ascii="Times New Roman" w:eastAsia="맑은 고딕" w:hAnsi="Times New Roman" w:cs="Times New Roman"/>
          <w:i/>
          <w:color w:val="000000"/>
          <w:kern w:val="22"/>
          <w:sz w:val="22"/>
        </w:rPr>
        <w:t>The archaeology of knowledge</w:t>
      </w:r>
      <w:r w:rsidRPr="00166785">
        <w:rPr>
          <w:rFonts w:ascii="Times New Roman" w:eastAsia="맑은 고딕" w:hAnsi="Times New Roman" w:cs="Times New Roman"/>
          <w:color w:val="000000"/>
          <w:kern w:val="22"/>
          <w:sz w:val="22"/>
        </w:rPr>
        <w:t xml:space="preserve">. London: </w:t>
      </w:r>
      <w:proofErr w:type="spellStart"/>
      <w:r w:rsidRPr="00166785">
        <w:rPr>
          <w:rFonts w:ascii="Times New Roman" w:eastAsia="맑은 고딕" w:hAnsi="Times New Roman" w:cs="Times New Roman"/>
          <w:color w:val="000000"/>
          <w:kern w:val="22"/>
          <w:sz w:val="22"/>
        </w:rPr>
        <w:t>Tavistock</w:t>
      </w:r>
      <w:proofErr w:type="spellEnd"/>
      <w:r w:rsidRPr="00166785">
        <w:rPr>
          <w:rFonts w:ascii="Times New Roman" w:eastAsia="맑은 고딕" w:hAnsi="Times New Roman" w:cs="Times New Roman"/>
          <w:color w:val="000000"/>
          <w:kern w:val="22"/>
          <w:sz w:val="22"/>
        </w:rPr>
        <w:t xml:space="preserve">. </w:t>
      </w:r>
    </w:p>
    <w:p w14:paraId="16953B97"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1"/>
          <w:sz w:val="22"/>
          <w:szCs w:val="20"/>
          <w:lang w:eastAsia="ar-SA"/>
        </w:rPr>
      </w:pPr>
      <w:r w:rsidRPr="00166785">
        <w:rPr>
          <w:rFonts w:ascii="Times New Roman" w:eastAsia="맑은 고딕" w:hAnsi="Times New Roman" w:cs="Times New Roman"/>
          <w:kern w:val="1"/>
          <w:sz w:val="22"/>
          <w:szCs w:val="20"/>
          <w:lang w:eastAsia="ar-SA"/>
        </w:rPr>
        <w:t xml:space="preserve">Fowler, R. (1991). </w:t>
      </w:r>
      <w:r w:rsidRPr="00166785">
        <w:rPr>
          <w:rFonts w:ascii="Times New Roman" w:eastAsia="맑은 고딕" w:hAnsi="Times New Roman" w:cs="Times New Roman"/>
          <w:i/>
          <w:kern w:val="1"/>
          <w:sz w:val="22"/>
          <w:szCs w:val="20"/>
          <w:lang w:eastAsia="ar-SA"/>
        </w:rPr>
        <w:t>Language in the news: Discourse and ideology in the press</w:t>
      </w:r>
      <w:r w:rsidRPr="00166785">
        <w:rPr>
          <w:rFonts w:ascii="Times New Roman" w:eastAsia="맑은 고딕" w:hAnsi="Times New Roman" w:cs="Times New Roman"/>
          <w:kern w:val="1"/>
          <w:sz w:val="22"/>
          <w:szCs w:val="20"/>
          <w:lang w:eastAsia="ar-SA"/>
        </w:rPr>
        <w:t>. London: Routledge.</w:t>
      </w:r>
    </w:p>
    <w:p w14:paraId="761BC07B"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1"/>
          <w:sz w:val="22"/>
          <w:szCs w:val="20"/>
          <w:lang w:eastAsia="ar-SA"/>
        </w:rPr>
      </w:pPr>
      <w:r w:rsidRPr="00166785">
        <w:rPr>
          <w:rFonts w:ascii="Times New Roman" w:eastAsia="맑은 고딕" w:hAnsi="Times New Roman" w:cs="Times New Roman" w:hint="cs"/>
          <w:kern w:val="1"/>
          <w:sz w:val="22"/>
          <w:szCs w:val="20"/>
          <w:lang w:eastAsia="ar-SA"/>
        </w:rPr>
        <w:t>F</w:t>
      </w:r>
      <w:r w:rsidRPr="00166785">
        <w:rPr>
          <w:rFonts w:ascii="Times New Roman" w:eastAsia="맑은 고딕" w:hAnsi="Times New Roman" w:cs="Times New Roman"/>
          <w:kern w:val="1"/>
          <w:sz w:val="22"/>
          <w:szCs w:val="20"/>
          <w:lang w:eastAsia="ar-SA"/>
        </w:rPr>
        <w:t xml:space="preserve">owler, R., Hodge, B., Kress, G., &amp; </w:t>
      </w:r>
      <w:proofErr w:type="spellStart"/>
      <w:r w:rsidRPr="00166785">
        <w:rPr>
          <w:rFonts w:ascii="Times New Roman" w:eastAsia="맑은 고딕" w:hAnsi="Times New Roman" w:cs="Times New Roman"/>
          <w:kern w:val="1"/>
          <w:sz w:val="22"/>
          <w:szCs w:val="20"/>
          <w:lang w:eastAsia="ar-SA"/>
        </w:rPr>
        <w:t>Trew</w:t>
      </w:r>
      <w:proofErr w:type="spellEnd"/>
      <w:r w:rsidRPr="00166785">
        <w:rPr>
          <w:rFonts w:ascii="Times New Roman" w:eastAsia="맑은 고딕" w:hAnsi="Times New Roman" w:cs="Times New Roman"/>
          <w:kern w:val="1"/>
          <w:sz w:val="22"/>
          <w:szCs w:val="20"/>
          <w:lang w:eastAsia="ar-SA"/>
        </w:rPr>
        <w:t xml:space="preserve">, T. (1979). </w:t>
      </w:r>
      <w:r w:rsidRPr="00166785">
        <w:rPr>
          <w:rFonts w:ascii="Times New Roman" w:eastAsia="맑은 고딕" w:hAnsi="Times New Roman" w:cs="Times New Roman"/>
          <w:i/>
          <w:kern w:val="1"/>
          <w:sz w:val="22"/>
          <w:szCs w:val="20"/>
          <w:lang w:eastAsia="ar-SA"/>
        </w:rPr>
        <w:t>Language and control</w:t>
      </w:r>
      <w:r w:rsidRPr="00166785">
        <w:rPr>
          <w:rFonts w:ascii="Times New Roman" w:eastAsia="맑은 고딕" w:hAnsi="Times New Roman" w:cs="Times New Roman"/>
          <w:kern w:val="1"/>
          <w:sz w:val="22"/>
          <w:szCs w:val="20"/>
          <w:lang w:eastAsia="ar-SA"/>
        </w:rPr>
        <w:t xml:space="preserve">. London: Routledge. </w:t>
      </w:r>
    </w:p>
    <w:p w14:paraId="21B42A7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color w:val="000000"/>
          <w:sz w:val="22"/>
        </w:rPr>
      </w:pPr>
      <w:r w:rsidRPr="00166785">
        <w:rPr>
          <w:rFonts w:ascii="Times New Roman" w:eastAsia="맑은 고딕" w:hAnsi="Times New Roman" w:cs="Times New Roman" w:hint="eastAsia"/>
          <w:sz w:val="22"/>
        </w:rPr>
        <w:t>F</w:t>
      </w:r>
      <w:r w:rsidRPr="00166785">
        <w:rPr>
          <w:rFonts w:ascii="Times New Roman" w:eastAsia="맑은 고딕" w:hAnsi="Times New Roman" w:cs="Times New Roman"/>
          <w:sz w:val="22"/>
        </w:rPr>
        <w:t>reeman, D. (1996). Redefining the relationship between research and what teachers know. In: K. M. Bailey &amp; D. Nunan (Eds</w:t>
      </w:r>
      <w:r w:rsidRPr="00166785">
        <w:rPr>
          <w:rFonts w:ascii="Times New Roman" w:eastAsia="맑은 고딕" w:hAnsi="Times New Roman" w:cs="Times New Roman"/>
          <w:color w:val="000000"/>
          <w:sz w:val="22"/>
        </w:rPr>
        <w:t xml:space="preserve">.), </w:t>
      </w:r>
      <w:r w:rsidRPr="00166785">
        <w:rPr>
          <w:rFonts w:ascii="Times New Roman" w:eastAsia="맑은 고딕" w:hAnsi="Times New Roman" w:cs="Times New Roman"/>
          <w:i/>
          <w:color w:val="000000"/>
          <w:sz w:val="22"/>
        </w:rPr>
        <w:t>Voices from the language classroom</w:t>
      </w:r>
      <w:r w:rsidRPr="00166785">
        <w:rPr>
          <w:rFonts w:ascii="Times New Roman" w:eastAsia="맑은 고딕" w:hAnsi="Times New Roman" w:cs="Times New Roman"/>
          <w:color w:val="000000"/>
          <w:sz w:val="22"/>
        </w:rPr>
        <w:t xml:space="preserve">. (pp. 88-115). Cambridge: Cambridge University Press. </w:t>
      </w:r>
    </w:p>
    <w:p w14:paraId="17CDF3C5"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F</w:t>
      </w:r>
      <w:r w:rsidRPr="00166785">
        <w:rPr>
          <w:rFonts w:ascii="Times New Roman" w:eastAsia="맑은 고딕" w:hAnsi="Times New Roman" w:cs="Times New Roman"/>
          <w:sz w:val="22"/>
        </w:rPr>
        <w:t xml:space="preserve">reeman, D. (1998). </w:t>
      </w:r>
      <w:r w:rsidRPr="00166785">
        <w:rPr>
          <w:rFonts w:ascii="Times New Roman" w:eastAsia="맑은 고딕" w:hAnsi="Times New Roman" w:cs="Times New Roman"/>
          <w:i/>
          <w:sz w:val="22"/>
        </w:rPr>
        <w:t>Doing teacher-research: From inquiry to understanding</w:t>
      </w:r>
      <w:r w:rsidRPr="00166785">
        <w:rPr>
          <w:rFonts w:ascii="Times New Roman" w:eastAsia="맑은 고딕" w:hAnsi="Times New Roman" w:cs="Times New Roman"/>
          <w:sz w:val="22"/>
        </w:rPr>
        <w:t xml:space="preserve">. Boston: </w:t>
      </w:r>
      <w:proofErr w:type="spellStart"/>
      <w:r w:rsidRPr="00166785">
        <w:rPr>
          <w:rFonts w:ascii="Times New Roman" w:eastAsia="맑은 고딕" w:hAnsi="Times New Roman" w:cs="Times New Roman"/>
          <w:sz w:val="22"/>
        </w:rPr>
        <w:t>Heinle</w:t>
      </w:r>
      <w:proofErr w:type="spellEnd"/>
      <w:r w:rsidRPr="00166785">
        <w:rPr>
          <w:rFonts w:ascii="Times New Roman" w:eastAsia="맑은 고딕" w:hAnsi="Times New Roman" w:cs="Times New Roman"/>
          <w:sz w:val="22"/>
        </w:rPr>
        <w:t xml:space="preserve"> and </w:t>
      </w:r>
      <w:proofErr w:type="spellStart"/>
      <w:r w:rsidRPr="00166785">
        <w:rPr>
          <w:rFonts w:ascii="Times New Roman" w:eastAsia="맑은 고딕" w:hAnsi="Times New Roman" w:cs="Times New Roman"/>
          <w:sz w:val="22"/>
        </w:rPr>
        <w:t>Heinle</w:t>
      </w:r>
      <w:proofErr w:type="spellEnd"/>
      <w:r w:rsidRPr="00166785">
        <w:rPr>
          <w:rFonts w:ascii="Times New Roman" w:eastAsia="맑은 고딕" w:hAnsi="Times New Roman" w:cs="Times New Roman"/>
          <w:sz w:val="22"/>
        </w:rPr>
        <w:t xml:space="preserve">. </w:t>
      </w:r>
    </w:p>
    <w:p w14:paraId="530D8C8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F</w:t>
      </w:r>
      <w:r w:rsidRPr="00166785">
        <w:rPr>
          <w:rFonts w:ascii="Times New Roman" w:eastAsia="맑은 고딕" w:hAnsi="Times New Roman" w:cs="Times New Roman"/>
          <w:sz w:val="22"/>
        </w:rPr>
        <w:t xml:space="preserve">reeman, D. (2002). The hidden side of the work: Teacher knowledge and learning to teacher. </w:t>
      </w:r>
      <w:r w:rsidRPr="00166785">
        <w:rPr>
          <w:rFonts w:ascii="Times New Roman" w:eastAsia="맑은 고딕" w:hAnsi="Times New Roman" w:cs="Times New Roman"/>
          <w:i/>
          <w:sz w:val="22"/>
        </w:rPr>
        <w:t>Language Teaching, 35</w:t>
      </w:r>
      <w:r w:rsidRPr="00166785">
        <w:rPr>
          <w:rFonts w:ascii="Times New Roman" w:eastAsia="맑은 고딕" w:hAnsi="Times New Roman" w:cs="Times New Roman"/>
          <w:sz w:val="22"/>
        </w:rPr>
        <w:t>, 1-13.</w:t>
      </w:r>
    </w:p>
    <w:p w14:paraId="49D6021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F</w:t>
      </w:r>
      <w:r w:rsidRPr="00166785">
        <w:rPr>
          <w:rFonts w:ascii="Times New Roman" w:eastAsia="맑은 고딕" w:hAnsi="Times New Roman" w:cs="Times New Roman"/>
          <w:sz w:val="22"/>
        </w:rPr>
        <w:t xml:space="preserve">reeman, D. (2004). Knowledge architectures: Some orienting references. TESOL Italy Plenary Address, October 2004. </w:t>
      </w:r>
    </w:p>
    <w:p w14:paraId="3552A5AE" w14:textId="69F619DD"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Freeman, D.</w:t>
      </w:r>
      <w:r w:rsidRPr="00166785">
        <w:rPr>
          <w:rFonts w:ascii="Times New Roman" w:eastAsia="맑은 고딕" w:hAnsi="Times New Roman" w:cs="Times New Roman"/>
          <w:sz w:val="22"/>
        </w:rPr>
        <w:t xml:space="preserve">, &amp; </w:t>
      </w:r>
      <w:r w:rsidRPr="00166785">
        <w:rPr>
          <w:rFonts w:ascii="Times New Roman" w:eastAsia="맑은 고딕" w:hAnsi="Times New Roman" w:cs="Times New Roman" w:hint="eastAsia"/>
          <w:sz w:val="22"/>
        </w:rPr>
        <w:t>Johnson, K. E. (1998)</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Reconceptualizing the knowledge-base of language teacher education.</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TESOL Q</w:t>
      </w:r>
      <w:r w:rsidRPr="00166785">
        <w:rPr>
          <w:rFonts w:ascii="Times New Roman" w:eastAsia="맑은 고딕" w:hAnsi="Times New Roman" w:cs="Times New Roman"/>
          <w:i/>
          <w:sz w:val="22"/>
        </w:rPr>
        <w:t>u</w:t>
      </w:r>
      <w:r w:rsidRPr="00166785">
        <w:rPr>
          <w:rFonts w:ascii="Times New Roman" w:eastAsia="맑은 고딕" w:hAnsi="Times New Roman" w:cs="Times New Roman" w:hint="eastAsia"/>
          <w:i/>
          <w:sz w:val="22"/>
        </w:rPr>
        <w:t>arterly</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32</w:t>
      </w:r>
      <w:r w:rsidRPr="00166785">
        <w:rPr>
          <w:rFonts w:ascii="Times New Roman" w:eastAsia="맑은 고딕" w:hAnsi="Times New Roman" w:cs="Times New Roman" w:hint="eastAsia"/>
          <w:sz w:val="22"/>
        </w:rPr>
        <w:t>(3)</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397-417. </w:t>
      </w:r>
    </w:p>
    <w:p w14:paraId="3EAAC34D" w14:textId="0AB15CBC" w:rsid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F</w:t>
      </w:r>
      <w:r w:rsidRPr="00166785">
        <w:rPr>
          <w:rFonts w:ascii="Times New Roman" w:eastAsia="맑은 고딕" w:hAnsi="Times New Roman" w:cs="Times New Roman"/>
          <w:sz w:val="22"/>
        </w:rPr>
        <w:t>reeman, D., &amp; Johnson, K. E. (</w:t>
      </w:r>
      <w:r w:rsidR="00E63478" w:rsidRPr="00166785">
        <w:rPr>
          <w:rFonts w:ascii="Times New Roman" w:eastAsia="맑은 고딕" w:hAnsi="Times New Roman" w:cs="Times New Roman"/>
          <w:sz w:val="22"/>
        </w:rPr>
        <w:t>200</w:t>
      </w:r>
      <w:r w:rsidR="00E63478">
        <w:rPr>
          <w:rFonts w:ascii="Times New Roman" w:eastAsia="맑은 고딕" w:hAnsi="Times New Roman" w:cs="Times New Roman"/>
          <w:sz w:val="22"/>
        </w:rPr>
        <w:t>4</w:t>
      </w:r>
      <w:r w:rsidRPr="00166785">
        <w:rPr>
          <w:rFonts w:ascii="Times New Roman" w:eastAsia="맑은 고딕" w:hAnsi="Times New Roman" w:cs="Times New Roman"/>
          <w:sz w:val="22"/>
        </w:rPr>
        <w:t xml:space="preserve">). Toward linking teacher knowledge and student learning. In: D. J. </w:t>
      </w:r>
      <w:proofErr w:type="spellStart"/>
      <w:r w:rsidRPr="00166785">
        <w:rPr>
          <w:rFonts w:ascii="Times New Roman" w:eastAsia="맑은 고딕" w:hAnsi="Times New Roman" w:cs="Times New Roman"/>
          <w:sz w:val="22"/>
        </w:rPr>
        <w:t>Tedick</w:t>
      </w:r>
      <w:proofErr w:type="spellEnd"/>
      <w:r w:rsidRPr="00166785">
        <w:rPr>
          <w:rFonts w:ascii="Times New Roman" w:eastAsia="맑은 고딕" w:hAnsi="Times New Roman" w:cs="Times New Roman"/>
          <w:sz w:val="22"/>
        </w:rPr>
        <w:t xml:space="preserve"> (Ed.), </w:t>
      </w:r>
      <w:r w:rsidRPr="00166785">
        <w:rPr>
          <w:rFonts w:ascii="Times New Roman" w:eastAsia="맑은 고딕" w:hAnsi="Times New Roman" w:cs="Times New Roman"/>
          <w:i/>
          <w:sz w:val="22"/>
        </w:rPr>
        <w:t>Language teacher education: International perspectives on research and practice.</w:t>
      </w:r>
      <w:r w:rsidRPr="00166785">
        <w:rPr>
          <w:rFonts w:ascii="Times New Roman" w:eastAsia="맑은 고딕" w:hAnsi="Times New Roman" w:cs="Times New Roman"/>
          <w:sz w:val="22"/>
        </w:rPr>
        <w:t xml:space="preserve"> (pp. 73-95). Mahwah, NJ: Lawrence Erlbaum Associates. </w:t>
      </w:r>
    </w:p>
    <w:p w14:paraId="58BEC53A"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
    <w:p w14:paraId="3813389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lastRenderedPageBreak/>
        <w:t>F</w:t>
      </w:r>
      <w:r w:rsidRPr="00166785">
        <w:rPr>
          <w:rFonts w:ascii="Times New Roman" w:eastAsia="맑은 고딕" w:hAnsi="Times New Roman" w:cs="Times New Roman"/>
          <w:sz w:val="22"/>
        </w:rPr>
        <w:t xml:space="preserve">reeman, D., &amp; Richards, (Eds.). (1996). </w:t>
      </w:r>
      <w:r w:rsidRPr="00166785">
        <w:rPr>
          <w:rFonts w:ascii="Times New Roman" w:eastAsia="맑은 고딕" w:hAnsi="Times New Roman" w:cs="Times New Roman"/>
          <w:i/>
          <w:sz w:val="22"/>
        </w:rPr>
        <w:t>Teacher learning in language teaching</w:t>
      </w:r>
      <w:r w:rsidRPr="00166785">
        <w:rPr>
          <w:rFonts w:ascii="Times New Roman" w:eastAsia="맑은 고딕" w:hAnsi="Times New Roman" w:cs="Times New Roman"/>
          <w:sz w:val="22"/>
        </w:rPr>
        <w:t xml:space="preserve">. Cambridge: Cambridge University Press. </w:t>
      </w:r>
    </w:p>
    <w:p w14:paraId="546DD31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Furlong, J., McNamara, O., Campbell, A., Howson, J. &amp; Lewis, S. (2008). Partnership, policy and politics: Initial teacher education in England under New </w:t>
      </w:r>
      <w:proofErr w:type="spellStart"/>
      <w:r w:rsidRPr="00166785">
        <w:rPr>
          <w:rFonts w:ascii="Times New Roman" w:eastAsia="맑은 고딕" w:hAnsi="Times New Roman" w:cs="Times New Roman"/>
          <w:color w:val="000000"/>
          <w:kern w:val="22"/>
          <w:sz w:val="22"/>
        </w:rPr>
        <w:t>Labour</w:t>
      </w:r>
      <w:proofErr w:type="spellEnd"/>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Teachers and Teaching, 14</w:t>
      </w:r>
      <w:r w:rsidRPr="00166785">
        <w:rPr>
          <w:rFonts w:ascii="Times New Roman" w:eastAsia="맑은 고딕" w:hAnsi="Times New Roman" w:cs="Times New Roman"/>
          <w:color w:val="000000"/>
          <w:kern w:val="22"/>
          <w:sz w:val="22"/>
        </w:rPr>
        <w:t>(4), 307-318.</w:t>
      </w:r>
    </w:p>
    <w:p w14:paraId="1448E178"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Gee, J. P. (2000). </w:t>
      </w:r>
      <w:r w:rsidRPr="00166785">
        <w:rPr>
          <w:rFonts w:ascii="Times New Roman" w:eastAsia="맑은 고딕" w:hAnsi="Times New Roman" w:cs="Times New Roman"/>
          <w:bCs/>
          <w:color w:val="000000"/>
          <w:kern w:val="22"/>
          <w:sz w:val="22"/>
        </w:rPr>
        <w:t xml:space="preserve">Identity as an Analytic Lens for Research in Education. </w:t>
      </w:r>
      <w:r w:rsidRPr="00166785">
        <w:rPr>
          <w:rFonts w:ascii="Times New Roman" w:eastAsia="맑은 고딕" w:hAnsi="Times New Roman" w:cs="Times New Roman"/>
          <w:i/>
          <w:iCs/>
          <w:color w:val="000000"/>
          <w:kern w:val="22"/>
          <w:sz w:val="22"/>
        </w:rPr>
        <w:t>Review of Research in Education, 25</w:t>
      </w:r>
      <w:r w:rsidRPr="00166785">
        <w:rPr>
          <w:rFonts w:ascii="Times New Roman" w:eastAsia="맑은 고딕" w:hAnsi="Times New Roman" w:cs="Times New Roman"/>
          <w:iCs/>
          <w:color w:val="000000"/>
          <w:kern w:val="22"/>
          <w:sz w:val="22"/>
        </w:rPr>
        <w:t xml:space="preserve">, 99-125. </w:t>
      </w:r>
    </w:p>
    <w:p w14:paraId="4AFE7B94"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Gee, J. P. (2011)</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 xml:space="preserve">An </w:t>
      </w:r>
      <w:r w:rsidRPr="00166785">
        <w:rPr>
          <w:rFonts w:ascii="Times New Roman" w:eastAsia="맑은 고딕" w:hAnsi="Times New Roman" w:cs="Times New Roman"/>
          <w:i/>
          <w:color w:val="000000"/>
          <w:kern w:val="22"/>
          <w:sz w:val="22"/>
        </w:rPr>
        <w:t>introduction</w:t>
      </w:r>
      <w:r w:rsidRPr="00166785">
        <w:rPr>
          <w:rFonts w:ascii="Times New Roman" w:eastAsia="맑은 고딕" w:hAnsi="Times New Roman" w:cs="Times New Roman" w:hint="eastAsia"/>
          <w:i/>
          <w:color w:val="000000"/>
          <w:kern w:val="22"/>
          <w:sz w:val="22"/>
        </w:rPr>
        <w:t xml:space="preserve"> to discourse analysis: Theory and method</w:t>
      </w:r>
      <w:r w:rsidRPr="00166785">
        <w:rPr>
          <w:rFonts w:ascii="Times New Roman" w:eastAsia="맑은 고딕" w:hAnsi="Times New Roman" w:cs="Times New Roman" w:hint="eastAsia"/>
          <w:color w:val="000000"/>
          <w:kern w:val="22"/>
          <w:sz w:val="22"/>
        </w:rPr>
        <w:t xml:space="preserve"> (3</w:t>
      </w:r>
      <w:r w:rsidRPr="00166785">
        <w:rPr>
          <w:rFonts w:ascii="Times New Roman" w:eastAsia="맑은 고딕" w:hAnsi="Times New Roman" w:cs="Times New Roman"/>
          <w:color w:val="000000"/>
          <w:kern w:val="22"/>
          <w:sz w:val="22"/>
        </w:rPr>
        <w:t>rd</w:t>
      </w:r>
      <w:r w:rsidRPr="00166785">
        <w:rPr>
          <w:rFonts w:ascii="Times New Roman" w:eastAsia="맑은 고딕" w:hAnsi="Times New Roman" w:cs="Times New Roman"/>
          <w:color w:val="000000"/>
          <w:kern w:val="22"/>
          <w:sz w:val="22"/>
          <w:vertAlign w:val="superscript"/>
        </w:rPr>
        <w:t xml:space="preserve"> </w:t>
      </w:r>
      <w:r w:rsidRPr="00166785">
        <w:rPr>
          <w:rFonts w:ascii="Times New Roman" w:eastAsia="맑은 고딕" w:hAnsi="Times New Roman" w:cs="Times New Roman"/>
          <w:color w:val="000000"/>
          <w:kern w:val="22"/>
          <w:sz w:val="22"/>
        </w:rPr>
        <w:t>ed.</w:t>
      </w:r>
      <w:r w:rsidRPr="00166785">
        <w:rPr>
          <w:rFonts w:ascii="Times New Roman" w:eastAsia="맑은 고딕" w:hAnsi="Times New Roman" w:cs="Times New Roman" w:hint="eastAsia"/>
          <w:color w:val="000000"/>
          <w:kern w:val="22"/>
          <w:sz w:val="22"/>
        </w:rPr>
        <w:t>)</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N</w:t>
      </w:r>
      <w:r w:rsidRPr="00166785">
        <w:rPr>
          <w:rFonts w:ascii="Times New Roman" w:eastAsia="맑은 고딕" w:hAnsi="Times New Roman" w:cs="Times New Roman" w:hint="eastAsia"/>
          <w:color w:val="000000"/>
          <w:kern w:val="22"/>
          <w:sz w:val="22"/>
        </w:rPr>
        <w:t xml:space="preserve">ew York: Routledge. </w:t>
      </w:r>
    </w:p>
    <w:p w14:paraId="1FD7C57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G</w:t>
      </w:r>
      <w:r w:rsidRPr="00166785">
        <w:rPr>
          <w:rFonts w:ascii="Times New Roman" w:eastAsia="맑은 고딕" w:hAnsi="Times New Roman" w:cs="Times New Roman"/>
          <w:color w:val="000000"/>
          <w:kern w:val="22"/>
          <w:sz w:val="22"/>
        </w:rPr>
        <w:t xml:space="preserve">iddens, A. (1990). </w:t>
      </w:r>
      <w:r w:rsidRPr="00166785">
        <w:rPr>
          <w:rFonts w:ascii="Times New Roman" w:eastAsia="맑은 고딕" w:hAnsi="Times New Roman" w:cs="Times New Roman"/>
          <w:i/>
          <w:color w:val="000000"/>
          <w:kern w:val="22"/>
          <w:sz w:val="22"/>
        </w:rPr>
        <w:t>The consequences of modernity</w:t>
      </w:r>
      <w:r w:rsidRPr="00166785">
        <w:rPr>
          <w:rFonts w:ascii="Times New Roman" w:eastAsia="맑은 고딕" w:hAnsi="Times New Roman" w:cs="Times New Roman"/>
          <w:color w:val="000000"/>
          <w:kern w:val="22"/>
          <w:sz w:val="22"/>
        </w:rPr>
        <w:t xml:space="preserve">. Cambridge: Polity Press. </w:t>
      </w:r>
    </w:p>
    <w:p w14:paraId="33BE5060" w14:textId="77777777" w:rsidR="00166785" w:rsidRPr="00166785" w:rsidRDefault="00166785" w:rsidP="00166785">
      <w:pPr>
        <w:suppressAutoHyphens/>
        <w:spacing w:line="480" w:lineRule="auto"/>
        <w:ind w:left="550" w:hangingChars="250" w:hanging="550"/>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color w:val="000000"/>
          <w:kern w:val="22"/>
          <w:sz w:val="22"/>
        </w:rPr>
        <w:t>Graddol</w:t>
      </w:r>
      <w:proofErr w:type="spellEnd"/>
      <w:r w:rsidRPr="00166785">
        <w:rPr>
          <w:rFonts w:ascii="Times New Roman" w:eastAsia="맑은 고딕" w:hAnsi="Times New Roman" w:cs="Times New Roman"/>
          <w:color w:val="000000"/>
          <w:kern w:val="22"/>
          <w:sz w:val="22"/>
        </w:rPr>
        <w:t xml:space="preserve">, D. (2006). English next. London, UK: British Council. Retrieved from </w:t>
      </w:r>
      <w:hyperlink r:id="rId17" w:history="1">
        <w:r w:rsidRPr="00166785">
          <w:rPr>
            <w:rFonts w:ascii="Times New Roman" w:eastAsia="맑은 고딕" w:hAnsi="Times New Roman" w:cs="Times New Roman"/>
            <w:color w:val="0000FF"/>
            <w:kern w:val="22"/>
            <w:sz w:val="22"/>
            <w:u w:val="single"/>
          </w:rPr>
          <w:t>https://englishagenda.britishcouncil.org/sites/default/files/attachments/books-english-next.pdf</w:t>
        </w:r>
      </w:hyperlink>
    </w:p>
    <w:p w14:paraId="271E41E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Gramsci, A. (1971). </w:t>
      </w:r>
      <w:r w:rsidRPr="00166785">
        <w:rPr>
          <w:rFonts w:ascii="Times New Roman" w:eastAsia="맑은 고딕" w:hAnsi="Times New Roman" w:cs="Times New Roman"/>
          <w:i/>
          <w:color w:val="000000"/>
          <w:kern w:val="22"/>
          <w:sz w:val="22"/>
        </w:rPr>
        <w:t>Selections from the prison notebooks of Antonio Gramsci</w:t>
      </w:r>
      <w:r w:rsidRPr="00166785">
        <w:rPr>
          <w:rFonts w:ascii="Times New Roman" w:eastAsia="맑은 고딕" w:hAnsi="Times New Roman" w:cs="Times New Roman"/>
          <w:color w:val="000000"/>
          <w:kern w:val="22"/>
          <w:sz w:val="22"/>
        </w:rPr>
        <w:t xml:space="preserve">. London: Lawrence and Wishart. </w:t>
      </w:r>
    </w:p>
    <w:p w14:paraId="4ED3ECC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Graves, K. (2000)</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Designing language courses: A guide for teachers</w:t>
      </w:r>
      <w:r w:rsidRPr="00166785">
        <w:rPr>
          <w:rFonts w:ascii="Times New Roman" w:eastAsia="맑은 고딕" w:hAnsi="Times New Roman" w:cs="Times New Roman" w:hint="eastAsia"/>
          <w:sz w:val="22"/>
        </w:rPr>
        <w:t xml:space="preserve">. Boston: </w:t>
      </w:r>
      <w:proofErr w:type="spellStart"/>
      <w:r w:rsidRPr="00166785">
        <w:rPr>
          <w:rFonts w:ascii="Times New Roman" w:eastAsia="맑은 고딕" w:hAnsi="Times New Roman" w:cs="Times New Roman" w:hint="eastAsia"/>
          <w:sz w:val="22"/>
        </w:rPr>
        <w:t>Heinle</w:t>
      </w:r>
      <w:proofErr w:type="spellEnd"/>
      <w:r w:rsidRPr="00166785">
        <w:rPr>
          <w:rFonts w:ascii="Times New Roman" w:eastAsia="맑은 고딕" w:hAnsi="Times New Roman" w:cs="Times New Roman" w:hint="eastAsia"/>
          <w:sz w:val="22"/>
        </w:rPr>
        <w:t xml:space="preserve"> and </w:t>
      </w:r>
      <w:proofErr w:type="spellStart"/>
      <w:r w:rsidRPr="00166785">
        <w:rPr>
          <w:rFonts w:ascii="Times New Roman" w:eastAsia="맑은 고딕" w:hAnsi="Times New Roman" w:cs="Times New Roman" w:hint="eastAsia"/>
          <w:sz w:val="22"/>
        </w:rPr>
        <w:t>Heinle</w:t>
      </w:r>
      <w:proofErr w:type="spellEnd"/>
      <w:r w:rsidRPr="00166785">
        <w:rPr>
          <w:rFonts w:ascii="Times New Roman" w:eastAsia="맑은 고딕" w:hAnsi="Times New Roman" w:cs="Times New Roman" w:hint="eastAsia"/>
          <w:sz w:val="22"/>
        </w:rPr>
        <w:t xml:space="preserve">. </w:t>
      </w:r>
    </w:p>
    <w:p w14:paraId="332F534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cs"/>
          <w:sz w:val="22"/>
        </w:rPr>
        <w:t>G</w:t>
      </w:r>
      <w:r w:rsidRPr="00166785">
        <w:rPr>
          <w:rFonts w:ascii="Times New Roman" w:eastAsia="맑은 고딕" w:hAnsi="Times New Roman" w:cs="Times New Roman"/>
          <w:sz w:val="22"/>
        </w:rPr>
        <w:t xml:space="preserve">renfell, M. (2014). Modern language teacher education. </w:t>
      </w:r>
      <w:r w:rsidRPr="00166785">
        <w:rPr>
          <w:rFonts w:ascii="Times New Roman" w:eastAsia="맑은 고딕" w:hAnsi="Times New Roman" w:cs="Times New Roman"/>
          <w:i/>
          <w:sz w:val="22"/>
        </w:rPr>
        <w:t>The Language Learning Journal, 42</w:t>
      </w:r>
      <w:r w:rsidRPr="00166785">
        <w:rPr>
          <w:rFonts w:ascii="Times New Roman" w:eastAsia="맑은 고딕" w:hAnsi="Times New Roman" w:cs="Times New Roman"/>
          <w:sz w:val="22"/>
        </w:rPr>
        <w:t>(3), 239-241.</w:t>
      </w:r>
    </w:p>
    <w:p w14:paraId="399B95FA"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Grossman, P. (2008)</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Responding to our critics: </w:t>
      </w:r>
      <w:r w:rsidRPr="00166785">
        <w:rPr>
          <w:rFonts w:ascii="Times New Roman" w:eastAsia="맑은 고딕" w:hAnsi="Times New Roman" w:cs="Times New Roman"/>
          <w:sz w:val="22"/>
        </w:rPr>
        <w:t>F</w:t>
      </w:r>
      <w:r w:rsidRPr="00166785">
        <w:rPr>
          <w:rFonts w:ascii="Times New Roman" w:eastAsia="맑은 고딕" w:hAnsi="Times New Roman" w:cs="Times New Roman" w:hint="eastAsia"/>
          <w:sz w:val="22"/>
        </w:rPr>
        <w:t xml:space="preserve">rom crisis to opportunity in research on teacher education. </w:t>
      </w:r>
      <w:r w:rsidRPr="00166785">
        <w:rPr>
          <w:rFonts w:ascii="Times New Roman" w:eastAsia="맑은 고딕" w:hAnsi="Times New Roman" w:cs="Times New Roman" w:hint="eastAsia"/>
          <w:i/>
          <w:sz w:val="22"/>
        </w:rPr>
        <w:t>Journal of Teacher Education</w:t>
      </w:r>
      <w:r w:rsidRPr="00166785">
        <w:rPr>
          <w:rFonts w:ascii="Times New Roman" w:eastAsia="맑은 고딕" w:hAnsi="Times New Roman" w:cs="Times New Roman"/>
          <w:i/>
          <w:sz w:val="22"/>
        </w:rPr>
        <w:t>, 59</w:t>
      </w:r>
      <w:r w:rsidRPr="00166785">
        <w:rPr>
          <w:rFonts w:ascii="Times New Roman" w:eastAsia="맑은 고딕" w:hAnsi="Times New Roman" w:cs="Times New Roman" w:hint="eastAsia"/>
          <w:sz w:val="22"/>
        </w:rPr>
        <w:t>(1)</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10-23.</w:t>
      </w:r>
    </w:p>
    <w:p w14:paraId="20D56BF8"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Hall,</w:t>
      </w:r>
      <w:r w:rsidRPr="00166785">
        <w:rPr>
          <w:rFonts w:ascii="Times New Roman" w:eastAsia="맑은 고딕" w:hAnsi="Times New Roman" w:cs="Times New Roman"/>
          <w:color w:val="000000"/>
          <w:kern w:val="22"/>
          <w:sz w:val="22"/>
        </w:rPr>
        <w:t xml:space="preserve"> S. (1992). The west and the rest: Discourse and power. In: S. Hall &amp; B. </w:t>
      </w:r>
      <w:proofErr w:type="spellStart"/>
      <w:r w:rsidRPr="00166785">
        <w:rPr>
          <w:rFonts w:ascii="Times New Roman" w:eastAsia="맑은 고딕" w:hAnsi="Times New Roman" w:cs="Times New Roman"/>
          <w:color w:val="000000"/>
          <w:kern w:val="22"/>
          <w:sz w:val="22"/>
        </w:rPr>
        <w:t>Gieben</w:t>
      </w:r>
      <w:proofErr w:type="spellEnd"/>
      <w:r w:rsidRPr="00166785">
        <w:rPr>
          <w:rFonts w:ascii="Times New Roman" w:eastAsia="맑은 고딕" w:hAnsi="Times New Roman" w:cs="Times New Roman"/>
          <w:color w:val="000000"/>
          <w:kern w:val="22"/>
          <w:sz w:val="22"/>
        </w:rPr>
        <w:t xml:space="preserve"> (Eds.), </w:t>
      </w:r>
      <w:r w:rsidRPr="00166785">
        <w:rPr>
          <w:rFonts w:ascii="Times New Roman" w:eastAsia="맑은 고딕" w:hAnsi="Times New Roman" w:cs="Times New Roman"/>
          <w:i/>
          <w:color w:val="000000"/>
          <w:kern w:val="22"/>
          <w:sz w:val="22"/>
        </w:rPr>
        <w:t>Formations of modernity.</w:t>
      </w:r>
      <w:r w:rsidRPr="00166785">
        <w:rPr>
          <w:rFonts w:ascii="Times New Roman" w:eastAsia="맑은 고딕" w:hAnsi="Times New Roman" w:cs="Times New Roman"/>
          <w:color w:val="000000"/>
          <w:kern w:val="22"/>
          <w:sz w:val="22"/>
        </w:rPr>
        <w:t xml:space="preserve"> (pp. 275-331). Cambridge: Polity Press/The Open University. </w:t>
      </w:r>
    </w:p>
    <w:p w14:paraId="369BBBE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Hall, S. (1997)</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 xml:space="preserve">The work of representation. In: S. Hall (Ed.), </w:t>
      </w:r>
      <w:r w:rsidRPr="00166785">
        <w:rPr>
          <w:rFonts w:ascii="Times New Roman" w:eastAsia="맑은 고딕" w:hAnsi="Times New Roman" w:cs="Times New Roman"/>
          <w:i/>
          <w:color w:val="000000"/>
          <w:kern w:val="22"/>
          <w:sz w:val="22"/>
        </w:rPr>
        <w:t>Representation: Cultural representations and signifying practices.</w:t>
      </w:r>
      <w:r w:rsidRPr="00166785">
        <w:rPr>
          <w:rFonts w:ascii="Times New Roman" w:eastAsia="맑은 고딕" w:hAnsi="Times New Roman" w:cs="Times New Roman"/>
          <w:color w:val="000000"/>
          <w:kern w:val="22"/>
          <w:sz w:val="22"/>
        </w:rPr>
        <w:t xml:space="preserve"> (pp. 13-74). London: Sage, in association with the Open University.</w:t>
      </w:r>
    </w:p>
    <w:p w14:paraId="0F841FE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Halliday, M. (1973)</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Explorations in the functions of language</w:t>
      </w:r>
      <w:r w:rsidRPr="00166785">
        <w:rPr>
          <w:rFonts w:ascii="Times New Roman" w:eastAsia="MS Mincho" w:hAnsi="Times New Roman" w:cs="Times New Roman" w:hint="eastAsia"/>
          <w:sz w:val="22"/>
        </w:rPr>
        <w:t xml:space="preserve">. London: Edward Arnold. </w:t>
      </w:r>
    </w:p>
    <w:p w14:paraId="5AC7AC7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H</w:t>
      </w:r>
      <w:r w:rsidRPr="00166785">
        <w:rPr>
          <w:rFonts w:ascii="Times New Roman" w:eastAsia="맑은 고딕" w:hAnsi="Times New Roman" w:cs="Times New Roman"/>
          <w:color w:val="000000"/>
          <w:kern w:val="22"/>
          <w:sz w:val="22"/>
        </w:rPr>
        <w:t xml:space="preserve">alliday, M. A. K. (1975). </w:t>
      </w:r>
      <w:r w:rsidRPr="00166785">
        <w:rPr>
          <w:rFonts w:ascii="Times New Roman" w:eastAsia="맑은 고딕" w:hAnsi="Times New Roman" w:cs="Times New Roman"/>
          <w:i/>
          <w:color w:val="000000"/>
          <w:kern w:val="22"/>
          <w:sz w:val="22"/>
        </w:rPr>
        <w:t>Learning how to mean</w:t>
      </w:r>
      <w:r w:rsidRPr="00166785">
        <w:rPr>
          <w:rFonts w:ascii="Times New Roman" w:eastAsia="맑은 고딕" w:hAnsi="Times New Roman" w:cs="Times New Roman"/>
          <w:color w:val="000000"/>
          <w:kern w:val="22"/>
          <w:sz w:val="22"/>
        </w:rPr>
        <w:t>. London: Edward Arnold Press.</w:t>
      </w:r>
    </w:p>
    <w:p w14:paraId="393128A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H</w:t>
      </w:r>
      <w:r w:rsidRPr="00166785">
        <w:rPr>
          <w:rFonts w:ascii="Times New Roman" w:eastAsia="맑은 고딕" w:hAnsi="Times New Roman" w:cs="Times New Roman"/>
          <w:color w:val="000000"/>
          <w:kern w:val="22"/>
          <w:sz w:val="22"/>
        </w:rPr>
        <w:t xml:space="preserve">alliday, M. A. K. (1978). </w:t>
      </w:r>
      <w:r w:rsidRPr="00166785">
        <w:rPr>
          <w:rFonts w:ascii="Times New Roman" w:eastAsia="맑은 고딕" w:hAnsi="Times New Roman" w:cs="Times New Roman"/>
          <w:i/>
          <w:color w:val="000000"/>
          <w:kern w:val="22"/>
          <w:sz w:val="22"/>
        </w:rPr>
        <w:t>Language as social semiotic: The social interpretation of language and meaning</w:t>
      </w:r>
      <w:r w:rsidRPr="00166785">
        <w:rPr>
          <w:rFonts w:ascii="Times New Roman" w:eastAsia="맑은 고딕" w:hAnsi="Times New Roman" w:cs="Times New Roman"/>
          <w:color w:val="000000"/>
          <w:kern w:val="22"/>
          <w:sz w:val="22"/>
        </w:rPr>
        <w:t xml:space="preserve">. London: Edward Arnold Press. </w:t>
      </w:r>
    </w:p>
    <w:p w14:paraId="2DF06D93" w14:textId="77777777" w:rsidR="00166785" w:rsidRPr="00166785" w:rsidRDefault="00166785" w:rsidP="00166785">
      <w:pPr>
        <w:autoSpaceDE w:val="0"/>
        <w:autoSpaceDN w:val="0"/>
        <w:adjustRightInd w:val="0"/>
        <w:spacing w:after="0" w:line="480" w:lineRule="auto"/>
        <w:ind w:left="567" w:hanging="567"/>
        <w:jc w:val="left"/>
        <w:rPr>
          <w:rFonts w:ascii="Times New Roman" w:eastAsia="맑은 고딕" w:hAnsi="Times New Roman" w:cs="Times New Roman"/>
          <w:color w:val="000000"/>
          <w:kern w:val="0"/>
          <w:sz w:val="22"/>
        </w:rPr>
      </w:pPr>
      <w:r w:rsidRPr="00166785">
        <w:rPr>
          <w:rFonts w:ascii="Times New Roman" w:eastAsia="맑은 고딕" w:hAnsi="Times New Roman" w:cs="Times New Roman"/>
          <w:color w:val="000000"/>
          <w:kern w:val="0"/>
          <w:sz w:val="22"/>
        </w:rPr>
        <w:t xml:space="preserve">Halliday, M. A. K. (1985) </w:t>
      </w:r>
      <w:r w:rsidRPr="00166785">
        <w:rPr>
          <w:rFonts w:ascii="Times New Roman" w:eastAsia="맑은 고딕" w:hAnsi="Times New Roman" w:cs="Times New Roman"/>
          <w:i/>
          <w:color w:val="000000"/>
          <w:kern w:val="0"/>
          <w:sz w:val="22"/>
        </w:rPr>
        <w:t>An introduction to functional grammar</w:t>
      </w:r>
      <w:r w:rsidRPr="00166785">
        <w:rPr>
          <w:rFonts w:ascii="Times New Roman" w:eastAsia="맑은 고딕" w:hAnsi="Times New Roman" w:cs="Times New Roman"/>
          <w:color w:val="000000"/>
          <w:kern w:val="0"/>
          <w:sz w:val="22"/>
        </w:rPr>
        <w:t>. London: Arnold.</w:t>
      </w:r>
    </w:p>
    <w:p w14:paraId="7BA86602" w14:textId="77777777" w:rsidR="00166785" w:rsidRPr="00166785" w:rsidRDefault="00166785" w:rsidP="00166785">
      <w:pPr>
        <w:widowControl w:val="0"/>
        <w:wordWrap w:val="0"/>
        <w:autoSpaceDE w:val="0"/>
        <w:autoSpaceDN w:val="0"/>
        <w:snapToGrid w:val="0"/>
        <w:spacing w:line="480" w:lineRule="auto"/>
        <w:ind w:left="567" w:hanging="567"/>
        <w:jc w:val="left"/>
        <w:rPr>
          <w:rFonts w:ascii="Times New Roman" w:eastAsia="Arial Unicode MS" w:hAnsi="Times New Roman" w:cs="Times New Roman"/>
          <w:kern w:val="1"/>
          <w:sz w:val="22"/>
          <w:lang w:eastAsia="ar-SA"/>
        </w:rPr>
      </w:pPr>
      <w:r w:rsidRPr="00166785">
        <w:rPr>
          <w:rFonts w:ascii="Times New Roman" w:eastAsia="Arial Unicode MS" w:hAnsi="Times New Roman" w:cs="Times New Roman"/>
          <w:kern w:val="1"/>
          <w:sz w:val="22"/>
          <w:lang w:eastAsia="ar-SA"/>
        </w:rPr>
        <w:t>Ha,</w:t>
      </w:r>
      <w:r w:rsidRPr="00166785">
        <w:rPr>
          <w:rFonts w:ascii="Times New Roman" w:eastAsia="Arial Unicode MS" w:hAnsi="Times New Roman" w:cs="Times New Roman" w:hint="eastAsia"/>
          <w:kern w:val="1"/>
          <w:sz w:val="22"/>
        </w:rPr>
        <w:t xml:space="preserve"> </w:t>
      </w:r>
      <w:r w:rsidRPr="00166785">
        <w:rPr>
          <w:rFonts w:ascii="Times New Roman" w:eastAsia="Arial Unicode MS" w:hAnsi="Times New Roman" w:cs="Times New Roman"/>
          <w:kern w:val="1"/>
          <w:sz w:val="22"/>
          <w:lang w:eastAsia="ar-SA"/>
        </w:rPr>
        <w:t>M. A.</w:t>
      </w:r>
      <w:r w:rsidRPr="00166785">
        <w:rPr>
          <w:rFonts w:ascii="Times New Roman" w:eastAsia="Arial Unicode MS" w:hAnsi="Times New Roman" w:cs="Times New Roman" w:hint="eastAsia"/>
          <w:kern w:val="1"/>
          <w:sz w:val="22"/>
        </w:rPr>
        <w:t xml:space="preserve"> </w:t>
      </w:r>
      <w:r w:rsidRPr="00166785">
        <w:rPr>
          <w:rFonts w:ascii="Times New Roman" w:eastAsia="Arial Unicode MS" w:hAnsi="Times New Roman" w:cs="Times New Roman"/>
          <w:kern w:val="1"/>
          <w:sz w:val="22"/>
          <w:lang w:eastAsia="ar-SA"/>
        </w:rPr>
        <w:t>(2009).</w:t>
      </w:r>
      <w:r w:rsidRPr="00166785">
        <w:rPr>
          <w:rFonts w:ascii="Times New Roman" w:eastAsia="Arial Unicode MS" w:hAnsi="Times New Roman" w:cs="Times New Roman" w:hint="eastAsia"/>
          <w:kern w:val="1"/>
          <w:sz w:val="22"/>
        </w:rPr>
        <w:t xml:space="preserve"> </w:t>
      </w:r>
      <w:r w:rsidRPr="00166785">
        <w:rPr>
          <w:rFonts w:ascii="Times New Roman" w:eastAsia="Arial Unicode MS" w:hAnsi="Times New Roman" w:cs="Times New Roman"/>
          <w:i/>
          <w:kern w:val="1"/>
          <w:sz w:val="22"/>
        </w:rPr>
        <w:t>T</w:t>
      </w:r>
      <w:r w:rsidRPr="00166785">
        <w:rPr>
          <w:rFonts w:ascii="Times New Roman" w:eastAsia="*HCI_Poppy,Bold-Identity-H" w:hAnsi="Times New Roman" w:cs="Times New Roman"/>
          <w:bCs/>
          <w:i/>
          <w:kern w:val="1"/>
          <w:sz w:val="22"/>
          <w:lang w:eastAsia="ar-SA"/>
        </w:rPr>
        <w:t>he</w:t>
      </w:r>
      <w:r w:rsidRPr="00166785">
        <w:rPr>
          <w:rFonts w:ascii="Times New Roman" w:eastAsia="Arial Unicode MS" w:hAnsi="Times New Roman" w:cs="Times New Roman"/>
          <w:bCs/>
          <w:i/>
          <w:kern w:val="1"/>
          <w:sz w:val="22"/>
          <w:lang w:eastAsia="ar-SA"/>
        </w:rPr>
        <w:t xml:space="preserve"> e</w:t>
      </w:r>
      <w:r w:rsidRPr="00166785">
        <w:rPr>
          <w:rFonts w:ascii="Times New Roman" w:eastAsia="*HCI_Poppy,Bold-Identity-H" w:hAnsi="Times New Roman" w:cs="Times New Roman"/>
          <w:bCs/>
          <w:i/>
          <w:kern w:val="1"/>
          <w:sz w:val="22"/>
          <w:lang w:eastAsia="ar-SA"/>
        </w:rPr>
        <w:t>ffect</w:t>
      </w:r>
      <w:r w:rsidRPr="00166785">
        <w:rPr>
          <w:rFonts w:ascii="Times New Roman" w:eastAsia="Arial Unicode MS" w:hAnsi="Times New Roman" w:cs="Times New Roman"/>
          <w:bCs/>
          <w:i/>
          <w:kern w:val="1"/>
          <w:sz w:val="22"/>
          <w:lang w:eastAsia="ar-SA"/>
        </w:rPr>
        <w:t xml:space="preserve"> </w:t>
      </w:r>
      <w:r w:rsidRPr="00166785">
        <w:rPr>
          <w:rFonts w:ascii="Times New Roman" w:eastAsia="*HCI_Poppy,Bold-Identity-H" w:hAnsi="Times New Roman" w:cs="Times New Roman"/>
          <w:bCs/>
          <w:i/>
          <w:kern w:val="1"/>
          <w:sz w:val="22"/>
          <w:lang w:eastAsia="ar-SA"/>
        </w:rPr>
        <w:t>of</w:t>
      </w:r>
      <w:r w:rsidRPr="00166785">
        <w:rPr>
          <w:rFonts w:ascii="Times New Roman" w:eastAsia="Arial Unicode MS" w:hAnsi="Times New Roman" w:cs="Times New Roman"/>
          <w:bCs/>
          <w:i/>
          <w:kern w:val="1"/>
          <w:sz w:val="22"/>
          <w:lang w:eastAsia="ar-SA"/>
        </w:rPr>
        <w:t xml:space="preserve"> i</w:t>
      </w:r>
      <w:r w:rsidRPr="00166785">
        <w:rPr>
          <w:rFonts w:ascii="Times New Roman" w:eastAsia="*HCI_Poppy,Bold-Identity-H" w:hAnsi="Times New Roman" w:cs="Times New Roman"/>
          <w:bCs/>
          <w:i/>
          <w:kern w:val="1"/>
          <w:sz w:val="22"/>
          <w:lang w:eastAsia="ar-SA"/>
        </w:rPr>
        <w:t>ntensive</w:t>
      </w:r>
      <w:r w:rsidRPr="00166785">
        <w:rPr>
          <w:rFonts w:ascii="Times New Roman" w:eastAsia="Arial Unicode MS" w:hAnsi="Times New Roman" w:cs="Times New Roman"/>
          <w:bCs/>
          <w:i/>
          <w:kern w:val="1"/>
          <w:sz w:val="22"/>
          <w:lang w:eastAsia="ar-SA"/>
        </w:rPr>
        <w:t xml:space="preserve"> i</w:t>
      </w:r>
      <w:r w:rsidRPr="00166785">
        <w:rPr>
          <w:rFonts w:ascii="Times New Roman" w:eastAsia="*HCI_Poppy,Bold-Identity-H" w:hAnsi="Times New Roman" w:cs="Times New Roman"/>
          <w:bCs/>
          <w:i/>
          <w:kern w:val="1"/>
          <w:sz w:val="22"/>
          <w:lang w:eastAsia="ar-SA"/>
        </w:rPr>
        <w:t>n-service</w:t>
      </w:r>
      <w:r w:rsidRPr="00166785">
        <w:rPr>
          <w:rFonts w:ascii="Times New Roman" w:eastAsia="Arial Unicode MS" w:hAnsi="Times New Roman" w:cs="Times New Roman"/>
          <w:bCs/>
          <w:i/>
          <w:kern w:val="1"/>
          <w:sz w:val="22"/>
          <w:lang w:eastAsia="ar-SA"/>
        </w:rPr>
        <w:t xml:space="preserve"> t</w:t>
      </w:r>
      <w:r w:rsidRPr="00166785">
        <w:rPr>
          <w:rFonts w:ascii="Times New Roman" w:eastAsia="*HCI_Poppy,Bold-Identity-H" w:hAnsi="Times New Roman" w:cs="Times New Roman"/>
          <w:bCs/>
          <w:i/>
          <w:kern w:val="1"/>
          <w:sz w:val="22"/>
          <w:lang w:eastAsia="ar-SA"/>
        </w:rPr>
        <w:t>eacher</w:t>
      </w:r>
      <w:r w:rsidRPr="00166785">
        <w:rPr>
          <w:rFonts w:ascii="Times New Roman" w:eastAsia="Arial Unicode MS" w:hAnsi="Times New Roman" w:cs="Times New Roman"/>
          <w:bCs/>
          <w:i/>
          <w:kern w:val="1"/>
          <w:sz w:val="22"/>
          <w:lang w:eastAsia="ar-SA"/>
        </w:rPr>
        <w:t xml:space="preserve"> e</w:t>
      </w:r>
      <w:r w:rsidRPr="00166785">
        <w:rPr>
          <w:rFonts w:ascii="Times New Roman" w:eastAsia="*HCI_Poppy,Bold-Identity-H" w:hAnsi="Times New Roman" w:cs="Times New Roman"/>
          <w:bCs/>
          <w:i/>
          <w:kern w:val="1"/>
          <w:sz w:val="22"/>
          <w:lang w:eastAsia="ar-SA"/>
        </w:rPr>
        <w:t>ducation</w:t>
      </w:r>
      <w:r w:rsidRPr="00166785">
        <w:rPr>
          <w:rFonts w:ascii="Times New Roman" w:eastAsia="Arial Unicode MS" w:hAnsi="Times New Roman" w:cs="Times New Roman"/>
          <w:bCs/>
          <w:i/>
          <w:kern w:val="1"/>
          <w:sz w:val="22"/>
          <w:lang w:eastAsia="ar-SA"/>
        </w:rPr>
        <w:t xml:space="preserve"> </w:t>
      </w:r>
      <w:r w:rsidRPr="00166785">
        <w:rPr>
          <w:rFonts w:ascii="Times New Roman" w:eastAsia="*HCI_Poppy,Bold-Identity-H" w:hAnsi="Times New Roman" w:cs="Times New Roman"/>
          <w:bCs/>
          <w:i/>
          <w:kern w:val="1"/>
          <w:sz w:val="22"/>
          <w:lang w:eastAsia="ar-SA"/>
        </w:rPr>
        <w:t>on</w:t>
      </w:r>
      <w:r w:rsidRPr="00166785">
        <w:rPr>
          <w:rFonts w:ascii="Times New Roman" w:eastAsia="Arial Unicode MS" w:hAnsi="Times New Roman" w:cs="Times New Roman"/>
          <w:bCs/>
          <w:i/>
          <w:kern w:val="1"/>
          <w:sz w:val="22"/>
          <w:lang w:eastAsia="ar-SA"/>
        </w:rPr>
        <w:t xml:space="preserve"> </w:t>
      </w:r>
      <w:r w:rsidRPr="00166785">
        <w:rPr>
          <w:rFonts w:ascii="Times New Roman" w:eastAsia="*HCI_Poppy,Bold-Identity-H" w:hAnsi="Times New Roman" w:cs="Times New Roman"/>
          <w:bCs/>
          <w:i/>
          <w:kern w:val="1"/>
          <w:sz w:val="22"/>
          <w:lang w:eastAsia="ar-SA"/>
        </w:rPr>
        <w:t>English</w:t>
      </w:r>
      <w:r w:rsidRPr="00166785">
        <w:rPr>
          <w:rFonts w:ascii="Times New Roman" w:eastAsia="Arial Unicode MS" w:hAnsi="Times New Roman" w:cs="Times New Roman"/>
          <w:bCs/>
          <w:i/>
          <w:kern w:val="1"/>
          <w:sz w:val="22"/>
          <w:lang w:eastAsia="ar-SA"/>
        </w:rPr>
        <w:t xml:space="preserve"> t</w:t>
      </w:r>
      <w:r w:rsidRPr="00166785">
        <w:rPr>
          <w:rFonts w:ascii="Times New Roman" w:eastAsia="*HCI_Poppy,Bold-Identity-H" w:hAnsi="Times New Roman" w:cs="Times New Roman"/>
          <w:bCs/>
          <w:i/>
          <w:kern w:val="1"/>
          <w:sz w:val="22"/>
          <w:lang w:eastAsia="ar-SA"/>
        </w:rPr>
        <w:t>eachers'</w:t>
      </w:r>
      <w:r w:rsidRPr="00166785">
        <w:rPr>
          <w:rFonts w:ascii="Times New Roman" w:eastAsia="Arial Unicode MS" w:hAnsi="Times New Roman" w:cs="Times New Roman"/>
          <w:bCs/>
          <w:i/>
          <w:kern w:val="1"/>
          <w:sz w:val="22"/>
          <w:lang w:eastAsia="ar-SA"/>
        </w:rPr>
        <w:t xml:space="preserve"> professional </w:t>
      </w:r>
      <w:r w:rsidRPr="00166785">
        <w:rPr>
          <w:rFonts w:ascii="Times New Roman" w:eastAsia="*HCI_Poppy,Bold-Identity-H" w:hAnsi="Times New Roman" w:cs="Times New Roman"/>
          <w:bCs/>
          <w:i/>
          <w:kern w:val="1"/>
          <w:sz w:val="22"/>
          <w:lang w:eastAsia="ar-SA"/>
        </w:rPr>
        <w:t>development</w:t>
      </w:r>
      <w:r w:rsidRPr="00166785">
        <w:rPr>
          <w:rFonts w:ascii="Times New Roman" w:eastAsia="Arial Unicode MS" w:hAnsi="Times New Roman" w:cs="Times New Roman"/>
          <w:bCs/>
          <w:i/>
          <w:kern w:val="1"/>
          <w:sz w:val="22"/>
          <w:lang w:eastAsia="ar-SA"/>
        </w:rPr>
        <w:t xml:space="preserve"> </w:t>
      </w:r>
      <w:r w:rsidRPr="00166785">
        <w:rPr>
          <w:rFonts w:ascii="Times New Roman" w:eastAsia="*HCI_Poppy,Bold-Identity-H" w:hAnsi="Times New Roman" w:cs="Times New Roman"/>
          <w:bCs/>
          <w:i/>
          <w:kern w:val="1"/>
          <w:sz w:val="22"/>
          <w:lang w:eastAsia="ar-SA"/>
        </w:rPr>
        <w:t>and</w:t>
      </w:r>
      <w:r w:rsidRPr="00166785">
        <w:rPr>
          <w:rFonts w:ascii="Times New Roman" w:eastAsia="Arial Unicode MS" w:hAnsi="Times New Roman" w:cs="Times New Roman"/>
          <w:bCs/>
          <w:i/>
          <w:kern w:val="1"/>
          <w:sz w:val="22"/>
          <w:lang w:eastAsia="ar-SA"/>
        </w:rPr>
        <w:t xml:space="preserve"> i</w:t>
      </w:r>
      <w:r w:rsidRPr="00166785">
        <w:rPr>
          <w:rFonts w:ascii="Times New Roman" w:eastAsia="*HCI_Poppy,Bold-Identity-H" w:hAnsi="Times New Roman" w:cs="Times New Roman"/>
          <w:bCs/>
          <w:i/>
          <w:kern w:val="1"/>
          <w:sz w:val="22"/>
          <w:lang w:eastAsia="ar-SA"/>
        </w:rPr>
        <w:t>nstructional</w:t>
      </w:r>
      <w:r w:rsidRPr="00166785">
        <w:rPr>
          <w:rFonts w:ascii="Times New Roman" w:eastAsia="Arial Unicode MS" w:hAnsi="Times New Roman" w:cs="Times New Roman"/>
          <w:bCs/>
          <w:i/>
          <w:kern w:val="1"/>
          <w:sz w:val="22"/>
          <w:lang w:eastAsia="ar-SA"/>
        </w:rPr>
        <w:t xml:space="preserve"> b</w:t>
      </w:r>
      <w:r w:rsidRPr="00166785">
        <w:rPr>
          <w:rFonts w:ascii="Times New Roman" w:eastAsia="*HCI_Poppy,Bold-Identity-H" w:hAnsi="Times New Roman" w:cs="Times New Roman"/>
          <w:bCs/>
          <w:i/>
          <w:kern w:val="1"/>
          <w:sz w:val="22"/>
          <w:lang w:eastAsia="ar-SA"/>
        </w:rPr>
        <w:t xml:space="preserve">ehavior </w:t>
      </w:r>
      <w:r w:rsidRPr="00166785">
        <w:rPr>
          <w:rFonts w:ascii="Times New Roman" w:eastAsia="*HCI_Poppy,Bold-Identity-H" w:hAnsi="Times New Roman" w:cs="Times New Roman"/>
          <w:bCs/>
          <w:kern w:val="1"/>
          <w:sz w:val="22"/>
          <w:lang w:eastAsia="ar-SA"/>
        </w:rPr>
        <w:t>(</w:t>
      </w:r>
      <w:r w:rsidRPr="00166785">
        <w:rPr>
          <w:rFonts w:ascii="Times New Roman" w:eastAsia="Arial Unicode MS" w:hAnsi="Times New Roman" w:cs="Times New Roman" w:hint="eastAsia"/>
          <w:bCs/>
          <w:kern w:val="1"/>
          <w:sz w:val="22"/>
        </w:rPr>
        <w:t>P</w:t>
      </w:r>
      <w:r w:rsidRPr="00166785">
        <w:rPr>
          <w:rFonts w:ascii="Times New Roman" w:eastAsia="Arial Unicode MS" w:hAnsi="Times New Roman" w:cs="Times New Roman"/>
          <w:kern w:val="1"/>
          <w:sz w:val="22"/>
          <w:lang w:eastAsia="ar-SA"/>
        </w:rPr>
        <w:t>ublished doctoral thesis).</w:t>
      </w:r>
      <w:r w:rsidRPr="00166785">
        <w:rPr>
          <w:rFonts w:ascii="Times New Roman" w:eastAsia="Arial Unicode MS" w:hAnsi="Times New Roman" w:cs="Times New Roman"/>
          <w:color w:val="00B0F0"/>
          <w:kern w:val="1"/>
          <w:sz w:val="22"/>
          <w:lang w:eastAsia="ar-SA"/>
        </w:rPr>
        <w:t xml:space="preserve"> </w:t>
      </w:r>
      <w:r w:rsidRPr="00166785">
        <w:rPr>
          <w:rFonts w:ascii="Times New Roman" w:eastAsia="Arial Unicode MS" w:hAnsi="Times New Roman" w:cs="Times New Roman"/>
          <w:kern w:val="1"/>
          <w:sz w:val="22"/>
          <w:lang w:eastAsia="ar-SA"/>
        </w:rPr>
        <w:t>Korea National University of Education, Chung-</w:t>
      </w:r>
      <w:proofErr w:type="spellStart"/>
      <w:r w:rsidRPr="00166785">
        <w:rPr>
          <w:rFonts w:ascii="Times New Roman" w:eastAsia="Arial Unicode MS" w:hAnsi="Times New Roman" w:cs="Times New Roman"/>
          <w:kern w:val="1"/>
          <w:sz w:val="22"/>
          <w:lang w:eastAsia="ar-SA"/>
        </w:rPr>
        <w:t>buk</w:t>
      </w:r>
      <w:proofErr w:type="spellEnd"/>
      <w:r w:rsidRPr="00166785">
        <w:rPr>
          <w:rFonts w:ascii="Times New Roman" w:eastAsia="Arial Unicode MS" w:hAnsi="Times New Roman" w:cs="Times New Roman"/>
          <w:kern w:val="1"/>
          <w:sz w:val="22"/>
          <w:lang w:eastAsia="ar-SA"/>
        </w:rPr>
        <w:t xml:space="preserve">, South Korea. </w:t>
      </w:r>
    </w:p>
    <w:p w14:paraId="065E511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Ha, M.</w:t>
      </w:r>
      <w:r w:rsidRPr="00166785">
        <w:rPr>
          <w:rFonts w:ascii="Times New Roman" w:eastAsia="맑은 고딕" w:hAnsi="Times New Roman" w:cs="Times New Roman"/>
          <w:sz w:val="22"/>
        </w:rPr>
        <w:t>, &amp;</w:t>
      </w:r>
      <w:r w:rsidRPr="00166785">
        <w:rPr>
          <w:rFonts w:ascii="Times New Roman" w:eastAsia="맑은 고딕" w:hAnsi="Times New Roman" w:cs="Times New Roman" w:hint="eastAsia"/>
          <w:sz w:val="22"/>
        </w:rPr>
        <w:t xml:space="preserve"> M</w:t>
      </w:r>
      <w:r w:rsidRPr="00166785">
        <w:rPr>
          <w:rFonts w:ascii="Times New Roman" w:eastAsia="맑은 고딕" w:hAnsi="Times New Roman" w:cs="Times New Roman"/>
          <w:sz w:val="22"/>
        </w:rPr>
        <w:t xml:space="preserve">in, C. </w:t>
      </w:r>
      <w:r w:rsidRPr="00166785">
        <w:rPr>
          <w:rFonts w:ascii="Times New Roman" w:eastAsia="맑은 고딕" w:hAnsi="Times New Roman" w:cs="Times New Roman" w:hint="eastAsia"/>
          <w:sz w:val="22"/>
        </w:rPr>
        <w:t>K. (2008)</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The constituents of English teachers</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professional competency in EFL context. </w:t>
      </w:r>
      <w:r w:rsidRPr="00166785">
        <w:rPr>
          <w:rFonts w:ascii="Times New Roman" w:eastAsia="맑은 고딕" w:hAnsi="Times New Roman" w:cs="Times New Roman" w:hint="eastAsia"/>
          <w:i/>
          <w:sz w:val="22"/>
        </w:rPr>
        <w:t>Journal of the Korea English Education Society</w:t>
      </w:r>
      <w:r w:rsidRPr="00166785">
        <w:rPr>
          <w:rFonts w:ascii="Times New Roman" w:eastAsia="맑은 고딕" w:hAnsi="Times New Roman" w:cs="Times New Roman"/>
          <w:i/>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i/>
          <w:sz w:val="22"/>
        </w:rPr>
        <w:t>7</w:t>
      </w:r>
      <w:r w:rsidRPr="00166785">
        <w:rPr>
          <w:rFonts w:ascii="Times New Roman" w:eastAsia="맑은 고딕" w:hAnsi="Times New Roman" w:cs="Times New Roman" w:hint="eastAsia"/>
          <w:sz w:val="22"/>
        </w:rPr>
        <w:t>(2)</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87-110. </w:t>
      </w:r>
    </w:p>
    <w:p w14:paraId="6B5A9F1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iCs/>
          <w:sz w:val="22"/>
        </w:rPr>
      </w:pPr>
      <w:r w:rsidRPr="00166785">
        <w:rPr>
          <w:rFonts w:ascii="Times New Roman" w:eastAsia="맑은 고딕" w:hAnsi="Times New Roman" w:cs="Times New Roman" w:hint="eastAsia"/>
          <w:sz w:val="22"/>
        </w:rPr>
        <w:t>H</w:t>
      </w:r>
      <w:r w:rsidRPr="00166785">
        <w:rPr>
          <w:rFonts w:ascii="Times New Roman" w:eastAsia="맑은 고딕" w:hAnsi="Times New Roman" w:cs="Times New Roman"/>
          <w:sz w:val="22"/>
        </w:rPr>
        <w:t xml:space="preserve">artman, H. J. (1998). </w:t>
      </w:r>
      <w:r w:rsidRPr="00166785">
        <w:rPr>
          <w:rFonts w:ascii="Times New Roman" w:eastAsia="맑은 고딕" w:hAnsi="Times New Roman" w:cs="Times New Roman"/>
          <w:bCs/>
          <w:sz w:val="22"/>
        </w:rPr>
        <w:t xml:space="preserve">Metacognition in teaching and learning: An introduction. </w:t>
      </w:r>
      <w:r w:rsidRPr="00166785">
        <w:rPr>
          <w:rFonts w:ascii="Times New Roman" w:eastAsia="맑은 고딕" w:hAnsi="Times New Roman" w:cs="Times New Roman"/>
          <w:i/>
          <w:iCs/>
          <w:sz w:val="22"/>
        </w:rPr>
        <w:t xml:space="preserve">Instructional Science, 26, </w:t>
      </w:r>
      <w:r w:rsidRPr="00166785">
        <w:rPr>
          <w:rFonts w:ascii="Times New Roman" w:eastAsia="맑은 고딕" w:hAnsi="Times New Roman" w:cs="Times New Roman"/>
          <w:iCs/>
          <w:sz w:val="22"/>
        </w:rPr>
        <w:t>1-3.</w:t>
      </w:r>
    </w:p>
    <w:p w14:paraId="0E95781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bCs/>
          <w:iCs/>
          <w:sz w:val="22"/>
        </w:rPr>
      </w:pPr>
      <w:r w:rsidRPr="00166785">
        <w:rPr>
          <w:rFonts w:ascii="Times New Roman" w:eastAsia="맑은 고딕" w:hAnsi="Times New Roman" w:cs="Times New Roman" w:hint="eastAsia"/>
          <w:iCs/>
          <w:sz w:val="22"/>
        </w:rPr>
        <w:t>H</w:t>
      </w:r>
      <w:r w:rsidRPr="00166785">
        <w:rPr>
          <w:rFonts w:ascii="Times New Roman" w:eastAsia="맑은 고딕" w:hAnsi="Times New Roman" w:cs="Times New Roman"/>
          <w:iCs/>
          <w:sz w:val="22"/>
        </w:rPr>
        <w:t xml:space="preserve">arvey, D. (1990). </w:t>
      </w:r>
      <w:r w:rsidRPr="00166785">
        <w:rPr>
          <w:rFonts w:ascii="Times New Roman" w:eastAsia="맑은 고딕" w:hAnsi="Times New Roman" w:cs="Times New Roman"/>
          <w:bCs/>
          <w:i/>
          <w:iCs/>
          <w:sz w:val="22"/>
        </w:rPr>
        <w:t xml:space="preserve">The condition of postmodernity: An enquiry into the origins of cultural change. </w:t>
      </w:r>
      <w:r w:rsidRPr="00166785">
        <w:rPr>
          <w:rFonts w:ascii="Times New Roman" w:eastAsia="맑은 고딕" w:hAnsi="Times New Roman" w:cs="Times New Roman"/>
          <w:bCs/>
          <w:iCs/>
          <w:sz w:val="22"/>
        </w:rPr>
        <w:t>Cambridge, Massachusetts: Blackwell.</w:t>
      </w:r>
    </w:p>
    <w:p w14:paraId="172BE7D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iCs/>
          <w:sz w:val="22"/>
        </w:rPr>
      </w:pPr>
      <w:r w:rsidRPr="00166785">
        <w:rPr>
          <w:rFonts w:ascii="Times New Roman" w:eastAsia="맑은 고딕" w:hAnsi="Times New Roman" w:cs="Times New Roman" w:hint="eastAsia"/>
          <w:iCs/>
          <w:sz w:val="22"/>
        </w:rPr>
        <w:t>H</w:t>
      </w:r>
      <w:r w:rsidRPr="00166785">
        <w:rPr>
          <w:rFonts w:ascii="Times New Roman" w:eastAsia="맑은 고딕" w:hAnsi="Times New Roman" w:cs="Times New Roman"/>
          <w:iCs/>
          <w:sz w:val="22"/>
        </w:rPr>
        <w:t xml:space="preserve">arvey, D. (2005). </w:t>
      </w:r>
      <w:r w:rsidRPr="00166785">
        <w:rPr>
          <w:rFonts w:ascii="Times New Roman" w:eastAsia="맑은 고딕" w:hAnsi="Times New Roman" w:cs="Times New Roman"/>
          <w:i/>
          <w:iCs/>
          <w:sz w:val="22"/>
        </w:rPr>
        <w:t>A brief history of neoliberalism</w:t>
      </w:r>
      <w:r w:rsidRPr="00166785">
        <w:rPr>
          <w:rFonts w:ascii="Times New Roman" w:eastAsia="맑은 고딕" w:hAnsi="Times New Roman" w:cs="Times New Roman"/>
          <w:iCs/>
          <w:sz w:val="22"/>
        </w:rPr>
        <w:t xml:space="preserve">. Oxford: Oxford University Press. </w:t>
      </w:r>
    </w:p>
    <w:p w14:paraId="0A69D76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Hasan, R. (1986). The ontogenesis of ideology: An interpretation of mother child talk. </w:t>
      </w:r>
      <w:r w:rsidRPr="00166785">
        <w:rPr>
          <w:rFonts w:ascii="Times New Roman" w:eastAsia="맑은 고딕" w:hAnsi="Times New Roman" w:cs="Times New Roman"/>
          <w:i/>
          <w:sz w:val="22"/>
        </w:rPr>
        <w:t>Sydney Studies in Society and Culture, 3</w:t>
      </w:r>
      <w:r w:rsidRPr="00166785">
        <w:rPr>
          <w:rFonts w:ascii="Times New Roman" w:eastAsia="맑은 고딕" w:hAnsi="Times New Roman" w:cs="Times New Roman"/>
          <w:sz w:val="22"/>
        </w:rPr>
        <w:t>, 125-146.</w:t>
      </w:r>
    </w:p>
    <w:p w14:paraId="658B95A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H</w:t>
      </w:r>
      <w:r w:rsidRPr="00166785">
        <w:rPr>
          <w:rFonts w:ascii="Times New Roman" w:eastAsia="맑은 고딕" w:hAnsi="Times New Roman" w:cs="Times New Roman"/>
          <w:sz w:val="22"/>
        </w:rPr>
        <w:t xml:space="preserve">eld, D., McGrew, A., Goldblatt, D., &amp; </w:t>
      </w:r>
      <w:proofErr w:type="spellStart"/>
      <w:r w:rsidRPr="00166785">
        <w:rPr>
          <w:rFonts w:ascii="Times New Roman" w:eastAsia="맑은 고딕" w:hAnsi="Times New Roman" w:cs="Times New Roman"/>
          <w:sz w:val="22"/>
        </w:rPr>
        <w:t>Perraton</w:t>
      </w:r>
      <w:proofErr w:type="spellEnd"/>
      <w:r w:rsidRPr="00166785">
        <w:rPr>
          <w:rFonts w:ascii="Times New Roman" w:eastAsia="맑은 고딕" w:hAnsi="Times New Roman" w:cs="Times New Roman"/>
          <w:sz w:val="22"/>
        </w:rPr>
        <w:t xml:space="preserve">, J. (1999). </w:t>
      </w:r>
      <w:r w:rsidRPr="00166785">
        <w:rPr>
          <w:rFonts w:ascii="Times New Roman" w:eastAsia="맑은 고딕" w:hAnsi="Times New Roman" w:cs="Times New Roman"/>
          <w:i/>
          <w:sz w:val="22"/>
        </w:rPr>
        <w:t>Global transformations: Politics, Economics and Culture.</w:t>
      </w:r>
      <w:r w:rsidRPr="00166785">
        <w:rPr>
          <w:rFonts w:ascii="Times New Roman" w:eastAsia="맑은 고딕" w:hAnsi="Times New Roman" w:cs="Times New Roman"/>
          <w:sz w:val="22"/>
        </w:rPr>
        <w:t xml:space="preserve"> Cambridge: Polity Press. </w:t>
      </w:r>
    </w:p>
    <w:p w14:paraId="36F946BE"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Herberman</w:t>
      </w:r>
      <w:proofErr w:type="spellEnd"/>
      <w:r w:rsidRPr="00166785">
        <w:rPr>
          <w:rFonts w:ascii="Times New Roman" w:eastAsia="맑은 고딕" w:hAnsi="Times New Roman" w:cs="Times New Roman" w:hint="eastAsia"/>
          <w:color w:val="000000"/>
          <w:kern w:val="22"/>
          <w:sz w:val="22"/>
        </w:rPr>
        <w:t>, J. (1973</w:t>
      </w:r>
      <w:r w:rsidRPr="00166785">
        <w:rPr>
          <w:rFonts w:ascii="Times New Roman" w:eastAsia="맑은 고딕" w:hAnsi="Times New Roman" w:cs="Times New Roman" w:hint="eastAsia"/>
          <w:i/>
          <w:color w:val="000000"/>
          <w:kern w:val="22"/>
          <w:sz w:val="22"/>
        </w:rPr>
        <w:t>)</w:t>
      </w:r>
      <w:r w:rsidRPr="00166785">
        <w:rPr>
          <w:rFonts w:ascii="Times New Roman" w:eastAsia="맑은 고딕" w:hAnsi="Times New Roman" w:cs="Times New Roman"/>
          <w:i/>
          <w:color w:val="000000"/>
          <w:kern w:val="22"/>
          <w:sz w:val="22"/>
        </w:rPr>
        <w:t>.</w:t>
      </w:r>
      <w:r w:rsidRPr="00166785">
        <w:rPr>
          <w:rFonts w:ascii="Times New Roman" w:eastAsia="맑은 고딕" w:hAnsi="Times New Roman" w:cs="Times New Roman" w:hint="eastAsia"/>
          <w:i/>
          <w:color w:val="000000"/>
          <w:kern w:val="22"/>
          <w:sz w:val="22"/>
        </w:rPr>
        <w:t xml:space="preserve"> Theory and practice</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B</w:t>
      </w:r>
      <w:r w:rsidRPr="00166785">
        <w:rPr>
          <w:rFonts w:ascii="Times New Roman" w:eastAsia="맑은 고딕" w:hAnsi="Times New Roman" w:cs="Times New Roman" w:hint="eastAsia"/>
          <w:color w:val="000000"/>
          <w:kern w:val="22"/>
          <w:sz w:val="22"/>
        </w:rPr>
        <w:t xml:space="preserve">oston: beacon. </w:t>
      </w:r>
    </w:p>
    <w:p w14:paraId="141BB268"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H</w:t>
      </w:r>
      <w:r w:rsidRPr="00166785">
        <w:rPr>
          <w:rFonts w:ascii="Times New Roman" w:eastAsia="맑은 고딕" w:hAnsi="Times New Roman" w:cs="Times New Roman"/>
          <w:color w:val="000000"/>
          <w:kern w:val="22"/>
          <w:sz w:val="22"/>
        </w:rPr>
        <w:t xml:space="preserve">odge, R., &amp; Kress, G. (1988). </w:t>
      </w:r>
      <w:r w:rsidRPr="00166785">
        <w:rPr>
          <w:rFonts w:ascii="Times New Roman" w:eastAsia="맑은 고딕" w:hAnsi="Times New Roman" w:cs="Times New Roman"/>
          <w:i/>
          <w:color w:val="000000"/>
          <w:kern w:val="22"/>
          <w:sz w:val="22"/>
        </w:rPr>
        <w:t>Social semiotics</w:t>
      </w:r>
      <w:r w:rsidRPr="00166785">
        <w:rPr>
          <w:rFonts w:ascii="Times New Roman" w:eastAsia="맑은 고딕" w:hAnsi="Times New Roman" w:cs="Times New Roman"/>
          <w:color w:val="000000"/>
          <w:kern w:val="22"/>
          <w:sz w:val="22"/>
        </w:rPr>
        <w:t>. Cambridge: Polity.</w:t>
      </w:r>
    </w:p>
    <w:p w14:paraId="0597E8E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H</w:t>
      </w:r>
      <w:r w:rsidRPr="00166785">
        <w:rPr>
          <w:rFonts w:ascii="Times New Roman" w:eastAsia="맑은 고딕" w:hAnsi="Times New Roman" w:cs="Times New Roman"/>
          <w:color w:val="000000"/>
          <w:kern w:val="22"/>
          <w:sz w:val="22"/>
        </w:rPr>
        <w:t xml:space="preserve">odge, R., &amp; Kress, G. (1979, 1993). </w:t>
      </w:r>
      <w:r w:rsidRPr="00166785">
        <w:rPr>
          <w:rFonts w:ascii="Times New Roman" w:eastAsia="맑은 고딕" w:hAnsi="Times New Roman" w:cs="Times New Roman"/>
          <w:i/>
          <w:color w:val="000000"/>
          <w:kern w:val="22"/>
          <w:sz w:val="22"/>
        </w:rPr>
        <w:t>Language as ideology</w:t>
      </w:r>
      <w:r w:rsidRPr="00166785">
        <w:rPr>
          <w:rFonts w:ascii="Times New Roman" w:eastAsia="맑은 고딕" w:hAnsi="Times New Roman" w:cs="Times New Roman"/>
          <w:color w:val="000000"/>
          <w:kern w:val="22"/>
          <w:sz w:val="22"/>
        </w:rPr>
        <w:t xml:space="preserve"> (2</w:t>
      </w:r>
      <w:r w:rsidRPr="00166785">
        <w:rPr>
          <w:rFonts w:ascii="Times New Roman" w:eastAsia="맑은 고딕" w:hAnsi="Times New Roman" w:cs="Times New Roman"/>
          <w:color w:val="000000"/>
          <w:kern w:val="22"/>
          <w:sz w:val="22"/>
          <w:vertAlign w:val="superscript"/>
        </w:rPr>
        <w:t>nd</w:t>
      </w:r>
      <w:r w:rsidRPr="00166785">
        <w:rPr>
          <w:rFonts w:ascii="Times New Roman" w:eastAsia="맑은 고딕" w:hAnsi="Times New Roman" w:cs="Times New Roman"/>
          <w:color w:val="000000"/>
          <w:kern w:val="22"/>
          <w:sz w:val="22"/>
        </w:rPr>
        <w:t xml:space="preserve"> ed.). Routledge: London. </w:t>
      </w:r>
    </w:p>
    <w:p w14:paraId="2FCF4E7F"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lastRenderedPageBreak/>
        <w:t xml:space="preserve">Hoekstra, A., </w:t>
      </w:r>
      <w:proofErr w:type="spellStart"/>
      <w:r w:rsidRPr="00166785">
        <w:rPr>
          <w:rFonts w:ascii="Times New Roman" w:eastAsia="맑은 고딕" w:hAnsi="Times New Roman" w:cs="Times New Roman"/>
          <w:color w:val="000000"/>
          <w:kern w:val="22"/>
          <w:sz w:val="22"/>
        </w:rPr>
        <w:t>Beijaard</w:t>
      </w:r>
      <w:proofErr w:type="spellEnd"/>
      <w:r w:rsidRPr="00166785">
        <w:rPr>
          <w:rFonts w:ascii="Times New Roman" w:eastAsia="맑은 고딕" w:hAnsi="Times New Roman" w:cs="Times New Roman"/>
          <w:color w:val="000000"/>
          <w:kern w:val="22"/>
          <w:sz w:val="22"/>
        </w:rPr>
        <w:t xml:space="preserve">, D., </w:t>
      </w:r>
      <w:proofErr w:type="spellStart"/>
      <w:r w:rsidRPr="00166785">
        <w:rPr>
          <w:rFonts w:ascii="Times New Roman" w:eastAsia="맑은 고딕" w:hAnsi="Times New Roman" w:cs="Times New Roman"/>
          <w:color w:val="000000"/>
          <w:kern w:val="22"/>
          <w:sz w:val="22"/>
        </w:rPr>
        <w:t>Brekelmans</w:t>
      </w:r>
      <w:proofErr w:type="spellEnd"/>
      <w:r w:rsidRPr="00166785">
        <w:rPr>
          <w:rFonts w:ascii="Times New Roman" w:eastAsia="맑은 고딕" w:hAnsi="Times New Roman" w:cs="Times New Roman"/>
          <w:color w:val="000000"/>
          <w:kern w:val="22"/>
          <w:sz w:val="22"/>
        </w:rPr>
        <w:t xml:space="preserve">, M., &amp; Korthagen, F. (2007). Experienced teachers’ informal learning from classroom teaching. </w:t>
      </w:r>
      <w:r w:rsidRPr="00166785">
        <w:rPr>
          <w:rFonts w:ascii="Times New Roman" w:eastAsia="맑은 고딕" w:hAnsi="Times New Roman" w:cs="Times New Roman"/>
          <w:i/>
          <w:color w:val="000000"/>
          <w:kern w:val="22"/>
          <w:sz w:val="22"/>
        </w:rPr>
        <w:t>Teachers and Teaching: Theory and practice, 13</w:t>
      </w:r>
      <w:r w:rsidRPr="00166785">
        <w:rPr>
          <w:rFonts w:ascii="Times New Roman" w:eastAsia="맑은 고딕" w:hAnsi="Times New Roman" w:cs="Times New Roman"/>
          <w:color w:val="000000"/>
          <w:kern w:val="22"/>
          <w:sz w:val="22"/>
        </w:rPr>
        <w:t>(2), 191-208.</w:t>
      </w:r>
    </w:p>
    <w:p w14:paraId="3F0330C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Holliday, A. (2005)</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 xml:space="preserve">The </w:t>
      </w:r>
      <w:r w:rsidRPr="00166785">
        <w:rPr>
          <w:rFonts w:ascii="Times New Roman" w:eastAsia="맑은 고딕" w:hAnsi="Times New Roman" w:cs="Times New Roman"/>
          <w:i/>
          <w:sz w:val="22"/>
        </w:rPr>
        <w:t>s</w:t>
      </w:r>
      <w:r w:rsidRPr="00166785">
        <w:rPr>
          <w:rFonts w:ascii="Times New Roman" w:eastAsia="맑은 고딕" w:hAnsi="Times New Roman" w:cs="Times New Roman" w:hint="eastAsia"/>
          <w:i/>
          <w:sz w:val="22"/>
        </w:rPr>
        <w:t xml:space="preserve">truggle to </w:t>
      </w:r>
      <w:r w:rsidRPr="00166785">
        <w:rPr>
          <w:rFonts w:ascii="Times New Roman" w:eastAsia="맑은 고딕" w:hAnsi="Times New Roman" w:cs="Times New Roman"/>
          <w:i/>
          <w:sz w:val="22"/>
        </w:rPr>
        <w:t>t</w:t>
      </w:r>
      <w:r w:rsidRPr="00166785">
        <w:rPr>
          <w:rFonts w:ascii="Times New Roman" w:eastAsia="맑은 고딕" w:hAnsi="Times New Roman" w:cs="Times New Roman" w:hint="eastAsia"/>
          <w:i/>
          <w:sz w:val="22"/>
        </w:rPr>
        <w:t xml:space="preserve">each English as an </w:t>
      </w:r>
      <w:r w:rsidRPr="00166785">
        <w:rPr>
          <w:rFonts w:ascii="Times New Roman" w:eastAsia="맑은 고딕" w:hAnsi="Times New Roman" w:cs="Times New Roman"/>
          <w:i/>
          <w:sz w:val="22"/>
        </w:rPr>
        <w:t>i</w:t>
      </w:r>
      <w:r w:rsidRPr="00166785">
        <w:rPr>
          <w:rFonts w:ascii="Times New Roman" w:eastAsia="맑은 고딕" w:hAnsi="Times New Roman" w:cs="Times New Roman" w:hint="eastAsia"/>
          <w:i/>
          <w:sz w:val="22"/>
        </w:rPr>
        <w:t xml:space="preserve">nternational </w:t>
      </w:r>
      <w:r w:rsidRPr="00166785">
        <w:rPr>
          <w:rFonts w:ascii="Times New Roman" w:eastAsia="맑은 고딕" w:hAnsi="Times New Roman" w:cs="Times New Roman"/>
          <w:i/>
          <w:sz w:val="22"/>
        </w:rPr>
        <w:t>l</w:t>
      </w:r>
      <w:r w:rsidRPr="00166785">
        <w:rPr>
          <w:rFonts w:ascii="Times New Roman" w:eastAsia="맑은 고딕" w:hAnsi="Times New Roman" w:cs="Times New Roman" w:hint="eastAsia"/>
          <w:i/>
          <w:sz w:val="22"/>
        </w:rPr>
        <w:t>anguage</w:t>
      </w:r>
      <w:r w:rsidRPr="00166785">
        <w:rPr>
          <w:rFonts w:ascii="Times New Roman" w:eastAsia="맑은 고딕" w:hAnsi="Times New Roman" w:cs="Times New Roman" w:hint="eastAsia"/>
          <w:sz w:val="22"/>
        </w:rPr>
        <w:t xml:space="preserve">. Oxford: Oxford University Press. </w:t>
      </w:r>
    </w:p>
    <w:p w14:paraId="78734FE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Holliday, A. (2006)</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Native-speakerism. </w:t>
      </w:r>
      <w:r w:rsidRPr="00166785">
        <w:rPr>
          <w:rFonts w:ascii="Times New Roman" w:eastAsia="MS Mincho" w:hAnsi="Times New Roman" w:cs="Times New Roman" w:hint="eastAsia"/>
          <w:i/>
          <w:sz w:val="22"/>
        </w:rPr>
        <w:t>ELT Journal</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60</w:t>
      </w:r>
      <w:r w:rsidRPr="00166785">
        <w:rPr>
          <w:rFonts w:ascii="Times New Roman" w:eastAsia="MS Mincho" w:hAnsi="Times New Roman" w:cs="Times New Roman" w:hint="eastAsia"/>
          <w:sz w:val="22"/>
        </w:rPr>
        <w:t>(4)</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385-397. </w:t>
      </w:r>
    </w:p>
    <w:p w14:paraId="7ACD5CA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H</w:t>
      </w:r>
      <w:r w:rsidRPr="00166785">
        <w:rPr>
          <w:rFonts w:ascii="Times New Roman" w:eastAsia="MS Mincho" w:hAnsi="Times New Roman" w:cs="Times New Roman"/>
          <w:sz w:val="22"/>
        </w:rPr>
        <w:t xml:space="preserve">ong, Y. J., &amp; Min, C. K. (2016). English teachers’ change in perception and development of professionalism through intensive English teacher education. </w:t>
      </w:r>
      <w:r w:rsidRPr="00166785">
        <w:rPr>
          <w:rFonts w:ascii="Times New Roman" w:eastAsia="MS Mincho" w:hAnsi="Times New Roman" w:cs="Times New Roman"/>
          <w:i/>
          <w:sz w:val="22"/>
        </w:rPr>
        <w:t>Journal of Leaner-Centered Curriculum and Instruction</w:t>
      </w:r>
      <w:r w:rsidRPr="00166785">
        <w:rPr>
          <w:rFonts w:ascii="Times New Roman" w:eastAsia="MS Mincho" w:hAnsi="Times New Roman" w:cs="Times New Roman"/>
          <w:sz w:val="22"/>
        </w:rPr>
        <w:t xml:space="preserve">, </w:t>
      </w:r>
      <w:r w:rsidRPr="00166785">
        <w:rPr>
          <w:rFonts w:ascii="Times New Roman" w:eastAsia="MS Mincho" w:hAnsi="Times New Roman" w:cs="Times New Roman"/>
          <w:i/>
          <w:sz w:val="22"/>
        </w:rPr>
        <w:t>16</w:t>
      </w:r>
      <w:r w:rsidRPr="00166785">
        <w:rPr>
          <w:rFonts w:ascii="Times New Roman" w:eastAsia="MS Mincho" w:hAnsi="Times New Roman" w:cs="Times New Roman"/>
          <w:sz w:val="22"/>
        </w:rPr>
        <w:t>(12), 1243-1261.</w:t>
      </w:r>
    </w:p>
    <w:p w14:paraId="3368901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t>H</w:t>
      </w:r>
      <w:r w:rsidRPr="00166785">
        <w:rPr>
          <w:rFonts w:ascii="Times New Roman" w:eastAsia="맑은 고딕" w:hAnsi="Times New Roman" w:cs="Times New Roman"/>
          <w:sz w:val="22"/>
        </w:rPr>
        <w:t>unston</w:t>
      </w:r>
      <w:proofErr w:type="spellEnd"/>
      <w:r w:rsidRPr="00166785">
        <w:rPr>
          <w:rFonts w:ascii="Times New Roman" w:eastAsia="맑은 고딕" w:hAnsi="Times New Roman" w:cs="Times New Roman"/>
          <w:sz w:val="22"/>
        </w:rPr>
        <w:t xml:space="preserve">, S., &amp; Thompson, G. (Eds.). (2000). </w:t>
      </w:r>
      <w:r w:rsidRPr="00166785">
        <w:rPr>
          <w:rFonts w:ascii="Times New Roman" w:eastAsia="맑은 고딕" w:hAnsi="Times New Roman" w:cs="Times New Roman"/>
          <w:i/>
          <w:sz w:val="22"/>
        </w:rPr>
        <w:t>Evaluation in text: Authorial stance and the construction of discourse</w:t>
      </w:r>
      <w:r w:rsidRPr="00166785">
        <w:rPr>
          <w:rFonts w:ascii="Times New Roman" w:eastAsia="맑은 고딕" w:hAnsi="Times New Roman" w:cs="Times New Roman"/>
          <w:sz w:val="22"/>
        </w:rPr>
        <w:t xml:space="preserve">. Oxford: Oxford University Press. </w:t>
      </w:r>
    </w:p>
    <w:p w14:paraId="4D6CB45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proofErr w:type="spellStart"/>
      <w:r w:rsidRPr="00166785">
        <w:rPr>
          <w:rFonts w:ascii="Times New Roman" w:eastAsia="맑은 고딕" w:hAnsi="Times New Roman" w:cs="Times New Roman"/>
          <w:color w:val="000000"/>
          <w:kern w:val="22"/>
          <w:sz w:val="22"/>
        </w:rPr>
        <w:t>Hursh</w:t>
      </w:r>
      <w:proofErr w:type="spellEnd"/>
      <w:r w:rsidRPr="00166785">
        <w:rPr>
          <w:rFonts w:ascii="Times New Roman" w:eastAsia="맑은 고딕" w:hAnsi="Times New Roman" w:cs="Times New Roman"/>
          <w:color w:val="000000"/>
          <w:kern w:val="22"/>
          <w:sz w:val="22"/>
        </w:rPr>
        <w:t xml:space="preserve">, D. (2007). Assessing no child left behind and the rise of neoliberal education policies. </w:t>
      </w:r>
      <w:r w:rsidRPr="00166785">
        <w:rPr>
          <w:rFonts w:ascii="Times New Roman" w:eastAsia="맑은 고딕" w:hAnsi="Times New Roman" w:cs="Times New Roman"/>
          <w:i/>
          <w:color w:val="000000"/>
          <w:kern w:val="22"/>
          <w:sz w:val="22"/>
        </w:rPr>
        <w:t>American Educational Research Journal</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44</w:t>
      </w:r>
      <w:r w:rsidRPr="00166785">
        <w:rPr>
          <w:rFonts w:ascii="Times New Roman" w:eastAsia="맑은 고딕" w:hAnsi="Times New Roman" w:cs="Times New Roman"/>
          <w:color w:val="000000"/>
          <w:kern w:val="22"/>
          <w:sz w:val="22"/>
        </w:rPr>
        <w:t>(3), 493-518.</w:t>
      </w:r>
    </w:p>
    <w:p w14:paraId="5E4E923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bookmarkStart w:id="31" w:name="_Hlk527084541"/>
      <w:r w:rsidRPr="00166785">
        <w:rPr>
          <w:rFonts w:ascii="Times New Roman" w:eastAsia="맑은 고딕" w:hAnsi="Times New Roman" w:cs="Times New Roman" w:hint="eastAsia"/>
          <w:sz w:val="22"/>
        </w:rPr>
        <w:t>Huttner, J.</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proofErr w:type="spellStart"/>
      <w:r w:rsidRPr="00166785">
        <w:rPr>
          <w:rFonts w:ascii="Times New Roman" w:eastAsia="맑은 고딕" w:hAnsi="Times New Roman" w:cs="Times New Roman" w:hint="eastAsia"/>
          <w:sz w:val="22"/>
        </w:rPr>
        <w:t>Mehlmauer-Larcher</w:t>
      </w:r>
      <w:proofErr w:type="spellEnd"/>
      <w:r w:rsidRPr="00166785">
        <w:rPr>
          <w:rFonts w:ascii="Times New Roman" w:eastAsia="맑은 고딕" w:hAnsi="Times New Roman" w:cs="Times New Roman" w:hint="eastAsia"/>
          <w:sz w:val="22"/>
        </w:rPr>
        <w:t>, B</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proofErr w:type="spellStart"/>
      <w:r w:rsidRPr="00166785">
        <w:rPr>
          <w:rFonts w:ascii="Times New Roman" w:eastAsia="맑은 고딕" w:hAnsi="Times New Roman" w:cs="Times New Roman" w:hint="eastAsia"/>
          <w:sz w:val="22"/>
        </w:rPr>
        <w:t>Reichl</w:t>
      </w:r>
      <w:proofErr w:type="spellEnd"/>
      <w:r w:rsidRPr="00166785">
        <w:rPr>
          <w:rFonts w:ascii="Times New Roman" w:eastAsia="맑은 고딕" w:hAnsi="Times New Roman" w:cs="Times New Roman" w:hint="eastAsia"/>
          <w:sz w:val="22"/>
        </w:rPr>
        <w:t>, S</w:t>
      </w:r>
      <w:r w:rsidRPr="00166785">
        <w:rPr>
          <w:rFonts w:ascii="Times New Roman" w:eastAsia="맑은 고딕" w:hAnsi="Times New Roman" w:cs="Times New Roman"/>
          <w:sz w:val="22"/>
        </w:rPr>
        <w:t>., &amp;</w:t>
      </w:r>
      <w:r w:rsidRPr="00166785">
        <w:rPr>
          <w:rFonts w:ascii="Times New Roman" w:eastAsia="맑은 고딕" w:hAnsi="Times New Roman" w:cs="Times New Roman" w:hint="eastAsia"/>
          <w:sz w:val="22"/>
        </w:rPr>
        <w:t xml:space="preserve"> </w:t>
      </w:r>
      <w:proofErr w:type="spellStart"/>
      <w:r w:rsidRPr="00166785">
        <w:rPr>
          <w:rFonts w:ascii="Times New Roman" w:eastAsia="맑은 고딕" w:hAnsi="Times New Roman" w:cs="Times New Roman" w:hint="eastAsia"/>
          <w:sz w:val="22"/>
        </w:rPr>
        <w:t>Schiftner</w:t>
      </w:r>
      <w:proofErr w:type="spellEnd"/>
      <w:r w:rsidRPr="00166785">
        <w:rPr>
          <w:rFonts w:ascii="Times New Roman" w:eastAsia="맑은 고딕" w:hAnsi="Times New Roman" w:cs="Times New Roman" w:hint="eastAsia"/>
          <w:sz w:val="22"/>
        </w:rPr>
        <w:t>, B</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bookmarkEnd w:id="31"/>
      <w:r w:rsidRPr="00166785">
        <w:rPr>
          <w:rFonts w:ascii="Times New Roman" w:eastAsia="맑은 고딕" w:hAnsi="Times New Roman" w:cs="Times New Roman"/>
          <w:sz w:val="22"/>
        </w:rPr>
        <w:t xml:space="preserve">(Eds.). </w:t>
      </w:r>
      <w:r w:rsidRPr="00166785">
        <w:rPr>
          <w:rFonts w:ascii="Times New Roman" w:eastAsia="맑은 고딕" w:hAnsi="Times New Roman" w:cs="Times New Roman" w:hint="eastAsia"/>
          <w:sz w:val="22"/>
        </w:rPr>
        <w:t>(2012)</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Theory and practice in EFL teacher education: Bridging the gap</w:t>
      </w:r>
      <w:r w:rsidRPr="00166785">
        <w:rPr>
          <w:rFonts w:ascii="Times New Roman" w:eastAsia="맑은 고딕" w:hAnsi="Times New Roman" w:cs="Times New Roman" w:hint="eastAsia"/>
          <w:sz w:val="22"/>
        </w:rPr>
        <w:t xml:space="preserve">. Bristol, Buffalo, Toronto: Multilingual Matters. </w:t>
      </w:r>
    </w:p>
    <w:p w14:paraId="074B4AEE" w14:textId="77777777" w:rsidR="00166785" w:rsidRPr="00166785" w:rsidRDefault="00166785" w:rsidP="00166785">
      <w:pPr>
        <w:widowControl w:val="0"/>
        <w:wordWrap w:val="0"/>
        <w:autoSpaceDE w:val="0"/>
        <w:autoSpaceDN w:val="0"/>
        <w:adjustRightInd w:val="0"/>
        <w:spacing w:after="0"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 xml:space="preserve">Hwang, N. Y., Hwang, Y. J., </w:t>
      </w:r>
      <w:r w:rsidRPr="00166785">
        <w:rPr>
          <w:rFonts w:ascii="Times New Roman" w:eastAsia="MS Mincho" w:hAnsi="Times New Roman" w:cs="Times New Roman"/>
          <w:sz w:val="22"/>
        </w:rPr>
        <w:t xml:space="preserve">&amp; </w:t>
      </w:r>
      <w:r w:rsidRPr="00166785">
        <w:rPr>
          <w:rFonts w:ascii="Times New Roman" w:eastAsia="MS Mincho" w:hAnsi="Times New Roman" w:cs="Times New Roman" w:hint="eastAsia"/>
          <w:sz w:val="22"/>
        </w:rPr>
        <w:t>Kim, J. K. (2011)</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An Analysis of the Effectiveness of English Program in Korea (EPIK). </w:t>
      </w:r>
      <w:r w:rsidRPr="00166785">
        <w:rPr>
          <w:rFonts w:ascii="Times New Roman" w:eastAsia="MS Mincho" w:hAnsi="Times New Roman" w:cs="Times New Roman" w:hint="eastAsia"/>
          <w:i/>
          <w:sz w:val="22"/>
        </w:rPr>
        <w:t>Korean Journal of Sociology of Education</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21</w:t>
      </w:r>
      <w:r w:rsidRPr="00166785">
        <w:rPr>
          <w:rFonts w:ascii="Times New Roman" w:eastAsia="MS Mincho" w:hAnsi="Times New Roman" w:cs="Times New Roman" w:hint="eastAsia"/>
          <w:sz w:val="22"/>
        </w:rPr>
        <w:t xml:space="preserve">(4), 235-262. </w:t>
      </w:r>
    </w:p>
    <w:p w14:paraId="2E66D65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Hwang, Y. S. (2014)</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The </w:t>
      </w:r>
      <w:r w:rsidRPr="00166785">
        <w:rPr>
          <w:rFonts w:ascii="Times New Roman" w:eastAsia="MS Mincho" w:hAnsi="Times New Roman" w:cs="Times New Roman"/>
          <w:sz w:val="22"/>
        </w:rPr>
        <w:t>h</w:t>
      </w:r>
      <w:r w:rsidRPr="00166785">
        <w:rPr>
          <w:rFonts w:ascii="Times New Roman" w:eastAsia="MS Mincho" w:hAnsi="Times New Roman" w:cs="Times New Roman" w:hint="eastAsia"/>
          <w:sz w:val="22"/>
        </w:rPr>
        <w:t xml:space="preserve">istory of </w:t>
      </w:r>
      <w:r w:rsidRPr="00166785">
        <w:rPr>
          <w:rFonts w:ascii="Times New Roman" w:eastAsia="MS Mincho" w:hAnsi="Times New Roman" w:cs="Times New Roman"/>
          <w:sz w:val="22"/>
        </w:rPr>
        <w:t>A</w:t>
      </w:r>
      <w:r w:rsidRPr="00166785">
        <w:rPr>
          <w:rFonts w:ascii="Times New Roman" w:eastAsia="MS Mincho" w:hAnsi="Times New Roman" w:cs="Times New Roman" w:hint="eastAsia"/>
          <w:sz w:val="22"/>
        </w:rPr>
        <w:t xml:space="preserve">merican English </w:t>
      </w:r>
      <w:r w:rsidRPr="00166785">
        <w:rPr>
          <w:rFonts w:ascii="Times New Roman" w:eastAsia="MS Mincho" w:hAnsi="Times New Roman" w:cs="Times New Roman"/>
          <w:sz w:val="22"/>
        </w:rPr>
        <w:t>e</w:t>
      </w:r>
      <w:r w:rsidRPr="00166785">
        <w:rPr>
          <w:rFonts w:ascii="Times New Roman" w:eastAsia="MS Mincho" w:hAnsi="Times New Roman" w:cs="Times New Roman" w:hint="eastAsia"/>
          <w:sz w:val="22"/>
        </w:rPr>
        <w:t xml:space="preserve">ducation in Korea: Reflection and </w:t>
      </w:r>
      <w:r w:rsidRPr="00166785">
        <w:rPr>
          <w:rFonts w:ascii="Times New Roman" w:eastAsia="MS Mincho" w:hAnsi="Times New Roman" w:cs="Times New Roman"/>
          <w:sz w:val="22"/>
        </w:rPr>
        <w:t>n</w:t>
      </w:r>
      <w:r w:rsidRPr="00166785">
        <w:rPr>
          <w:rFonts w:ascii="Times New Roman" w:eastAsia="MS Mincho" w:hAnsi="Times New Roman" w:cs="Times New Roman" w:hint="eastAsia"/>
          <w:sz w:val="22"/>
        </w:rPr>
        <w:t xml:space="preserve">ew </w:t>
      </w:r>
      <w:r w:rsidRPr="00166785">
        <w:rPr>
          <w:rFonts w:ascii="Times New Roman" w:eastAsia="MS Mincho" w:hAnsi="Times New Roman" w:cs="Times New Roman"/>
          <w:sz w:val="22"/>
        </w:rPr>
        <w:t>d</w:t>
      </w:r>
      <w:r w:rsidRPr="00166785">
        <w:rPr>
          <w:rFonts w:ascii="Times New Roman" w:eastAsia="MS Mincho" w:hAnsi="Times New Roman" w:cs="Times New Roman" w:hint="eastAsia"/>
          <w:sz w:val="22"/>
        </w:rPr>
        <w:t xml:space="preserve">irection. </w:t>
      </w:r>
      <w:r w:rsidRPr="00166785">
        <w:rPr>
          <w:rFonts w:ascii="Times New Roman" w:eastAsia="MS Mincho" w:hAnsi="Times New Roman" w:cs="Times New Roman" w:hint="eastAsia"/>
          <w:i/>
          <w:sz w:val="22"/>
        </w:rPr>
        <w:t>T</w:t>
      </w:r>
      <w:r w:rsidRPr="00166785">
        <w:rPr>
          <w:rFonts w:ascii="Times New Roman" w:eastAsia="MS Mincho" w:hAnsi="Times New Roman" w:cs="Times New Roman"/>
          <w:i/>
          <w:sz w:val="22"/>
        </w:rPr>
        <w:t>h</w:t>
      </w:r>
      <w:r w:rsidRPr="00166785">
        <w:rPr>
          <w:rFonts w:ascii="Times New Roman" w:eastAsia="MS Mincho" w:hAnsi="Times New Roman" w:cs="Times New Roman" w:hint="eastAsia"/>
          <w:i/>
          <w:sz w:val="22"/>
        </w:rPr>
        <w:t>e Korean Journal of American History</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40</w:t>
      </w:r>
      <w:r w:rsidRPr="00166785">
        <w:rPr>
          <w:rFonts w:ascii="Times New Roman" w:eastAsia="MS Mincho" w:hAnsi="Times New Roman" w:cs="Times New Roman" w:hint="eastAsia"/>
          <w:sz w:val="22"/>
        </w:rPr>
        <w:t xml:space="preserve">, 201-238. </w:t>
      </w:r>
    </w:p>
    <w:p w14:paraId="3A396F3E"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kern w:val="22"/>
          <w:sz w:val="22"/>
        </w:rPr>
        <w:t xml:space="preserve">Hyatt, D. (2005a). A critical literacy frame for UK secondary education contexts. </w:t>
      </w:r>
      <w:r w:rsidRPr="00166785">
        <w:rPr>
          <w:rFonts w:ascii="Times New Roman" w:eastAsia="맑은 고딕" w:hAnsi="Times New Roman" w:cs="Times New Roman"/>
          <w:i/>
          <w:kern w:val="22"/>
          <w:sz w:val="22"/>
        </w:rPr>
        <w:t>English in Education,</w:t>
      </w:r>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i/>
          <w:kern w:val="22"/>
          <w:sz w:val="22"/>
        </w:rPr>
        <w:t>39</w:t>
      </w:r>
      <w:r w:rsidRPr="00166785">
        <w:rPr>
          <w:rFonts w:ascii="Times New Roman" w:eastAsia="맑은 고딕" w:hAnsi="Times New Roman" w:cs="Times New Roman"/>
          <w:kern w:val="22"/>
          <w:sz w:val="22"/>
        </w:rPr>
        <w:t xml:space="preserve">(1), 43-59. </w:t>
      </w:r>
    </w:p>
    <w:p w14:paraId="486D7AB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kern w:val="22"/>
          <w:sz w:val="22"/>
        </w:rPr>
        <w:t xml:space="preserve">Hyatt, D. (2005b). Time for a change: A critical discoursal analysis of synchronic context with diachronic relevance. </w:t>
      </w:r>
      <w:r w:rsidRPr="00166785">
        <w:rPr>
          <w:rFonts w:ascii="Times New Roman" w:eastAsia="맑은 고딕" w:hAnsi="Times New Roman" w:cs="Times New Roman"/>
          <w:i/>
          <w:kern w:val="22"/>
          <w:sz w:val="22"/>
        </w:rPr>
        <w:t>Discourse in Society, 16</w:t>
      </w:r>
      <w:r w:rsidRPr="00166785">
        <w:rPr>
          <w:rFonts w:ascii="Times New Roman" w:eastAsia="맑은 고딕" w:hAnsi="Times New Roman" w:cs="Times New Roman"/>
          <w:kern w:val="22"/>
          <w:sz w:val="22"/>
        </w:rPr>
        <w:t>(4), 515-534.</w:t>
      </w:r>
    </w:p>
    <w:p w14:paraId="2B0A56A4"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lastRenderedPageBreak/>
        <w:t xml:space="preserve">Hyatt, D. (2014). The critical higher education policy discourse analysis framework. </w:t>
      </w:r>
      <w:r w:rsidRPr="00166785">
        <w:rPr>
          <w:rFonts w:ascii="Times New Roman" w:eastAsia="맑은 고딕" w:hAnsi="Times New Roman" w:cs="Times New Roman"/>
          <w:i/>
          <w:color w:val="000000"/>
          <w:kern w:val="22"/>
          <w:sz w:val="22"/>
        </w:rPr>
        <w:t>Theory and method in higher education research</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9</w:t>
      </w:r>
      <w:r w:rsidRPr="00166785">
        <w:rPr>
          <w:rFonts w:ascii="Times New Roman" w:eastAsia="맑은 고딕" w:hAnsi="Times New Roman" w:cs="Times New Roman"/>
          <w:color w:val="000000"/>
          <w:kern w:val="22"/>
          <w:sz w:val="22"/>
        </w:rPr>
        <w:t>, 41-59.</w:t>
      </w:r>
    </w:p>
    <w:p w14:paraId="46AA8AF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szCs w:val="20"/>
          <w:lang w:eastAsia="ar-SA"/>
        </w:rPr>
      </w:pPr>
      <w:r w:rsidRPr="00166785">
        <w:rPr>
          <w:rFonts w:ascii="Times New Roman" w:eastAsia="맑은 고딕" w:hAnsi="Times New Roman" w:cs="Times New Roman" w:hint="eastAsia"/>
          <w:color w:val="000000"/>
          <w:kern w:val="22"/>
          <w:sz w:val="22"/>
        </w:rPr>
        <w:t>H</w:t>
      </w:r>
      <w:r w:rsidRPr="00166785">
        <w:rPr>
          <w:rFonts w:ascii="Times New Roman" w:eastAsia="맑은 고딕" w:hAnsi="Times New Roman" w:cs="Times New Roman"/>
          <w:color w:val="000000"/>
          <w:kern w:val="22"/>
          <w:sz w:val="22"/>
        </w:rPr>
        <w:t xml:space="preserve">yatt, D., &amp; </w:t>
      </w:r>
      <w:proofErr w:type="spellStart"/>
      <w:r w:rsidRPr="00166785">
        <w:rPr>
          <w:rFonts w:ascii="Times New Roman" w:eastAsia="맑은 고딕" w:hAnsi="Times New Roman" w:cs="Times New Roman"/>
          <w:color w:val="000000"/>
          <w:kern w:val="22"/>
          <w:sz w:val="22"/>
        </w:rPr>
        <w:t>Meraud</w:t>
      </w:r>
      <w:proofErr w:type="spellEnd"/>
      <w:r w:rsidRPr="00166785">
        <w:rPr>
          <w:rFonts w:ascii="Times New Roman" w:eastAsia="맑은 고딕" w:hAnsi="Times New Roman" w:cs="Times New Roman"/>
          <w:color w:val="000000"/>
          <w:kern w:val="22"/>
          <w:sz w:val="22"/>
        </w:rPr>
        <w:t xml:space="preserve">, J. (2015). Teacher education in France under the Hollande government: Reconstructing and reinforcing the republic. </w:t>
      </w:r>
      <w:r w:rsidRPr="00166785">
        <w:rPr>
          <w:rFonts w:ascii="Times New Roman" w:eastAsia="맑은 고딕" w:hAnsi="Times New Roman" w:cs="Times New Roman"/>
          <w:i/>
          <w:color w:val="000000"/>
          <w:kern w:val="22"/>
          <w:sz w:val="22"/>
        </w:rPr>
        <w:t xml:space="preserve">Journal of Education for Teaching: International research and pedagogy, </w:t>
      </w:r>
      <w:r w:rsidRPr="00166785">
        <w:rPr>
          <w:rFonts w:ascii="Times New Roman" w:eastAsia="맑은 고딕" w:hAnsi="Times New Roman" w:cs="Times New Roman"/>
          <w:color w:val="000000"/>
          <w:kern w:val="22"/>
          <w:sz w:val="22"/>
        </w:rPr>
        <w:t>1-17. http://dx.doi.org/</w:t>
      </w:r>
      <w:r w:rsidRPr="00166785">
        <w:rPr>
          <w:rFonts w:ascii="Times New Roman" w:eastAsia="맑은 고딕" w:hAnsi="Times New Roman" w:cs="Times New Roman"/>
          <w:color w:val="000000"/>
          <w:kern w:val="22"/>
          <w:sz w:val="22"/>
          <w:szCs w:val="20"/>
          <w:lang w:eastAsia="ar-SA"/>
        </w:rPr>
        <w:t>10.1080/02607476.2015.1044227</w:t>
      </w:r>
    </w:p>
    <w:p w14:paraId="17A2518B"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Irvine, J. T.</w:t>
      </w:r>
      <w:r w:rsidRPr="00166785">
        <w:rPr>
          <w:rFonts w:ascii="Times New Roman" w:eastAsia="맑은 고딕" w:hAnsi="Times New Roman" w:cs="Times New Roman"/>
          <w:color w:val="000000"/>
          <w:kern w:val="22"/>
          <w:sz w:val="22"/>
        </w:rPr>
        <w:t xml:space="preserve">, &amp; </w:t>
      </w:r>
      <w:r w:rsidRPr="00166785">
        <w:rPr>
          <w:rFonts w:ascii="Times New Roman" w:eastAsia="맑은 고딕" w:hAnsi="Times New Roman" w:cs="Times New Roman" w:hint="eastAsia"/>
          <w:color w:val="000000"/>
          <w:kern w:val="22"/>
          <w:sz w:val="22"/>
        </w:rPr>
        <w:t>Gal, S. (2000)</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Language ideology and linguistic differentiation. </w:t>
      </w:r>
      <w:r w:rsidRPr="00166785">
        <w:rPr>
          <w:rFonts w:ascii="Times New Roman" w:eastAsia="맑은 고딕" w:hAnsi="Times New Roman" w:cs="Times New Roman"/>
          <w:color w:val="000000"/>
          <w:kern w:val="22"/>
          <w:sz w:val="22"/>
        </w:rPr>
        <w:t>I</w:t>
      </w:r>
      <w:r w:rsidRPr="00166785">
        <w:rPr>
          <w:rFonts w:ascii="Times New Roman" w:eastAsia="맑은 고딕" w:hAnsi="Times New Roman" w:cs="Times New Roman" w:hint="eastAsia"/>
          <w:color w:val="000000"/>
          <w:kern w:val="22"/>
          <w:sz w:val="22"/>
        </w:rPr>
        <w:t>n</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P. </w:t>
      </w:r>
      <w:proofErr w:type="spellStart"/>
      <w:r w:rsidRPr="00166785">
        <w:rPr>
          <w:rFonts w:ascii="Times New Roman" w:eastAsia="맑은 고딕" w:hAnsi="Times New Roman" w:cs="Times New Roman" w:hint="eastAsia"/>
          <w:color w:val="000000"/>
          <w:kern w:val="22"/>
          <w:sz w:val="22"/>
        </w:rPr>
        <w:t>Kroskrity</w:t>
      </w:r>
      <w:proofErr w:type="spellEnd"/>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E</w:t>
      </w:r>
      <w:r w:rsidRPr="00166785">
        <w:rPr>
          <w:rFonts w:ascii="Times New Roman" w:eastAsia="맑은 고딕" w:hAnsi="Times New Roman" w:cs="Times New Roman" w:hint="eastAsia"/>
          <w:color w:val="000000"/>
          <w:kern w:val="22"/>
          <w:sz w:val="22"/>
        </w:rPr>
        <w:t>d.)</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Regimes of language: Ideologies, politics, and identities</w:t>
      </w:r>
      <w:r w:rsidRPr="00166785">
        <w:rPr>
          <w:rFonts w:ascii="Times New Roman" w:eastAsia="맑은 고딕" w:hAnsi="Times New Roman" w:cs="Times New Roman"/>
          <w:i/>
          <w:color w:val="000000"/>
          <w:kern w:val="22"/>
          <w:sz w:val="22"/>
        </w:rPr>
        <w:t>.</w:t>
      </w:r>
      <w:r w:rsidRPr="00166785">
        <w:rPr>
          <w:rFonts w:ascii="Times New Roman" w:eastAsia="맑은 고딕" w:hAnsi="Times New Roman" w:cs="Times New Roman"/>
          <w:color w:val="000000"/>
          <w:kern w:val="22"/>
          <w:sz w:val="22"/>
        </w:rPr>
        <w:t xml:space="preserve"> (pp. 35-84). NM</w:t>
      </w:r>
      <w:r w:rsidRPr="00166785">
        <w:rPr>
          <w:rFonts w:ascii="Times New Roman" w:eastAsia="맑은 고딕" w:hAnsi="Times New Roman" w:cs="Times New Roman" w:hint="eastAsia"/>
          <w:color w:val="000000"/>
          <w:kern w:val="22"/>
          <w:sz w:val="22"/>
        </w:rPr>
        <w:t xml:space="preserve">: James Currey. </w:t>
      </w:r>
    </w:p>
    <w:p w14:paraId="491F083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Jackson, C., &amp; Bisset, M. (2005). Gender &amp; school choice: Factors influencing parents when choosing single-sex or co-educational independent schools for their children. </w:t>
      </w:r>
      <w:r w:rsidRPr="00166785">
        <w:rPr>
          <w:rFonts w:ascii="Times New Roman" w:eastAsia="맑은 고딕" w:hAnsi="Times New Roman" w:cs="Times New Roman"/>
          <w:i/>
          <w:color w:val="000000"/>
          <w:kern w:val="22"/>
          <w:sz w:val="22"/>
        </w:rPr>
        <w:t>Cambridge Journal of Education</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35</w:t>
      </w:r>
      <w:r w:rsidRPr="00166785">
        <w:rPr>
          <w:rFonts w:ascii="Times New Roman" w:eastAsia="맑은 고딕" w:hAnsi="Times New Roman" w:cs="Times New Roman"/>
          <w:color w:val="000000"/>
          <w:kern w:val="22"/>
          <w:sz w:val="22"/>
        </w:rPr>
        <w:t>(2), 195-211.</w:t>
      </w:r>
    </w:p>
    <w:p w14:paraId="468B84E4"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J</w:t>
      </w:r>
      <w:r w:rsidRPr="00166785">
        <w:rPr>
          <w:rFonts w:ascii="Times New Roman" w:eastAsia="맑은 고딕" w:hAnsi="Times New Roman" w:cs="Times New Roman"/>
          <w:color w:val="000000"/>
          <w:kern w:val="22"/>
          <w:sz w:val="22"/>
        </w:rPr>
        <w:t xml:space="preserve">ameson, F. (1991). </w:t>
      </w:r>
      <w:r w:rsidRPr="00166785">
        <w:rPr>
          <w:rFonts w:ascii="Times New Roman" w:eastAsia="맑은 고딕" w:hAnsi="Times New Roman" w:cs="Times New Roman"/>
          <w:i/>
          <w:color w:val="000000"/>
          <w:kern w:val="22"/>
          <w:sz w:val="22"/>
        </w:rPr>
        <w:t>Postmodernism, or, the cultural logic of late capitalism</w:t>
      </w:r>
      <w:r w:rsidRPr="00166785">
        <w:rPr>
          <w:rFonts w:ascii="Times New Roman" w:eastAsia="맑은 고딕" w:hAnsi="Times New Roman" w:cs="Times New Roman"/>
          <w:color w:val="000000"/>
          <w:kern w:val="22"/>
          <w:sz w:val="22"/>
        </w:rPr>
        <w:t>. Durham: Duke University Press.</w:t>
      </w:r>
    </w:p>
    <w:p w14:paraId="7176074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Jeon, J. (2009)</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Key issues in applying the communicative approach in Korea: Follow up after 12 years of implementation. </w:t>
      </w:r>
      <w:r w:rsidRPr="00166785">
        <w:rPr>
          <w:rFonts w:ascii="Times New Roman" w:eastAsia="MS Mincho" w:hAnsi="Times New Roman" w:cs="Times New Roman" w:hint="eastAsia"/>
          <w:i/>
          <w:sz w:val="22"/>
        </w:rPr>
        <w:t>English Teaching</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64</w:t>
      </w:r>
      <w:r w:rsidRPr="00166785">
        <w:rPr>
          <w:rFonts w:ascii="Times New Roman" w:eastAsia="MS Mincho" w:hAnsi="Times New Roman" w:cs="Times New Roman" w:hint="eastAsia"/>
          <w:sz w:val="22"/>
        </w:rPr>
        <w:t xml:space="preserve">(4), 123-150. </w:t>
      </w:r>
    </w:p>
    <w:p w14:paraId="58021093"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Jeon, M. (2009)</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Globalization and native English speakers in English </w:t>
      </w:r>
      <w:proofErr w:type="spellStart"/>
      <w:r w:rsidRPr="00166785">
        <w:rPr>
          <w:rFonts w:ascii="Times New Roman" w:eastAsia="MS Mincho" w:hAnsi="Times New Roman" w:cs="Times New Roman"/>
          <w:sz w:val="22"/>
        </w:rPr>
        <w:t>p</w:t>
      </w:r>
      <w:r w:rsidRPr="00166785">
        <w:rPr>
          <w:rFonts w:ascii="Times New Roman" w:eastAsia="MS Mincho" w:hAnsi="Times New Roman" w:cs="Times New Roman" w:hint="eastAsia"/>
          <w:sz w:val="22"/>
        </w:rPr>
        <w:t>rogramme</w:t>
      </w:r>
      <w:proofErr w:type="spellEnd"/>
      <w:r w:rsidRPr="00166785">
        <w:rPr>
          <w:rFonts w:ascii="Times New Roman" w:eastAsia="MS Mincho" w:hAnsi="Times New Roman" w:cs="Times New Roman" w:hint="eastAsia"/>
          <w:sz w:val="22"/>
        </w:rPr>
        <w:t xml:space="preserve"> in Korea (EPIK). </w:t>
      </w:r>
      <w:r w:rsidRPr="00166785">
        <w:rPr>
          <w:rFonts w:ascii="Times New Roman" w:eastAsia="MS Mincho" w:hAnsi="Times New Roman" w:cs="Times New Roman" w:hint="eastAsia"/>
          <w:i/>
          <w:sz w:val="22"/>
        </w:rPr>
        <w:t>Language, Culture and Curriculum</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22</w:t>
      </w:r>
      <w:r w:rsidRPr="00166785">
        <w:rPr>
          <w:rFonts w:ascii="Times New Roman" w:eastAsia="MS Mincho" w:hAnsi="Times New Roman" w:cs="Times New Roman" w:hint="eastAsia"/>
          <w:sz w:val="22"/>
        </w:rPr>
        <w:t xml:space="preserve">(3), 231-243. </w:t>
      </w:r>
    </w:p>
    <w:p w14:paraId="33D5A65A" w14:textId="1847F603"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color w:val="000000"/>
          <w:sz w:val="22"/>
          <w:shd w:val="clear" w:color="auto" w:fill="FFFFFF"/>
        </w:rPr>
      </w:pPr>
      <w:proofErr w:type="spellStart"/>
      <w:r w:rsidRPr="00166785">
        <w:rPr>
          <w:rFonts w:ascii="Times New Roman" w:eastAsia="Arial Unicode MS" w:hAnsi="Times New Roman" w:cs="Times New Roman"/>
          <w:color w:val="000000"/>
          <w:kern w:val="1"/>
          <w:lang w:eastAsia="ar-SA"/>
        </w:rPr>
        <w:t>Jin</w:t>
      </w:r>
      <w:proofErr w:type="spellEnd"/>
      <w:r w:rsidRPr="00166785">
        <w:rPr>
          <w:rFonts w:ascii="Times New Roman" w:eastAsia="Arial Unicode MS" w:hAnsi="Times New Roman" w:cs="Times New Roman"/>
          <w:color w:val="000000"/>
          <w:kern w:val="1"/>
          <w:lang w:eastAsia="ar-SA"/>
        </w:rPr>
        <w:t xml:space="preserve">, K. A., </w:t>
      </w:r>
      <w:proofErr w:type="spellStart"/>
      <w:r w:rsidRPr="00166785">
        <w:rPr>
          <w:rFonts w:ascii="Times New Roman" w:eastAsia="Arial Unicode MS" w:hAnsi="Times New Roman" w:cs="Times New Roman"/>
          <w:color w:val="000000"/>
          <w:kern w:val="1"/>
          <w:lang w:eastAsia="ar-SA"/>
        </w:rPr>
        <w:t>Joo</w:t>
      </w:r>
      <w:proofErr w:type="spellEnd"/>
      <w:r w:rsidRPr="00166785">
        <w:rPr>
          <w:rFonts w:ascii="Times New Roman" w:eastAsia="Arial Unicode MS" w:hAnsi="Times New Roman" w:cs="Times New Roman"/>
          <w:color w:val="000000"/>
          <w:kern w:val="1"/>
          <w:lang w:eastAsia="ar-SA"/>
        </w:rPr>
        <w:t xml:space="preserve">, H. M., Kim, J. Y., Kim, S. H., Ko, S. H., Lee, H. S., Park, Y. J., &amp; Song, </w:t>
      </w:r>
      <w:r w:rsidRPr="00166785">
        <w:rPr>
          <w:rFonts w:ascii="Times New Roman" w:eastAsia="Arial Unicode MS" w:hAnsi="Times New Roman" w:cs="Times New Roman"/>
          <w:color w:val="000000"/>
          <w:kern w:val="1"/>
          <w:sz w:val="18"/>
          <w:lang w:eastAsia="ar-SA"/>
        </w:rPr>
        <w:t xml:space="preserve">M. Y.  </w:t>
      </w:r>
      <w:r w:rsidRPr="00166785">
        <w:rPr>
          <w:rFonts w:ascii="Times New Roman" w:eastAsia="Arial Unicode MS" w:hAnsi="Times New Roman" w:cs="Times New Roman"/>
          <w:color w:val="000000"/>
          <w:kern w:val="1"/>
          <w:sz w:val="22"/>
          <w:lang w:eastAsia="ar-SA"/>
        </w:rPr>
        <w:t>(2010). Development of evaluation tool for intensive training for in-service English</w:t>
      </w:r>
      <w:r>
        <w:rPr>
          <w:rFonts w:ascii="Times New Roman" w:eastAsia="Arial Unicode MS" w:hAnsi="Times New Roman" w:cs="Times New Roman"/>
          <w:color w:val="000000"/>
          <w:kern w:val="1"/>
          <w:sz w:val="22"/>
          <w:lang w:eastAsia="ar-SA"/>
        </w:rPr>
        <w:t xml:space="preserve"> </w:t>
      </w:r>
      <w:r w:rsidRPr="00166785">
        <w:rPr>
          <w:rFonts w:ascii="Times New Roman" w:eastAsia="Arial Unicode MS" w:hAnsi="Times New Roman" w:cs="Times New Roman"/>
          <w:color w:val="000000"/>
          <w:kern w:val="1"/>
          <w:sz w:val="22"/>
          <w:lang w:eastAsia="ar-SA"/>
        </w:rPr>
        <w:t xml:space="preserve">teachers (CRI 2010-1). Seoul: </w:t>
      </w:r>
      <w:r w:rsidRPr="00166785">
        <w:rPr>
          <w:rFonts w:ascii="Times New Roman" w:eastAsia="맑은 고딕" w:hAnsi="Times New Roman" w:cs="Times New Roman"/>
          <w:color w:val="000000"/>
          <w:sz w:val="22"/>
          <w:shd w:val="clear" w:color="auto" w:fill="FFFFFF"/>
        </w:rPr>
        <w:t>Korea Institute for Curriculum and Evaluation.</w:t>
      </w:r>
    </w:p>
    <w:p w14:paraId="265B962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color w:val="000000"/>
          <w:sz w:val="22"/>
          <w:shd w:val="clear" w:color="auto" w:fill="FFFFFF"/>
        </w:rPr>
      </w:pPr>
      <w:r w:rsidRPr="00166785">
        <w:rPr>
          <w:rFonts w:ascii="Times New Roman" w:eastAsia="맑은 고딕" w:hAnsi="Times New Roman" w:cs="Times New Roman" w:hint="eastAsia"/>
          <w:color w:val="000000"/>
          <w:sz w:val="22"/>
          <w:shd w:val="clear" w:color="auto" w:fill="FFFFFF"/>
        </w:rPr>
        <w:t>J</w:t>
      </w:r>
      <w:r w:rsidRPr="00166785">
        <w:rPr>
          <w:rFonts w:ascii="Times New Roman" w:eastAsia="맑은 고딕" w:hAnsi="Times New Roman" w:cs="Times New Roman"/>
          <w:color w:val="000000"/>
          <w:sz w:val="22"/>
          <w:shd w:val="clear" w:color="auto" w:fill="FFFFFF"/>
        </w:rPr>
        <w:t xml:space="preserve">ohnson, K. E. (1994). The emerging beliefs and instructional practices of preservice English as a second language teachers. </w:t>
      </w:r>
      <w:r w:rsidRPr="00166785">
        <w:rPr>
          <w:rFonts w:ascii="Times New Roman" w:eastAsia="맑은 고딕" w:hAnsi="Times New Roman" w:cs="Times New Roman"/>
          <w:i/>
          <w:color w:val="000000"/>
          <w:sz w:val="22"/>
          <w:shd w:val="clear" w:color="auto" w:fill="FFFFFF"/>
        </w:rPr>
        <w:t>Teaching and Teachers Education, 10</w:t>
      </w:r>
      <w:r w:rsidRPr="00166785">
        <w:rPr>
          <w:rFonts w:ascii="Times New Roman" w:eastAsia="맑은 고딕" w:hAnsi="Times New Roman" w:cs="Times New Roman"/>
          <w:color w:val="000000"/>
          <w:sz w:val="22"/>
          <w:shd w:val="clear" w:color="auto" w:fill="FFFFFF"/>
        </w:rPr>
        <w:t>, 439-452.</w:t>
      </w:r>
    </w:p>
    <w:p w14:paraId="229C064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Johnson, K. E. (1999). </w:t>
      </w:r>
      <w:r w:rsidRPr="00166785">
        <w:rPr>
          <w:rFonts w:ascii="Times New Roman" w:eastAsia="맑은 고딕" w:hAnsi="Times New Roman" w:cs="Times New Roman"/>
          <w:i/>
          <w:sz w:val="22"/>
        </w:rPr>
        <w:t>Understanding language teaching: Reasoning in action</w:t>
      </w:r>
      <w:r w:rsidRPr="00166785">
        <w:rPr>
          <w:rFonts w:ascii="Times New Roman" w:eastAsia="맑은 고딕" w:hAnsi="Times New Roman" w:cs="Times New Roman"/>
          <w:sz w:val="22"/>
        </w:rPr>
        <w:t xml:space="preserve">. Boston, MA: </w:t>
      </w:r>
      <w:proofErr w:type="spellStart"/>
      <w:r w:rsidRPr="00166785">
        <w:rPr>
          <w:rFonts w:ascii="Times New Roman" w:eastAsia="맑은 고딕" w:hAnsi="Times New Roman" w:cs="Times New Roman"/>
          <w:sz w:val="22"/>
        </w:rPr>
        <w:t>Heinle</w:t>
      </w:r>
      <w:proofErr w:type="spellEnd"/>
      <w:r w:rsidRPr="00166785">
        <w:rPr>
          <w:rFonts w:ascii="Times New Roman" w:eastAsia="맑은 고딕" w:hAnsi="Times New Roman" w:cs="Times New Roman"/>
          <w:sz w:val="22"/>
        </w:rPr>
        <w:t>.</w:t>
      </w:r>
    </w:p>
    <w:p w14:paraId="1F8E6AA0" w14:textId="77777777" w:rsid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
    <w:p w14:paraId="56A9766F" w14:textId="1BB59128"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lastRenderedPageBreak/>
        <w:t>J</w:t>
      </w:r>
      <w:r w:rsidRPr="00166785">
        <w:rPr>
          <w:rFonts w:ascii="Times New Roman" w:eastAsia="맑은 고딕" w:hAnsi="Times New Roman" w:cs="Times New Roman"/>
          <w:sz w:val="22"/>
        </w:rPr>
        <w:t xml:space="preserve">ohnson, K. E. (2006). The sociocultural turn and its challenges for second language teacher education. </w:t>
      </w:r>
      <w:r w:rsidRPr="00166785">
        <w:rPr>
          <w:rFonts w:ascii="Times New Roman" w:eastAsia="맑은 고딕" w:hAnsi="Times New Roman" w:cs="Times New Roman"/>
          <w:i/>
          <w:sz w:val="22"/>
        </w:rPr>
        <w:t>TESOL Quarterly, 40</w:t>
      </w:r>
      <w:r w:rsidRPr="00166785">
        <w:rPr>
          <w:rFonts w:ascii="Times New Roman" w:eastAsia="맑은 고딕" w:hAnsi="Times New Roman" w:cs="Times New Roman"/>
          <w:sz w:val="22"/>
        </w:rPr>
        <w:t xml:space="preserve">(1), 235-257. </w:t>
      </w:r>
    </w:p>
    <w:p w14:paraId="3E31535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 xml:space="preserve">Johnson, </w:t>
      </w:r>
      <w:r w:rsidRPr="00166785">
        <w:rPr>
          <w:rFonts w:ascii="Times New Roman" w:eastAsia="맑은 고딕" w:hAnsi="Times New Roman" w:cs="Times New Roman"/>
          <w:sz w:val="22"/>
        </w:rPr>
        <w:t xml:space="preserve">K. </w:t>
      </w:r>
      <w:r w:rsidRPr="00166785">
        <w:rPr>
          <w:rFonts w:ascii="Times New Roman" w:eastAsia="맑은 고딕" w:hAnsi="Times New Roman" w:cs="Times New Roman" w:hint="eastAsia"/>
          <w:sz w:val="22"/>
        </w:rPr>
        <w:t>E. (2009)</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Second language teacher education: A sociocultural perspective</w:t>
      </w:r>
      <w:r w:rsidRPr="00166785">
        <w:rPr>
          <w:rFonts w:ascii="Times New Roman" w:eastAsia="맑은 고딕" w:hAnsi="Times New Roman" w:cs="Times New Roman" w:hint="eastAsia"/>
          <w:sz w:val="22"/>
        </w:rPr>
        <w:t xml:space="preserve">. New York: Routledge. </w:t>
      </w:r>
    </w:p>
    <w:p w14:paraId="05573AB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Johnston, B., &amp; </w:t>
      </w:r>
      <w:proofErr w:type="spellStart"/>
      <w:r w:rsidRPr="00166785">
        <w:rPr>
          <w:rFonts w:ascii="Times New Roman" w:eastAsia="맑은 고딕" w:hAnsi="Times New Roman" w:cs="Times New Roman"/>
          <w:sz w:val="22"/>
        </w:rPr>
        <w:t>Goettsch</w:t>
      </w:r>
      <w:proofErr w:type="spellEnd"/>
      <w:r w:rsidRPr="00166785">
        <w:rPr>
          <w:rFonts w:ascii="Times New Roman" w:eastAsia="맑은 고딕" w:hAnsi="Times New Roman" w:cs="Times New Roman"/>
          <w:sz w:val="22"/>
        </w:rPr>
        <w:t>, K. (2000). In search of the knowledge base of language teaching: Explanations by experienced teachers. </w:t>
      </w:r>
      <w:r w:rsidRPr="00166785">
        <w:rPr>
          <w:rFonts w:ascii="Times New Roman" w:eastAsia="맑은 고딕" w:hAnsi="Times New Roman" w:cs="Times New Roman"/>
          <w:i/>
          <w:iCs/>
          <w:sz w:val="22"/>
        </w:rPr>
        <w:t>Canadian Modern Language Review</w:t>
      </w:r>
      <w:r w:rsidRPr="00166785">
        <w:rPr>
          <w:rFonts w:ascii="Times New Roman" w:eastAsia="맑은 고딕" w:hAnsi="Times New Roman" w:cs="Times New Roman"/>
          <w:sz w:val="22"/>
        </w:rPr>
        <w:t>, </w:t>
      </w:r>
      <w:r w:rsidRPr="00166785">
        <w:rPr>
          <w:rFonts w:ascii="Times New Roman" w:eastAsia="맑은 고딕" w:hAnsi="Times New Roman" w:cs="Times New Roman"/>
          <w:i/>
          <w:iCs/>
          <w:sz w:val="22"/>
        </w:rPr>
        <w:t>56</w:t>
      </w:r>
      <w:r w:rsidRPr="00166785">
        <w:rPr>
          <w:rFonts w:ascii="Times New Roman" w:eastAsia="맑은 고딕" w:hAnsi="Times New Roman" w:cs="Times New Roman"/>
          <w:sz w:val="22"/>
        </w:rPr>
        <w:t xml:space="preserve">(3), 437–468. </w:t>
      </w:r>
    </w:p>
    <w:p w14:paraId="7E73B5CC"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J</w:t>
      </w:r>
      <w:r w:rsidRPr="00166785">
        <w:rPr>
          <w:rFonts w:ascii="Times New Roman" w:eastAsia="맑은 고딕" w:hAnsi="Times New Roman" w:cs="Times New Roman"/>
          <w:sz w:val="22"/>
        </w:rPr>
        <w:t xml:space="preserve">un, H. J. (2011). English education for young children: A media discourse analysis. </w:t>
      </w:r>
      <w:r w:rsidRPr="00166785">
        <w:rPr>
          <w:rFonts w:ascii="Times New Roman" w:eastAsia="맑은 고딕" w:hAnsi="Times New Roman" w:cs="Times New Roman" w:hint="eastAsia"/>
          <w:i/>
          <w:sz w:val="22"/>
        </w:rPr>
        <w:t>J</w:t>
      </w:r>
      <w:r w:rsidRPr="00166785">
        <w:rPr>
          <w:rFonts w:ascii="Times New Roman" w:eastAsia="맑은 고딕" w:hAnsi="Times New Roman" w:cs="Times New Roman"/>
          <w:i/>
          <w:sz w:val="22"/>
        </w:rPr>
        <w:t>ournal of Early Childhood Education</w:t>
      </w:r>
      <w:r w:rsidRPr="00166785">
        <w:rPr>
          <w:rFonts w:ascii="Times New Roman" w:eastAsia="맑은 고딕" w:hAnsi="Times New Roman" w:cs="Times New Roman" w:hint="eastAsia"/>
          <w:sz w:val="22"/>
        </w:rPr>
        <w:t>,</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31</w:t>
      </w:r>
      <w:r w:rsidRPr="00166785">
        <w:rPr>
          <w:rFonts w:ascii="Times New Roman" w:eastAsia="맑은 고딕" w:hAnsi="Times New Roman" w:cs="Times New Roman"/>
          <w:sz w:val="22"/>
        </w:rPr>
        <w:t>(1), 351-376.</w:t>
      </w:r>
    </w:p>
    <w:p w14:paraId="38124BF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color w:val="00B0F0"/>
          <w:sz w:val="22"/>
        </w:rPr>
      </w:pPr>
      <w:r w:rsidRPr="00166785">
        <w:rPr>
          <w:rFonts w:ascii="Times New Roman" w:eastAsia="MS Mincho" w:hAnsi="Times New Roman" w:cs="Times New Roman" w:hint="eastAsia"/>
          <w:sz w:val="22"/>
        </w:rPr>
        <w:t>Jung, I. H. (2009</w:t>
      </w:r>
      <w:r w:rsidRPr="00166785">
        <w:rPr>
          <w:rFonts w:ascii="Times New Roman" w:eastAsia="MS Mincho" w:hAnsi="Times New Roman" w:cs="Times New Roman"/>
          <w:sz w:val="22"/>
        </w:rPr>
        <w:t>, October 1</w:t>
      </w:r>
      <w:r w:rsidRPr="00166785">
        <w:rPr>
          <w:rFonts w:ascii="Times New Roman" w:eastAsia="MS Mincho" w:hAnsi="Times New Roman" w:cs="Times New Roman" w:hint="eastAsia"/>
          <w:sz w:val="22"/>
        </w:rPr>
        <w:t>)</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A wide gap in the number of English native assistant teachers by province. </w:t>
      </w:r>
      <w:r w:rsidRPr="00166785">
        <w:rPr>
          <w:rFonts w:ascii="Times New Roman" w:eastAsia="MS Mincho" w:hAnsi="Times New Roman" w:cs="Times New Roman" w:hint="eastAsia"/>
          <w:i/>
          <w:sz w:val="22"/>
        </w:rPr>
        <w:t>The</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Financial News</w:t>
      </w:r>
      <w:r w:rsidRPr="00166785">
        <w:rPr>
          <w:rFonts w:ascii="Times New Roman" w:eastAsia="MS Mincho" w:hAnsi="Times New Roman" w:cs="Times New Roman"/>
          <w:sz w:val="22"/>
        </w:rPr>
        <w:t xml:space="preserve">. </w:t>
      </w:r>
      <w:r w:rsidRPr="00166785">
        <w:rPr>
          <w:rFonts w:ascii="Times New Roman" w:eastAsia="MS Mincho" w:hAnsi="Times New Roman" w:cs="Times New Roman" w:hint="eastAsia"/>
          <w:sz w:val="22"/>
        </w:rPr>
        <w:t xml:space="preserve">Retrieved from </w:t>
      </w:r>
      <w:hyperlink r:id="rId18" w:history="1">
        <w:r w:rsidRPr="00166785">
          <w:rPr>
            <w:rFonts w:ascii="Times New Roman" w:eastAsia="MS Mincho" w:hAnsi="Times New Roman" w:cs="Times New Roman"/>
            <w:color w:val="0000FF"/>
            <w:sz w:val="22"/>
            <w:u w:val="single"/>
          </w:rPr>
          <w:t>http://www.fnnews.com/news/200910011556308560?t=y</w:t>
        </w:r>
      </w:hyperlink>
      <w:r w:rsidRPr="00166785">
        <w:rPr>
          <w:rFonts w:ascii="Times New Roman" w:eastAsia="MS Mincho" w:hAnsi="Times New Roman" w:cs="Times New Roman" w:hint="eastAsia"/>
          <w:sz w:val="22"/>
        </w:rPr>
        <w:t xml:space="preserve"> </w:t>
      </w:r>
    </w:p>
    <w:p w14:paraId="30F9427C"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Kachru, B. (1981). Models of non-native </w:t>
      </w:r>
      <w:proofErr w:type="spellStart"/>
      <w:r w:rsidRPr="00166785">
        <w:rPr>
          <w:rFonts w:ascii="Times New Roman" w:eastAsia="맑은 고딕" w:hAnsi="Times New Roman" w:cs="Times New Roman"/>
          <w:sz w:val="22"/>
        </w:rPr>
        <w:t>Englishes</w:t>
      </w:r>
      <w:proofErr w:type="spellEnd"/>
      <w:r w:rsidRPr="00166785">
        <w:rPr>
          <w:rFonts w:ascii="Times New Roman" w:eastAsia="맑은 고딕" w:hAnsi="Times New Roman" w:cs="Times New Roman"/>
          <w:sz w:val="22"/>
        </w:rPr>
        <w:t>. In: B. Kachru (Ed.), </w:t>
      </w:r>
      <w:r w:rsidRPr="00166785">
        <w:rPr>
          <w:rFonts w:ascii="Times New Roman" w:eastAsia="맑은 고딕" w:hAnsi="Times New Roman" w:cs="Times New Roman"/>
          <w:i/>
          <w:iCs/>
          <w:sz w:val="22"/>
        </w:rPr>
        <w:t>The other tongue: English across cultures.</w:t>
      </w:r>
      <w:r w:rsidRPr="00166785">
        <w:rPr>
          <w:rFonts w:ascii="Times New Roman" w:eastAsia="맑은 고딕" w:hAnsi="Times New Roman" w:cs="Times New Roman"/>
          <w:sz w:val="22"/>
        </w:rPr>
        <w:t> (pp. 31–57). Chicago, IL: University of Illinois Press.</w:t>
      </w:r>
    </w:p>
    <w:p w14:paraId="65785D45" w14:textId="77777777" w:rsidR="00166785" w:rsidRPr="00166785" w:rsidRDefault="00166785" w:rsidP="00166785">
      <w:pPr>
        <w:suppressAutoHyphens/>
        <w:spacing w:line="480" w:lineRule="auto"/>
        <w:ind w:left="567" w:hanging="567"/>
        <w:jc w:val="left"/>
        <w:rPr>
          <w:rFonts w:ascii="Times New Roman" w:eastAsia="Arial Unicode MS" w:hAnsi="Times New Roman" w:cs="Times New Roman"/>
          <w:kern w:val="1"/>
          <w:sz w:val="22"/>
          <w:lang w:eastAsia="ar-SA"/>
        </w:rPr>
      </w:pPr>
      <w:r w:rsidRPr="00166785">
        <w:rPr>
          <w:rFonts w:ascii="Times New Roman" w:eastAsia="Arial Unicode MS" w:hAnsi="Times New Roman" w:cs="Times New Roman"/>
          <w:kern w:val="1"/>
          <w:sz w:val="22"/>
          <w:lang w:eastAsia="ar-SA"/>
        </w:rPr>
        <w:t xml:space="preserve">Kachru, B. B. (1985). Standards, codification, and sociolinguistic realism: The English language in the outer circle. In: R. Quirk &amp; H. Widdowson (Eds.), </w:t>
      </w:r>
      <w:r w:rsidRPr="00166785">
        <w:rPr>
          <w:rFonts w:ascii="Times New Roman" w:eastAsia="Arial Unicode MS" w:hAnsi="Times New Roman" w:cs="Times New Roman"/>
          <w:i/>
          <w:iCs/>
          <w:kern w:val="1"/>
          <w:sz w:val="22"/>
          <w:lang w:eastAsia="ar-SA"/>
        </w:rPr>
        <w:t xml:space="preserve">English in the World: Teaching and Learning the language and the literature. </w:t>
      </w:r>
      <w:r w:rsidRPr="00166785">
        <w:rPr>
          <w:rFonts w:ascii="Times New Roman" w:eastAsia="Arial Unicode MS" w:hAnsi="Times New Roman" w:cs="Times New Roman"/>
          <w:iCs/>
          <w:kern w:val="1"/>
          <w:sz w:val="22"/>
          <w:lang w:eastAsia="ar-SA"/>
        </w:rPr>
        <w:t>(pp. 11-30).</w:t>
      </w:r>
      <w:r w:rsidRPr="00166785">
        <w:rPr>
          <w:rFonts w:ascii="Times New Roman" w:eastAsia="Arial Unicode MS" w:hAnsi="Times New Roman" w:cs="Times New Roman"/>
          <w:i/>
          <w:iCs/>
          <w:kern w:val="1"/>
          <w:sz w:val="22"/>
          <w:lang w:eastAsia="ar-SA"/>
        </w:rPr>
        <w:t xml:space="preserve"> </w:t>
      </w:r>
      <w:r w:rsidRPr="00166785">
        <w:rPr>
          <w:rFonts w:ascii="Times New Roman" w:eastAsia="Arial Unicode MS" w:hAnsi="Times New Roman" w:cs="Times New Roman"/>
          <w:kern w:val="1"/>
          <w:sz w:val="22"/>
          <w:lang w:eastAsia="ar-SA"/>
        </w:rPr>
        <w:t>Cambridge: Cambridge University Press, 1985.   </w:t>
      </w:r>
    </w:p>
    <w:p w14:paraId="559F122E"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0"/>
          <w:sz w:val="22"/>
          <w:lang w:eastAsia="en-GB"/>
        </w:rPr>
      </w:pPr>
      <w:r w:rsidRPr="00166785">
        <w:rPr>
          <w:rFonts w:ascii="Times New Roman" w:eastAsia="맑은 고딕" w:hAnsi="Times New Roman" w:cs="Times New Roman"/>
          <w:color w:val="000000"/>
          <w:kern w:val="0"/>
          <w:sz w:val="22"/>
          <w:lang w:eastAsia="en-GB"/>
        </w:rPr>
        <w:t xml:space="preserve">Kachru, B. B. (1997). World </w:t>
      </w:r>
      <w:proofErr w:type="spellStart"/>
      <w:r w:rsidRPr="00166785">
        <w:rPr>
          <w:rFonts w:ascii="Times New Roman" w:eastAsia="맑은 고딕" w:hAnsi="Times New Roman" w:cs="Times New Roman"/>
          <w:color w:val="000000"/>
          <w:kern w:val="0"/>
          <w:sz w:val="22"/>
          <w:lang w:eastAsia="en-GB"/>
        </w:rPr>
        <w:t>Englishes</w:t>
      </w:r>
      <w:proofErr w:type="spellEnd"/>
      <w:r w:rsidRPr="00166785">
        <w:rPr>
          <w:rFonts w:ascii="Times New Roman" w:eastAsia="맑은 고딕" w:hAnsi="Times New Roman" w:cs="Times New Roman"/>
          <w:color w:val="000000"/>
          <w:kern w:val="0"/>
          <w:sz w:val="22"/>
          <w:lang w:eastAsia="en-GB"/>
        </w:rPr>
        <w:t xml:space="preserve"> 2000: Resources for research and teaching. In: L. Smith (Ed.), </w:t>
      </w:r>
      <w:r w:rsidRPr="00166785">
        <w:rPr>
          <w:rFonts w:ascii="Times New Roman" w:eastAsia="맑은 고딕" w:hAnsi="Times New Roman" w:cs="Times New Roman"/>
          <w:i/>
          <w:iCs/>
          <w:color w:val="000000"/>
          <w:kern w:val="0"/>
          <w:sz w:val="22"/>
          <w:lang w:eastAsia="en-GB"/>
        </w:rPr>
        <w:t xml:space="preserve">World </w:t>
      </w:r>
      <w:proofErr w:type="spellStart"/>
      <w:r w:rsidRPr="00166785">
        <w:rPr>
          <w:rFonts w:ascii="Times New Roman" w:eastAsia="맑은 고딕" w:hAnsi="Times New Roman" w:cs="Times New Roman"/>
          <w:i/>
          <w:iCs/>
          <w:color w:val="000000"/>
          <w:kern w:val="0"/>
          <w:sz w:val="22"/>
          <w:lang w:eastAsia="en-GB"/>
        </w:rPr>
        <w:t>Englishes</w:t>
      </w:r>
      <w:proofErr w:type="spellEnd"/>
      <w:r w:rsidRPr="00166785">
        <w:rPr>
          <w:rFonts w:ascii="Times New Roman" w:eastAsia="맑은 고딕" w:hAnsi="Times New Roman" w:cs="Times New Roman"/>
          <w:i/>
          <w:iCs/>
          <w:color w:val="000000"/>
          <w:kern w:val="0"/>
          <w:sz w:val="22"/>
          <w:lang w:eastAsia="en-GB"/>
        </w:rPr>
        <w:t xml:space="preserve"> 2000. </w:t>
      </w:r>
      <w:r w:rsidRPr="00166785">
        <w:rPr>
          <w:rFonts w:ascii="Times New Roman" w:eastAsia="맑은 고딕" w:hAnsi="Times New Roman" w:cs="Times New Roman"/>
          <w:color w:val="000000"/>
          <w:kern w:val="0"/>
          <w:sz w:val="22"/>
          <w:lang w:eastAsia="en-GB"/>
        </w:rPr>
        <w:t>(pp. 209-251). Honolulu: University of</w:t>
      </w:r>
      <w:r w:rsidRPr="00166785">
        <w:rPr>
          <w:rFonts w:ascii="Times New Roman" w:eastAsia="맑은 고딕" w:hAnsi="Times New Roman" w:cs="Times New Roman" w:hint="eastAsia"/>
          <w:color w:val="000000"/>
          <w:kern w:val="0"/>
          <w:sz w:val="22"/>
        </w:rPr>
        <w:t xml:space="preserve"> </w:t>
      </w:r>
      <w:r w:rsidRPr="00166785">
        <w:rPr>
          <w:rFonts w:ascii="Times New Roman" w:eastAsia="맑은 고딕" w:hAnsi="Times New Roman" w:cs="Times New Roman"/>
          <w:color w:val="000000"/>
          <w:kern w:val="0"/>
          <w:sz w:val="22"/>
          <w:lang w:eastAsia="en-GB"/>
        </w:rPr>
        <w:t>Hawaii Press.</w:t>
      </w:r>
    </w:p>
    <w:p w14:paraId="5289610D"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Kachru, B. B.</w:t>
      </w:r>
      <w:r w:rsidRPr="00166785">
        <w:rPr>
          <w:rFonts w:ascii="Times New Roman" w:eastAsia="맑은 고딕" w:hAnsi="Times New Roman" w:cs="Times New Roman"/>
          <w:sz w:val="22"/>
        </w:rPr>
        <w:t>, &amp;</w:t>
      </w:r>
      <w:r w:rsidRPr="00166785">
        <w:rPr>
          <w:rFonts w:ascii="Times New Roman" w:eastAsia="맑은 고딕" w:hAnsi="Times New Roman" w:cs="Times New Roman" w:hint="eastAsia"/>
          <w:sz w:val="22"/>
        </w:rPr>
        <w:t xml:space="preserve"> Nelson, C. L. (2001)</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World </w:t>
      </w:r>
      <w:proofErr w:type="spellStart"/>
      <w:r w:rsidRPr="00166785">
        <w:rPr>
          <w:rFonts w:ascii="Times New Roman" w:eastAsia="맑은 고딕" w:hAnsi="Times New Roman" w:cs="Times New Roman" w:hint="eastAsia"/>
          <w:sz w:val="22"/>
        </w:rPr>
        <w:t>Englishes</w:t>
      </w:r>
      <w:proofErr w:type="spellEnd"/>
      <w:r w:rsidRPr="00166785">
        <w:rPr>
          <w:rFonts w:ascii="Times New Roman" w:eastAsia="맑은 고딕" w:hAnsi="Times New Roman" w:cs="Times New Roman" w:hint="eastAsia"/>
          <w:sz w:val="22"/>
        </w:rPr>
        <w:t>. In</w:t>
      </w:r>
      <w:r w:rsidRPr="00166785">
        <w:rPr>
          <w:rFonts w:ascii="Times New Roman" w:eastAsia="맑은 고딕" w:hAnsi="Times New Roman" w:cs="Times New Roman"/>
          <w:sz w:val="22"/>
        </w:rPr>
        <w:t>: A.</w:t>
      </w:r>
      <w:r w:rsidRPr="00166785">
        <w:rPr>
          <w:rFonts w:ascii="Times New Roman" w:eastAsia="맑은 고딕" w:hAnsi="Times New Roman" w:cs="Times New Roman" w:hint="eastAsia"/>
          <w:sz w:val="22"/>
        </w:rPr>
        <w:t xml:space="preserve"> Burns </w:t>
      </w:r>
      <w:r w:rsidRPr="00166785">
        <w:rPr>
          <w:rFonts w:ascii="Times New Roman" w:eastAsia="맑은 고딕" w:hAnsi="Times New Roman" w:cs="Times New Roman"/>
          <w:sz w:val="22"/>
        </w:rPr>
        <w:t xml:space="preserve">&amp; C. </w:t>
      </w:r>
      <w:r w:rsidRPr="00166785">
        <w:rPr>
          <w:rFonts w:ascii="Times New Roman" w:eastAsia="맑은 고딕" w:hAnsi="Times New Roman" w:cs="Times New Roman" w:hint="eastAsia"/>
          <w:sz w:val="22"/>
        </w:rPr>
        <w:t>Coffin (</w:t>
      </w:r>
      <w:r w:rsidRPr="00166785">
        <w:rPr>
          <w:rFonts w:ascii="Times New Roman" w:eastAsia="맑은 고딕" w:hAnsi="Times New Roman" w:cs="Times New Roman"/>
          <w:sz w:val="22"/>
        </w:rPr>
        <w:t>E</w:t>
      </w:r>
      <w:r w:rsidRPr="00166785">
        <w:rPr>
          <w:rFonts w:ascii="Times New Roman" w:eastAsia="맑은 고딕" w:hAnsi="Times New Roman" w:cs="Times New Roman" w:hint="eastAsia"/>
          <w:sz w:val="22"/>
        </w:rPr>
        <w:t>ds.)</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proofErr w:type="spellStart"/>
      <w:r w:rsidRPr="00166785">
        <w:rPr>
          <w:rFonts w:ascii="Times New Roman" w:eastAsia="맑은 고딕" w:hAnsi="Times New Roman" w:cs="Times New Roman" w:hint="eastAsia"/>
          <w:i/>
          <w:sz w:val="22"/>
        </w:rPr>
        <w:t>Analysing</w:t>
      </w:r>
      <w:proofErr w:type="spellEnd"/>
      <w:r w:rsidRPr="00166785">
        <w:rPr>
          <w:rFonts w:ascii="Times New Roman" w:eastAsia="맑은 고딕" w:hAnsi="Times New Roman" w:cs="Times New Roman" w:hint="eastAsia"/>
          <w:i/>
          <w:sz w:val="22"/>
        </w:rPr>
        <w:t xml:space="preserve"> English in a </w:t>
      </w:r>
      <w:r w:rsidRPr="00166785">
        <w:rPr>
          <w:rFonts w:ascii="Times New Roman" w:eastAsia="맑은 고딕" w:hAnsi="Times New Roman" w:cs="Times New Roman"/>
          <w:i/>
          <w:sz w:val="22"/>
        </w:rPr>
        <w:t>g</w:t>
      </w:r>
      <w:r w:rsidRPr="00166785">
        <w:rPr>
          <w:rFonts w:ascii="Times New Roman" w:eastAsia="맑은 고딕" w:hAnsi="Times New Roman" w:cs="Times New Roman" w:hint="eastAsia"/>
          <w:i/>
          <w:sz w:val="22"/>
        </w:rPr>
        <w:t xml:space="preserve">lobal </w:t>
      </w:r>
      <w:r w:rsidRPr="00166785">
        <w:rPr>
          <w:rFonts w:ascii="Times New Roman" w:eastAsia="맑은 고딕" w:hAnsi="Times New Roman" w:cs="Times New Roman"/>
          <w:i/>
          <w:sz w:val="22"/>
        </w:rPr>
        <w:t>c</w:t>
      </w:r>
      <w:r w:rsidRPr="00166785">
        <w:rPr>
          <w:rFonts w:ascii="Times New Roman" w:eastAsia="맑은 고딕" w:hAnsi="Times New Roman" w:cs="Times New Roman" w:hint="eastAsia"/>
          <w:i/>
          <w:sz w:val="22"/>
        </w:rPr>
        <w:t>ontext</w:t>
      </w:r>
      <w:r w:rsidRPr="00166785">
        <w:rPr>
          <w:rFonts w:ascii="Times New Roman" w:eastAsia="맑은 고딕" w:hAnsi="Times New Roman" w:cs="Times New Roman"/>
          <w:i/>
          <w:sz w:val="22"/>
        </w:rPr>
        <w:t>: A reader.</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color w:val="000000"/>
          <w:sz w:val="22"/>
        </w:rPr>
        <w:t xml:space="preserve">(pp. 9-25). </w:t>
      </w:r>
      <w:r w:rsidRPr="00166785">
        <w:rPr>
          <w:rFonts w:ascii="Times New Roman" w:eastAsia="맑은 고딕" w:hAnsi="Times New Roman" w:cs="Times New Roman" w:hint="eastAsia"/>
          <w:sz w:val="22"/>
        </w:rPr>
        <w:t xml:space="preserve">London: Routledge. </w:t>
      </w:r>
    </w:p>
    <w:p w14:paraId="7B5D109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 xml:space="preserve">Kang, K. </w:t>
      </w:r>
      <w:r w:rsidRPr="00166785">
        <w:rPr>
          <w:rFonts w:ascii="Times New Roman" w:eastAsia="맑은 고딕" w:hAnsi="Times New Roman" w:cs="Times New Roman"/>
          <w:color w:val="000000"/>
          <w:kern w:val="22"/>
          <w:sz w:val="22"/>
        </w:rPr>
        <w:t xml:space="preserve">I. (2000). </w:t>
      </w:r>
      <w:proofErr w:type="spellStart"/>
      <w:r w:rsidRPr="00166785">
        <w:rPr>
          <w:rFonts w:ascii="Times New Roman" w:eastAsia="맑은 고딕" w:hAnsi="Times New Roman" w:cs="Times New Roman"/>
          <w:color w:val="000000"/>
          <w:kern w:val="22"/>
          <w:sz w:val="22"/>
        </w:rPr>
        <w:t>Chodeung</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yeongeo</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gyosu</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hakseupbeopgwa</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gyosu</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maeche</w:t>
      </w:r>
      <w:proofErr w:type="spellEnd"/>
      <w:r w:rsidRPr="00166785">
        <w:rPr>
          <w:rFonts w:ascii="Times New Roman" w:eastAsia="맑은 고딕" w:hAnsi="Times New Roman" w:cs="Times New Roman"/>
          <w:color w:val="000000"/>
          <w:kern w:val="22"/>
          <w:sz w:val="22"/>
        </w:rPr>
        <w:t xml:space="preserve">. In: D. B. Jung (Ed.), </w:t>
      </w:r>
      <w:r w:rsidRPr="00166785">
        <w:rPr>
          <w:rFonts w:ascii="Times New Roman" w:eastAsia="맑은 고딕" w:hAnsi="Times New Roman" w:cs="Times New Roman"/>
          <w:i/>
          <w:color w:val="000000"/>
          <w:kern w:val="22"/>
          <w:sz w:val="22"/>
        </w:rPr>
        <w:t>How to teach English in Korea.</w:t>
      </w:r>
      <w:r w:rsidRPr="00166785">
        <w:rPr>
          <w:rFonts w:ascii="Times New Roman" w:eastAsia="맑은 고딕" w:hAnsi="Times New Roman" w:cs="Times New Roman"/>
          <w:color w:val="000000"/>
          <w:kern w:val="22"/>
          <w:sz w:val="22"/>
        </w:rPr>
        <w:t xml:space="preserve"> (pp. 289-300). Seoul: </w:t>
      </w:r>
      <w:proofErr w:type="spellStart"/>
      <w:r w:rsidRPr="00166785">
        <w:rPr>
          <w:rFonts w:ascii="Times New Roman" w:eastAsia="맑은 고딕" w:hAnsi="Times New Roman" w:cs="Times New Roman"/>
          <w:color w:val="000000"/>
          <w:kern w:val="22"/>
          <w:sz w:val="22"/>
        </w:rPr>
        <w:t>Hakmum</w:t>
      </w:r>
      <w:proofErr w:type="spellEnd"/>
      <w:r w:rsidRPr="00166785">
        <w:rPr>
          <w:rFonts w:ascii="Times New Roman" w:eastAsia="맑은 고딕" w:hAnsi="Times New Roman" w:cs="Times New Roman"/>
          <w:color w:val="000000"/>
          <w:kern w:val="22"/>
          <w:sz w:val="22"/>
        </w:rPr>
        <w:t xml:space="preserve"> publishing. </w:t>
      </w:r>
    </w:p>
    <w:p w14:paraId="3C52DED4"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K</w:t>
      </w:r>
      <w:r w:rsidRPr="00166785">
        <w:rPr>
          <w:rFonts w:ascii="Times New Roman" w:eastAsia="맑은 고딕" w:hAnsi="Times New Roman" w:cs="Times New Roman"/>
          <w:color w:val="000000"/>
          <w:kern w:val="22"/>
          <w:sz w:val="22"/>
        </w:rPr>
        <w:t xml:space="preserve">ang, S. M. (2003, February 6). </w:t>
      </w:r>
      <w:proofErr w:type="spellStart"/>
      <w:r w:rsidRPr="00166785">
        <w:rPr>
          <w:rFonts w:ascii="Times New Roman" w:eastAsia="맑은 고딕" w:hAnsi="Times New Roman" w:cs="Times New Roman"/>
          <w:color w:val="000000"/>
          <w:kern w:val="22"/>
          <w:sz w:val="22"/>
        </w:rPr>
        <w:t>Tuja</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insaekhan</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gogyo</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yeongeohoehwagyoyuk</w:t>
      </w:r>
      <w:proofErr w:type="spellEnd"/>
      <w:r w:rsidRPr="00166785">
        <w:rPr>
          <w:rFonts w:ascii="Times New Roman" w:eastAsia="맑은 고딕" w:hAnsi="Times New Roman" w:cs="Times New Roman"/>
          <w:color w:val="000000"/>
          <w:kern w:val="22"/>
          <w:sz w:val="22"/>
        </w:rPr>
        <w:t xml:space="preserve"> [Stingy with investment on high school conversational English education]. </w:t>
      </w:r>
      <w:r w:rsidRPr="00166785">
        <w:rPr>
          <w:rFonts w:ascii="Times New Roman" w:eastAsia="맑은 고딕" w:hAnsi="Times New Roman" w:cs="Times New Roman"/>
          <w:i/>
          <w:color w:val="000000"/>
          <w:kern w:val="22"/>
          <w:sz w:val="22"/>
        </w:rPr>
        <w:t>The Hankyoreh</w:t>
      </w:r>
      <w:r w:rsidRPr="00166785">
        <w:rPr>
          <w:rFonts w:ascii="Times New Roman" w:eastAsia="맑은 고딕" w:hAnsi="Times New Roman" w:cs="Times New Roman"/>
          <w:color w:val="000000"/>
          <w:kern w:val="22"/>
          <w:sz w:val="22"/>
        </w:rPr>
        <w:t xml:space="preserve">. Retrieved from </w:t>
      </w:r>
      <w:hyperlink r:id="rId19" w:history="1">
        <w:r w:rsidRPr="00166785">
          <w:rPr>
            <w:rFonts w:ascii="Times New Roman" w:eastAsia="맑은 고딕" w:hAnsi="Times New Roman" w:cs="Times New Roman"/>
            <w:color w:val="0563C1"/>
            <w:kern w:val="22"/>
            <w:sz w:val="22"/>
            <w:u w:val="single"/>
          </w:rPr>
          <w:t>https://news.naver.com/main/read.nhn?mode=LSD&amp;mid=sec&amp;sid1=100&amp;oid=028&amp;aid=0000009799</w:t>
        </w:r>
      </w:hyperlink>
    </w:p>
    <w:p w14:paraId="523B40A8"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K</w:t>
      </w:r>
      <w:r w:rsidRPr="00166785">
        <w:rPr>
          <w:rFonts w:ascii="Times New Roman" w:eastAsia="맑은 고딕" w:hAnsi="Times New Roman" w:cs="Times New Roman"/>
          <w:color w:val="000000"/>
          <w:kern w:val="22"/>
          <w:sz w:val="22"/>
        </w:rPr>
        <w:t xml:space="preserve">ennedy, C. (1987). Innovating for a change: Teacher development and innovation. </w:t>
      </w:r>
      <w:r w:rsidRPr="00166785">
        <w:rPr>
          <w:rFonts w:ascii="Times New Roman" w:eastAsia="맑은 고딕" w:hAnsi="Times New Roman" w:cs="Times New Roman"/>
          <w:i/>
          <w:color w:val="000000"/>
          <w:kern w:val="22"/>
          <w:sz w:val="22"/>
        </w:rPr>
        <w:t>English Language Teaching Journal, 41</w:t>
      </w:r>
      <w:r w:rsidRPr="00166785">
        <w:rPr>
          <w:rFonts w:ascii="Times New Roman" w:eastAsia="맑은 고딕" w:hAnsi="Times New Roman" w:cs="Times New Roman"/>
          <w:color w:val="000000"/>
          <w:kern w:val="22"/>
          <w:sz w:val="22"/>
        </w:rPr>
        <w:t xml:space="preserve">, 163-170. </w:t>
      </w:r>
    </w:p>
    <w:p w14:paraId="462C5E7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K</w:t>
      </w:r>
      <w:r w:rsidRPr="00166785">
        <w:rPr>
          <w:rFonts w:ascii="Times New Roman" w:eastAsia="맑은 고딕" w:hAnsi="Times New Roman" w:cs="Times New Roman"/>
          <w:color w:val="000000"/>
          <w:kern w:val="22"/>
          <w:sz w:val="22"/>
        </w:rPr>
        <w:t xml:space="preserve">im, C. G. (2009). A critical study on hegemonic discourse of the educational policy of Lee </w:t>
      </w:r>
      <w:proofErr w:type="spellStart"/>
      <w:r w:rsidRPr="00166785">
        <w:rPr>
          <w:rFonts w:ascii="Times New Roman" w:eastAsia="맑은 고딕" w:hAnsi="Times New Roman" w:cs="Times New Roman"/>
          <w:color w:val="000000"/>
          <w:kern w:val="22"/>
          <w:sz w:val="22"/>
        </w:rPr>
        <w:t>Muyng-bak’s</w:t>
      </w:r>
      <w:proofErr w:type="spellEnd"/>
      <w:r w:rsidRPr="00166785">
        <w:rPr>
          <w:rFonts w:ascii="Times New Roman" w:eastAsia="맑은 고딕" w:hAnsi="Times New Roman" w:cs="Times New Roman"/>
          <w:color w:val="000000"/>
          <w:kern w:val="22"/>
          <w:sz w:val="22"/>
        </w:rPr>
        <w:t xml:space="preserve"> government: The discourse of the low educability of the public schools. </w:t>
      </w:r>
      <w:r w:rsidRPr="00166785">
        <w:rPr>
          <w:rFonts w:ascii="Times New Roman" w:eastAsia="맑은 고딕" w:hAnsi="Times New Roman" w:cs="Times New Roman"/>
          <w:i/>
          <w:color w:val="000000"/>
          <w:kern w:val="22"/>
          <w:sz w:val="22"/>
        </w:rPr>
        <w:t>Korean Journal of Sociology of Education</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19</w:t>
      </w:r>
      <w:r w:rsidRPr="00166785">
        <w:rPr>
          <w:rFonts w:ascii="Times New Roman" w:eastAsia="맑은 고딕" w:hAnsi="Times New Roman" w:cs="Times New Roman"/>
          <w:color w:val="000000"/>
          <w:kern w:val="22"/>
          <w:sz w:val="22"/>
        </w:rPr>
        <w:t xml:space="preserve">(1), 81-102. </w:t>
      </w:r>
    </w:p>
    <w:p w14:paraId="2F3121F2" w14:textId="77777777" w:rsidR="00166785" w:rsidRPr="00166785" w:rsidRDefault="00166785" w:rsidP="00166785">
      <w:pPr>
        <w:suppressAutoHyphens/>
        <w:spacing w:line="480" w:lineRule="auto"/>
        <w:ind w:left="567" w:hanging="567"/>
        <w:jc w:val="left"/>
        <w:rPr>
          <w:rFonts w:ascii="Times New Roman" w:eastAsia="Arial Unicode MS" w:hAnsi="Times New Roman" w:cs="Times New Roman"/>
          <w:kern w:val="1"/>
          <w:sz w:val="22"/>
          <w:lang w:eastAsia="ar-SA"/>
        </w:rPr>
      </w:pPr>
      <w:r w:rsidRPr="00166785">
        <w:rPr>
          <w:rFonts w:ascii="Times New Roman" w:eastAsia="맑은 고딕" w:hAnsi="Times New Roman" w:cs="Times New Roman"/>
          <w:color w:val="000000"/>
          <w:kern w:val="22"/>
          <w:sz w:val="22"/>
        </w:rPr>
        <w:t xml:space="preserve">Kim, C. G. (2011). Past, present, and future of neoliberal education policy. </w:t>
      </w:r>
      <w:r w:rsidRPr="00166785">
        <w:rPr>
          <w:rFonts w:ascii="Times New Roman" w:eastAsia="Arial Unicode MS" w:hAnsi="Times New Roman" w:cs="Times New Roman"/>
          <w:i/>
          <w:kern w:val="1"/>
          <w:sz w:val="22"/>
          <w:lang w:eastAsia="ar-SA"/>
        </w:rPr>
        <w:t>The Korean Society for the Study of Sociology of Education, 50</w:t>
      </w:r>
      <w:r w:rsidRPr="00166785">
        <w:rPr>
          <w:rFonts w:ascii="Times New Roman" w:eastAsia="Arial Unicode MS" w:hAnsi="Times New Roman" w:cs="Times New Roman"/>
          <w:kern w:val="1"/>
          <w:sz w:val="22"/>
          <w:lang w:eastAsia="ar-SA"/>
        </w:rPr>
        <w:t>, 1-50.</w:t>
      </w:r>
    </w:p>
    <w:p w14:paraId="0AF0208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Kim, E. J. (2008). An exploratory study of curricula in English teacher (pre-service and in-service) training programs for primary and secondary schools in Korea. </w:t>
      </w:r>
      <w:r w:rsidRPr="00166785">
        <w:rPr>
          <w:rFonts w:ascii="Times New Roman" w:eastAsia="맑은 고딕" w:hAnsi="Times New Roman" w:cs="Times New Roman"/>
          <w:i/>
          <w:sz w:val="22"/>
        </w:rPr>
        <w:t>English Teaching</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63</w:t>
      </w:r>
      <w:r w:rsidRPr="00166785">
        <w:rPr>
          <w:rFonts w:ascii="Times New Roman" w:eastAsia="맑은 고딕" w:hAnsi="Times New Roman" w:cs="Times New Roman"/>
          <w:sz w:val="22"/>
        </w:rPr>
        <w:t>(2), 261-281.</w:t>
      </w:r>
    </w:p>
    <w:p w14:paraId="38CBA8F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Kim, H. C. (2001, March 17). </w:t>
      </w:r>
      <w:proofErr w:type="spellStart"/>
      <w:r w:rsidRPr="00166785">
        <w:rPr>
          <w:rFonts w:ascii="Times New Roman" w:eastAsia="맑은 고딕" w:hAnsi="Times New Roman" w:cs="Times New Roman"/>
          <w:i/>
          <w:color w:val="000000"/>
          <w:kern w:val="22"/>
          <w:sz w:val="22"/>
        </w:rPr>
        <w:t>Yeongeoroman</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sueop</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heosguho</w:t>
      </w:r>
      <w:proofErr w:type="spellEnd"/>
      <w:r w:rsidRPr="00166785">
        <w:rPr>
          <w:rFonts w:ascii="Times New Roman" w:eastAsia="맑은 고딕" w:hAnsi="Times New Roman" w:cs="Times New Roman"/>
          <w:i/>
          <w:color w:val="000000"/>
          <w:kern w:val="22"/>
          <w:sz w:val="22"/>
        </w:rPr>
        <w:t>…</w:t>
      </w:r>
      <w:proofErr w:type="spellStart"/>
      <w:r w:rsidRPr="00166785">
        <w:rPr>
          <w:rFonts w:ascii="Times New Roman" w:eastAsia="맑은 고딕" w:hAnsi="Times New Roman" w:cs="Times New Roman"/>
          <w:i/>
          <w:color w:val="000000"/>
          <w:kern w:val="22"/>
          <w:sz w:val="22"/>
        </w:rPr>
        <w:t>gibonjisieo</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ppaegon</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urimallo</w:t>
      </w:r>
      <w:proofErr w:type="spellEnd"/>
      <w:r w:rsidRPr="00166785">
        <w:rPr>
          <w:rFonts w:ascii="Times New Roman" w:eastAsia="맑은 고딕" w:hAnsi="Times New Roman" w:cs="Times New Roman"/>
          <w:color w:val="000000"/>
          <w:kern w:val="22"/>
          <w:sz w:val="22"/>
        </w:rPr>
        <w:t xml:space="preserve"> [‘Only English’ idle slogan, mostly in Korean except for basic instructions]. </w:t>
      </w:r>
      <w:proofErr w:type="spellStart"/>
      <w:r w:rsidRPr="00166785">
        <w:rPr>
          <w:rFonts w:ascii="Times New Roman" w:eastAsia="맑은 고딕" w:hAnsi="Times New Roman" w:cs="Times New Roman"/>
          <w:i/>
          <w:color w:val="000000"/>
          <w:kern w:val="22"/>
          <w:sz w:val="22"/>
        </w:rPr>
        <w:t>Kukmin</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Ilbo</w:t>
      </w:r>
      <w:proofErr w:type="spellEnd"/>
      <w:r w:rsidRPr="00166785">
        <w:rPr>
          <w:rFonts w:ascii="Times New Roman" w:eastAsia="맑은 고딕" w:hAnsi="Times New Roman" w:cs="Times New Roman"/>
          <w:color w:val="000000"/>
          <w:kern w:val="22"/>
          <w:sz w:val="22"/>
        </w:rPr>
        <w:t xml:space="preserve">. Retrieved from </w:t>
      </w:r>
      <w:hyperlink r:id="rId20" w:history="1">
        <w:r w:rsidRPr="00166785">
          <w:rPr>
            <w:rFonts w:ascii="Times New Roman" w:eastAsia="맑은 고딕" w:hAnsi="Times New Roman" w:cs="Times New Roman"/>
            <w:color w:val="0000FF"/>
            <w:kern w:val="22"/>
            <w:sz w:val="22"/>
            <w:u w:val="single"/>
          </w:rPr>
          <w:t>http://news.naver.com/main/read.nhn?mode=LSD&amp;mid=sec&amp;sid1=102&amp;oid=005&amp;aid=0000047045</w:t>
        </w:r>
      </w:hyperlink>
      <w:r w:rsidRPr="00166785">
        <w:rPr>
          <w:rFonts w:ascii="Times New Roman" w:eastAsia="맑은 고딕" w:hAnsi="Times New Roman" w:cs="Times New Roman"/>
          <w:color w:val="000000"/>
          <w:kern w:val="22"/>
          <w:sz w:val="22"/>
        </w:rPr>
        <w:t xml:space="preserve"> </w:t>
      </w:r>
    </w:p>
    <w:p w14:paraId="781E94A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Kim, </w:t>
      </w:r>
      <w:r w:rsidRPr="00166785">
        <w:rPr>
          <w:rFonts w:ascii="Times New Roman" w:eastAsia="맑은 고딕" w:hAnsi="Times New Roman" w:cs="Times New Roman" w:hint="eastAsia"/>
          <w:color w:val="000000"/>
          <w:kern w:val="22"/>
          <w:sz w:val="22"/>
        </w:rPr>
        <w:t>H.</w:t>
      </w:r>
      <w:r w:rsidRPr="00166785">
        <w:rPr>
          <w:rFonts w:ascii="Times New Roman" w:eastAsia="맑은 고딕" w:hAnsi="Times New Roman" w:cs="Times New Roman"/>
          <w:color w:val="000000"/>
          <w:kern w:val="22"/>
          <w:sz w:val="22"/>
        </w:rPr>
        <w:t xml:space="preserve"> H. (2010). </w:t>
      </w:r>
      <w:r w:rsidRPr="00166785">
        <w:rPr>
          <w:rFonts w:ascii="Times New Roman" w:eastAsia="맑은 고딕" w:hAnsi="Times New Roman" w:cs="Times New Roman"/>
          <w:i/>
          <w:color w:val="000000"/>
          <w:kern w:val="22"/>
          <w:sz w:val="22"/>
        </w:rPr>
        <w:t>The future of</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public education and SKY</w:t>
      </w:r>
      <w:r w:rsidRPr="00166785">
        <w:rPr>
          <w:rFonts w:ascii="Times New Roman" w:eastAsia="맑은 고딕" w:hAnsi="Times New Roman" w:cs="Times New Roman" w:hint="eastAsia"/>
          <w:color w:val="000000"/>
          <w:kern w:val="22"/>
          <w:sz w:val="22"/>
        </w:rPr>
        <w:t>.</w:t>
      </w:r>
      <w:r w:rsidRPr="00166785">
        <w:rPr>
          <w:rFonts w:ascii="Times New Roman" w:eastAsia="맑은 고딕" w:hAnsi="Times New Roman" w:cs="Times New Roman"/>
          <w:color w:val="000000"/>
          <w:kern w:val="22"/>
          <w:sz w:val="22"/>
        </w:rPr>
        <w:t xml:space="preserve"> Seoul: </w:t>
      </w:r>
      <w:proofErr w:type="spellStart"/>
      <w:r w:rsidRPr="00166785">
        <w:rPr>
          <w:rFonts w:ascii="Times New Roman" w:eastAsia="맑은 고딕" w:hAnsi="Times New Roman" w:cs="Times New Roman" w:hint="eastAsia"/>
          <w:color w:val="000000"/>
          <w:kern w:val="22"/>
          <w:sz w:val="22"/>
        </w:rPr>
        <w:t>Han</w:t>
      </w:r>
      <w:r w:rsidRPr="00166785">
        <w:rPr>
          <w:rFonts w:ascii="Times New Roman" w:eastAsia="맑은 고딕" w:hAnsi="Times New Roman" w:cs="Times New Roman"/>
          <w:color w:val="000000"/>
          <w:kern w:val="22"/>
          <w:sz w:val="22"/>
        </w:rPr>
        <w:t>ul</w:t>
      </w:r>
      <w:proofErr w:type="spellEnd"/>
      <w:r w:rsidRPr="00166785">
        <w:rPr>
          <w:rFonts w:ascii="Times New Roman" w:eastAsia="맑은 고딕" w:hAnsi="Times New Roman" w:cs="Times New Roman"/>
          <w:color w:val="000000"/>
          <w:kern w:val="22"/>
          <w:sz w:val="22"/>
        </w:rPr>
        <w:t>.</w:t>
      </w:r>
    </w:p>
    <w:p w14:paraId="483A957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K</w:t>
      </w:r>
      <w:r w:rsidRPr="00166785">
        <w:rPr>
          <w:rFonts w:ascii="Times New Roman" w:eastAsia="맑은 고딕" w:hAnsi="Times New Roman" w:cs="Times New Roman"/>
          <w:color w:val="000000"/>
          <w:kern w:val="22"/>
          <w:sz w:val="22"/>
        </w:rPr>
        <w:t xml:space="preserve">im, H. O. (2016). Current practices and challenges of English teacher education: An analysis of curriculums of the graduate school of education in Korea. </w:t>
      </w:r>
      <w:r w:rsidRPr="00166785">
        <w:rPr>
          <w:rFonts w:ascii="Times New Roman" w:eastAsia="맑은 고딕" w:hAnsi="Times New Roman" w:cs="Times New Roman"/>
          <w:i/>
          <w:color w:val="000000"/>
          <w:kern w:val="22"/>
          <w:sz w:val="22"/>
        </w:rPr>
        <w:t>Modern English Education, 17</w:t>
      </w:r>
      <w:r w:rsidRPr="00166785">
        <w:rPr>
          <w:rFonts w:ascii="Times New Roman" w:eastAsia="맑은 고딕" w:hAnsi="Times New Roman" w:cs="Times New Roman"/>
          <w:color w:val="000000"/>
          <w:kern w:val="22"/>
          <w:sz w:val="22"/>
        </w:rPr>
        <w:t>(1), 205-226.</w:t>
      </w:r>
    </w:p>
    <w:p w14:paraId="0A85411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K</w:t>
      </w:r>
      <w:r w:rsidRPr="00166785">
        <w:rPr>
          <w:rFonts w:ascii="Times New Roman" w:eastAsia="맑은 고딕" w:hAnsi="Times New Roman" w:cs="Times New Roman"/>
          <w:color w:val="000000"/>
          <w:kern w:val="22"/>
          <w:sz w:val="22"/>
        </w:rPr>
        <w:t xml:space="preserve">im, H. R., Kim, S. Y., Lee, S. Y., &amp; Woo, K. J. (2010). A study on the evaluation of teacher training programs for Korean English teachers. </w:t>
      </w:r>
      <w:r w:rsidRPr="00166785">
        <w:rPr>
          <w:rFonts w:ascii="Times New Roman" w:eastAsia="맑은 고딕" w:hAnsi="Times New Roman" w:cs="Times New Roman"/>
          <w:i/>
          <w:color w:val="000000"/>
          <w:kern w:val="22"/>
          <w:sz w:val="22"/>
        </w:rPr>
        <w:t>Foreign Languages Education, 17</w:t>
      </w:r>
      <w:r w:rsidRPr="00166785">
        <w:rPr>
          <w:rFonts w:ascii="Times New Roman" w:eastAsia="맑은 고딕" w:hAnsi="Times New Roman" w:cs="Times New Roman"/>
          <w:color w:val="000000"/>
          <w:kern w:val="22"/>
          <w:sz w:val="22"/>
        </w:rPr>
        <w:t>(3), 385-410.</w:t>
      </w:r>
    </w:p>
    <w:p w14:paraId="351DD130"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Arial Unicode MS" w:hAnsi="Times New Roman" w:cs="Times New Roman"/>
          <w:kern w:val="1"/>
          <w:sz w:val="22"/>
          <w:bdr w:val="none" w:sz="0" w:space="0" w:color="auto" w:frame="1"/>
        </w:rPr>
      </w:pPr>
      <w:r w:rsidRPr="00166785">
        <w:rPr>
          <w:rFonts w:ascii="Times New Roman" w:eastAsia="맑은 고딕" w:hAnsi="Times New Roman" w:cs="Times New Roman" w:hint="eastAsia"/>
          <w:sz w:val="22"/>
        </w:rPr>
        <w:t>Kim, J. W.</w:t>
      </w:r>
      <w:r w:rsidRPr="00166785">
        <w:rPr>
          <w:rFonts w:ascii="Times New Roman" w:eastAsia="맑은 고딕" w:hAnsi="Times New Roman" w:cs="Times New Roman"/>
          <w:sz w:val="22"/>
        </w:rPr>
        <w:t>, &amp;</w:t>
      </w:r>
      <w:r w:rsidRPr="00166785">
        <w:rPr>
          <w:rFonts w:ascii="Times New Roman" w:eastAsia="맑은 고딕" w:hAnsi="Times New Roman" w:cs="Times New Roman" w:hint="eastAsia"/>
          <w:sz w:val="22"/>
        </w:rPr>
        <w:t xml:space="preserve"> </w:t>
      </w:r>
      <w:proofErr w:type="spellStart"/>
      <w:r w:rsidRPr="00166785">
        <w:rPr>
          <w:rFonts w:ascii="Times New Roman" w:eastAsia="맑은 고딕" w:hAnsi="Times New Roman" w:cs="Times New Roman" w:hint="eastAsia"/>
          <w:sz w:val="22"/>
        </w:rPr>
        <w:t>Ahn</w:t>
      </w:r>
      <w:proofErr w:type="spellEnd"/>
      <w:r w:rsidRPr="00166785">
        <w:rPr>
          <w:rFonts w:ascii="Times New Roman" w:eastAsia="맑은 고딕" w:hAnsi="Times New Roman" w:cs="Times New Roman" w:hint="eastAsia"/>
          <w:sz w:val="22"/>
        </w:rPr>
        <w:t>, K. J. (2011)</w:t>
      </w:r>
      <w:r w:rsidRPr="00166785">
        <w:rPr>
          <w:rFonts w:ascii="Times New Roman" w:eastAsia="맑은 고딕" w:hAnsi="Times New Roman" w:cs="Times New Roman"/>
          <w:sz w:val="22"/>
        </w:rPr>
        <w:t xml:space="preserve">. </w:t>
      </w:r>
      <w:r w:rsidRPr="00166785">
        <w:rPr>
          <w:rFonts w:ascii="Times New Roman" w:eastAsia="Arial Unicode MS" w:hAnsi="Times New Roman" w:cs="Times New Roman"/>
          <w:kern w:val="1"/>
          <w:sz w:val="22"/>
          <w:bdr w:val="none" w:sz="0" w:space="0" w:color="auto" w:frame="1"/>
          <w:lang w:eastAsia="ar-SA"/>
        </w:rPr>
        <w:t>Evaluation</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of</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an</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intensive</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English</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teacher</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training</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program</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An</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rPr>
        <w:t>investigation</w:t>
      </w:r>
      <w:r w:rsidRPr="00166785">
        <w:rPr>
          <w:rFonts w:ascii="Times New Roman" w:eastAsia="Arial Unicode MS" w:hAnsi="Times New Roman" w:cs="Times New Roman" w:hint="eastAsia"/>
          <w:kern w:val="1"/>
          <w:sz w:val="22"/>
        </w:rPr>
        <w:t xml:space="preserve"> </w:t>
      </w:r>
      <w:r w:rsidRPr="00166785">
        <w:rPr>
          <w:rFonts w:ascii="Times New Roman" w:eastAsia="Arial Unicode MS" w:hAnsi="Times New Roman" w:cs="Times New Roman"/>
          <w:kern w:val="1"/>
          <w:sz w:val="22"/>
          <w:bdr w:val="none" w:sz="0" w:space="0" w:color="auto" w:frame="1"/>
          <w:lang w:eastAsia="ar-SA"/>
        </w:rPr>
        <w:t>of</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teacher</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learners</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perceptions</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and</w:t>
      </w:r>
      <w:r w:rsidRPr="00166785">
        <w:rPr>
          <w:rFonts w:ascii="Times New Roman" w:eastAsia="Arial Unicode MS" w:hAnsi="Times New Roman" w:cs="Times New Roman"/>
          <w:kern w:val="1"/>
          <w:sz w:val="22"/>
          <w:lang w:eastAsia="ar-SA"/>
        </w:rPr>
        <w:t xml:space="preserve"> </w:t>
      </w:r>
      <w:r w:rsidRPr="00166785">
        <w:rPr>
          <w:rFonts w:ascii="Times New Roman" w:eastAsia="Arial Unicode MS" w:hAnsi="Times New Roman" w:cs="Times New Roman"/>
          <w:kern w:val="1"/>
          <w:sz w:val="22"/>
          <w:bdr w:val="none" w:sz="0" w:space="0" w:color="auto" w:frame="1"/>
          <w:lang w:eastAsia="ar-SA"/>
        </w:rPr>
        <w:t>development</w:t>
      </w:r>
      <w:r w:rsidRPr="00166785">
        <w:rPr>
          <w:rFonts w:ascii="Times New Roman" w:eastAsia="Arial Unicode MS" w:hAnsi="Times New Roman" w:cs="Times New Roman" w:hint="eastAsia"/>
          <w:kern w:val="1"/>
          <w:sz w:val="22"/>
          <w:bdr w:val="none" w:sz="0" w:space="0" w:color="auto" w:frame="1"/>
        </w:rPr>
        <w:t xml:space="preserve">. </w:t>
      </w:r>
      <w:r w:rsidRPr="00166785">
        <w:rPr>
          <w:rFonts w:ascii="Times New Roman" w:eastAsia="Arial Unicode MS" w:hAnsi="Times New Roman" w:cs="Times New Roman" w:hint="eastAsia"/>
          <w:i/>
          <w:kern w:val="1"/>
          <w:sz w:val="22"/>
          <w:bdr w:val="none" w:sz="0" w:space="0" w:color="auto" w:frame="1"/>
        </w:rPr>
        <w:t>Studies in English Education</w:t>
      </w:r>
      <w:r w:rsidRPr="00166785">
        <w:rPr>
          <w:rFonts w:ascii="Times New Roman" w:eastAsia="Arial Unicode MS" w:hAnsi="Times New Roman" w:cs="Times New Roman"/>
          <w:i/>
          <w:kern w:val="1"/>
          <w:sz w:val="22"/>
          <w:bdr w:val="none" w:sz="0" w:space="0" w:color="auto" w:frame="1"/>
        </w:rPr>
        <w:t>, 16</w:t>
      </w:r>
      <w:r w:rsidRPr="00166785">
        <w:rPr>
          <w:rFonts w:ascii="Times New Roman" w:eastAsia="Arial Unicode MS" w:hAnsi="Times New Roman" w:cs="Times New Roman" w:hint="eastAsia"/>
          <w:kern w:val="1"/>
          <w:sz w:val="22"/>
          <w:bdr w:val="none" w:sz="0" w:space="0" w:color="auto" w:frame="1"/>
        </w:rPr>
        <w:t>(1)</w:t>
      </w:r>
      <w:r w:rsidRPr="00166785">
        <w:rPr>
          <w:rFonts w:ascii="Times New Roman" w:eastAsia="Arial Unicode MS" w:hAnsi="Times New Roman" w:cs="Times New Roman"/>
          <w:kern w:val="1"/>
          <w:sz w:val="22"/>
          <w:bdr w:val="none" w:sz="0" w:space="0" w:color="auto" w:frame="1"/>
        </w:rPr>
        <w:t xml:space="preserve">, </w:t>
      </w:r>
      <w:r w:rsidRPr="00166785">
        <w:rPr>
          <w:rFonts w:ascii="Times New Roman" w:eastAsia="Arial Unicode MS" w:hAnsi="Times New Roman" w:cs="Times New Roman" w:hint="eastAsia"/>
          <w:kern w:val="1"/>
          <w:sz w:val="22"/>
          <w:bdr w:val="none" w:sz="0" w:space="0" w:color="auto" w:frame="1"/>
        </w:rPr>
        <w:t xml:space="preserve">213-244. </w:t>
      </w:r>
    </w:p>
    <w:p w14:paraId="53EEF820"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Arial Unicode MS" w:hAnsi="Times New Roman" w:cs="Times New Roman"/>
          <w:kern w:val="1"/>
          <w:sz w:val="22"/>
          <w:bdr w:val="none" w:sz="0" w:space="0" w:color="auto" w:frame="1"/>
        </w:rPr>
      </w:pPr>
      <w:r w:rsidRPr="00166785">
        <w:rPr>
          <w:rFonts w:ascii="Times New Roman" w:eastAsia="맑은 고딕" w:hAnsi="Times New Roman" w:cs="Times New Roman"/>
          <w:sz w:val="22"/>
        </w:rPr>
        <w:lastRenderedPageBreak/>
        <w:t>Kim, K.</w:t>
      </w:r>
      <w:r w:rsidRPr="00166785">
        <w:rPr>
          <w:rFonts w:ascii="Times New Roman" w:eastAsia="Arial Unicode MS" w:hAnsi="Times New Roman" w:cs="Times New Roman"/>
          <w:kern w:val="1"/>
          <w:sz w:val="22"/>
          <w:bdr w:val="none" w:sz="0" w:space="0" w:color="auto" w:frame="1"/>
        </w:rPr>
        <w:t xml:space="preserve"> H. (2005, July 4). </w:t>
      </w:r>
      <w:proofErr w:type="spellStart"/>
      <w:r w:rsidRPr="00166785">
        <w:rPr>
          <w:rFonts w:ascii="Times New Roman" w:eastAsia="Arial Unicode MS" w:hAnsi="Times New Roman" w:cs="Times New Roman"/>
          <w:i/>
          <w:kern w:val="1"/>
          <w:sz w:val="22"/>
          <w:bdr w:val="none" w:sz="0" w:space="0" w:color="auto" w:frame="1"/>
        </w:rPr>
        <w:t>Simhwayeonsuhu</w:t>
      </w:r>
      <w:proofErr w:type="spellEnd"/>
      <w:r w:rsidRPr="00166785">
        <w:rPr>
          <w:rFonts w:ascii="Times New Roman" w:eastAsia="Arial Unicode MS" w:hAnsi="Times New Roman" w:cs="Times New Roman"/>
          <w:i/>
          <w:kern w:val="1"/>
          <w:sz w:val="22"/>
          <w:bdr w:val="none" w:sz="0" w:space="0" w:color="auto" w:frame="1"/>
        </w:rPr>
        <w:t xml:space="preserve"> </w:t>
      </w:r>
      <w:proofErr w:type="spellStart"/>
      <w:r w:rsidRPr="00166785">
        <w:rPr>
          <w:rFonts w:ascii="Times New Roman" w:eastAsia="Arial Unicode MS" w:hAnsi="Times New Roman" w:cs="Times New Roman"/>
          <w:i/>
          <w:kern w:val="1"/>
          <w:sz w:val="22"/>
          <w:bdr w:val="none" w:sz="0" w:space="0" w:color="auto" w:frame="1"/>
        </w:rPr>
        <w:t>junggogyo</w:t>
      </w:r>
      <w:proofErr w:type="spellEnd"/>
      <w:r w:rsidRPr="00166785">
        <w:rPr>
          <w:rFonts w:ascii="Times New Roman" w:eastAsia="Arial Unicode MS" w:hAnsi="Times New Roman" w:cs="Times New Roman"/>
          <w:i/>
          <w:kern w:val="1"/>
          <w:sz w:val="22"/>
          <w:bdr w:val="none" w:sz="0" w:space="0" w:color="auto" w:frame="1"/>
        </w:rPr>
        <w:t xml:space="preserve"> </w:t>
      </w:r>
      <w:proofErr w:type="spellStart"/>
      <w:r w:rsidRPr="00166785">
        <w:rPr>
          <w:rFonts w:ascii="Times New Roman" w:eastAsia="Arial Unicode MS" w:hAnsi="Times New Roman" w:cs="Times New Roman"/>
          <w:i/>
          <w:kern w:val="1"/>
          <w:sz w:val="22"/>
          <w:bdr w:val="none" w:sz="0" w:space="0" w:color="auto" w:frame="1"/>
        </w:rPr>
        <w:t>yeongeogyosa</w:t>
      </w:r>
      <w:proofErr w:type="spellEnd"/>
      <w:r w:rsidRPr="00166785">
        <w:rPr>
          <w:rFonts w:ascii="Times New Roman" w:eastAsia="Arial Unicode MS" w:hAnsi="Times New Roman" w:cs="Times New Roman"/>
          <w:i/>
          <w:kern w:val="1"/>
          <w:sz w:val="22"/>
          <w:bdr w:val="none" w:sz="0" w:space="0" w:color="auto" w:frame="1"/>
        </w:rPr>
        <w:t xml:space="preserve"> </w:t>
      </w:r>
      <w:proofErr w:type="spellStart"/>
      <w:r w:rsidRPr="00166785">
        <w:rPr>
          <w:rFonts w:ascii="Times New Roman" w:eastAsia="Arial Unicode MS" w:hAnsi="Times New Roman" w:cs="Times New Roman"/>
          <w:i/>
          <w:kern w:val="1"/>
          <w:sz w:val="22"/>
          <w:bdr w:val="none" w:sz="0" w:space="0" w:color="auto" w:frame="1"/>
        </w:rPr>
        <w:t>toikpyeonggyun</w:t>
      </w:r>
      <w:proofErr w:type="spellEnd"/>
      <w:r w:rsidRPr="00166785">
        <w:rPr>
          <w:rFonts w:ascii="Times New Roman" w:eastAsia="Arial Unicode MS" w:hAnsi="Times New Roman" w:cs="Times New Roman"/>
          <w:i/>
          <w:kern w:val="1"/>
          <w:sz w:val="22"/>
          <w:bdr w:val="none" w:sz="0" w:space="0" w:color="auto" w:frame="1"/>
        </w:rPr>
        <w:t xml:space="preserve"> 718jeom </w:t>
      </w:r>
      <w:r w:rsidRPr="00166785">
        <w:rPr>
          <w:rFonts w:ascii="Times New Roman" w:eastAsia="Arial Unicode MS" w:hAnsi="Times New Roman" w:cs="Times New Roman"/>
          <w:kern w:val="1"/>
          <w:sz w:val="22"/>
          <w:bdr w:val="none" w:sz="0" w:space="0" w:color="auto" w:frame="1"/>
        </w:rPr>
        <w:t xml:space="preserve">[Average TOEIC score of middle &amp; high school English teachers is 718 after their participation </w:t>
      </w:r>
      <w:r w:rsidRPr="00166785">
        <w:rPr>
          <w:rFonts w:ascii="Times New Roman" w:eastAsia="맑은 고딕" w:hAnsi="Times New Roman" w:cs="Times New Roman"/>
          <w:kern w:val="1"/>
          <w:sz w:val="22"/>
          <w:bdr w:val="none" w:sz="0" w:space="0" w:color="auto" w:frame="1"/>
        </w:rPr>
        <w:t>in t</w:t>
      </w:r>
      <w:r w:rsidRPr="00166785">
        <w:rPr>
          <w:rFonts w:ascii="Times New Roman" w:eastAsia="Arial Unicode MS" w:hAnsi="Times New Roman" w:cs="Times New Roman"/>
          <w:kern w:val="1"/>
          <w:sz w:val="22"/>
          <w:bdr w:val="none" w:sz="0" w:space="0" w:color="auto" w:frame="1"/>
        </w:rPr>
        <w:t xml:space="preserve">he Intensive English Teacher Training Program]. </w:t>
      </w:r>
      <w:r w:rsidRPr="00166785">
        <w:rPr>
          <w:rFonts w:ascii="Times New Roman" w:eastAsia="Arial Unicode MS" w:hAnsi="Times New Roman" w:cs="Times New Roman"/>
          <w:i/>
          <w:kern w:val="1"/>
          <w:sz w:val="22"/>
          <w:bdr w:val="none" w:sz="0" w:space="0" w:color="auto" w:frame="1"/>
        </w:rPr>
        <w:t>Yonhap News</w:t>
      </w:r>
      <w:r w:rsidRPr="00166785">
        <w:rPr>
          <w:rFonts w:ascii="Times New Roman" w:eastAsia="Arial Unicode MS" w:hAnsi="Times New Roman" w:cs="Times New Roman"/>
          <w:kern w:val="1"/>
          <w:sz w:val="22"/>
          <w:bdr w:val="none" w:sz="0" w:space="0" w:color="auto" w:frame="1"/>
        </w:rPr>
        <w:t xml:space="preserve">. Retrieved from </w:t>
      </w:r>
      <w:hyperlink r:id="rId21" w:history="1">
        <w:r w:rsidRPr="00166785">
          <w:rPr>
            <w:rFonts w:ascii="Times New Roman" w:eastAsia="Arial Unicode MS" w:hAnsi="Times New Roman" w:cs="Times New Roman"/>
            <w:color w:val="0563C1"/>
            <w:kern w:val="1"/>
            <w:sz w:val="22"/>
            <w:u w:val="single"/>
            <w:bdr w:val="none" w:sz="0" w:space="0" w:color="auto" w:frame="1"/>
          </w:rPr>
          <w:t>https://news.naver.com/main/read.nhn?mode=LSD&amp;mid=sec&amp;sid1=102&amp;oid=001&amp;aid=0001041773</w:t>
        </w:r>
      </w:hyperlink>
    </w:p>
    <w:p w14:paraId="11B1CDB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Kim, S. Y., Kim, H. R., Lee, S. Y., &amp; Woo, K. J. (2010). Intensive teacher training programs for English teachers in Korea: What works and what doesn’t. </w:t>
      </w:r>
      <w:r w:rsidRPr="00166785">
        <w:rPr>
          <w:rFonts w:ascii="Times New Roman" w:eastAsia="맑은 고딕" w:hAnsi="Times New Roman" w:cs="Times New Roman"/>
          <w:i/>
          <w:color w:val="000000"/>
          <w:kern w:val="22"/>
          <w:sz w:val="22"/>
        </w:rPr>
        <w:t>English Teaching</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65</w:t>
      </w:r>
      <w:r w:rsidRPr="00166785">
        <w:rPr>
          <w:rFonts w:ascii="Times New Roman" w:eastAsia="맑은 고딕" w:hAnsi="Times New Roman" w:cs="Times New Roman"/>
          <w:color w:val="000000"/>
          <w:kern w:val="22"/>
          <w:sz w:val="22"/>
        </w:rPr>
        <w:t xml:space="preserve">(2), 199-224. </w:t>
      </w:r>
    </w:p>
    <w:p w14:paraId="6D2E13D6"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K</w:t>
      </w:r>
      <w:r w:rsidRPr="00166785">
        <w:rPr>
          <w:rFonts w:ascii="Times New Roman" w:eastAsia="맑은 고딕" w:hAnsi="Times New Roman" w:cs="Times New Roman"/>
          <w:color w:val="000000"/>
          <w:kern w:val="22"/>
          <w:sz w:val="22"/>
        </w:rPr>
        <w:t xml:space="preserve">im, T. K., &amp; Kim, B. L. (2016). An evaluative study on the elementary English specialist teachers’ in-service English training program participants – Case study of Y University -. </w:t>
      </w:r>
      <w:r w:rsidRPr="00166785">
        <w:rPr>
          <w:rFonts w:ascii="Times New Roman" w:eastAsia="맑은 고딕" w:hAnsi="Times New Roman" w:cs="Times New Roman"/>
          <w:i/>
          <w:color w:val="000000"/>
          <w:kern w:val="22"/>
          <w:sz w:val="22"/>
        </w:rPr>
        <w:t>Journal of Language Science</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23</w:t>
      </w:r>
      <w:r w:rsidRPr="00166785">
        <w:rPr>
          <w:rFonts w:ascii="Times New Roman" w:eastAsia="맑은 고딕" w:hAnsi="Times New Roman" w:cs="Times New Roman"/>
          <w:color w:val="000000"/>
          <w:kern w:val="22"/>
          <w:sz w:val="22"/>
        </w:rPr>
        <w:t xml:space="preserve">(4), 45-60. </w:t>
      </w:r>
    </w:p>
    <w:p w14:paraId="1BBBEC9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K</w:t>
      </w:r>
      <w:r w:rsidRPr="00166785">
        <w:rPr>
          <w:rFonts w:ascii="Times New Roman" w:eastAsia="맑은 고딕" w:hAnsi="Times New Roman" w:cs="Times New Roman"/>
          <w:color w:val="000000"/>
          <w:kern w:val="22"/>
          <w:sz w:val="22"/>
        </w:rPr>
        <w:t xml:space="preserve">im, W. H., Lee, S. H., &amp; Oh, M. (2006). A study on the effects of intensive teacher training for secondary school English teachers. </w:t>
      </w:r>
      <w:r w:rsidRPr="00166785">
        <w:rPr>
          <w:rFonts w:ascii="Times New Roman" w:eastAsia="돋움" w:hAnsi="Times New Roman" w:cs="Times New Roman"/>
          <w:i/>
          <w:color w:val="383D41"/>
          <w:sz w:val="22"/>
        </w:rPr>
        <w:t>The Association of English Language &amp; Literature in Korea, November</w:t>
      </w:r>
      <w:r w:rsidRPr="00166785">
        <w:rPr>
          <w:rFonts w:ascii="Times New Roman" w:eastAsia="돋움" w:hAnsi="Times New Roman" w:cs="Times New Roman"/>
          <w:color w:val="383D41"/>
          <w:sz w:val="22"/>
        </w:rPr>
        <w:t>, 80-85.</w:t>
      </w:r>
    </w:p>
    <w:p w14:paraId="136FE31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Kim, W. H. (2007)</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A study for improvement of the residential intensive in-service English teacher training program: </w:t>
      </w:r>
      <w:r w:rsidRPr="00166785">
        <w:rPr>
          <w:rFonts w:ascii="Times New Roman" w:eastAsia="맑은 고딕" w:hAnsi="Times New Roman" w:cs="Times New Roman"/>
          <w:sz w:val="22"/>
        </w:rPr>
        <w:t>B</w:t>
      </w:r>
      <w:r w:rsidRPr="00166785">
        <w:rPr>
          <w:rFonts w:ascii="Times New Roman" w:eastAsia="맑은 고딕" w:hAnsi="Times New Roman" w:cs="Times New Roman" w:hint="eastAsia"/>
          <w:sz w:val="22"/>
        </w:rPr>
        <w:t xml:space="preserve">ased on the case study of Keimyung University. </w:t>
      </w:r>
      <w:r w:rsidRPr="00166785">
        <w:rPr>
          <w:rFonts w:ascii="Times New Roman" w:eastAsia="맑은 고딕" w:hAnsi="Times New Roman" w:cs="Times New Roman" w:hint="eastAsia"/>
          <w:i/>
          <w:sz w:val="22"/>
        </w:rPr>
        <w:t>The New Studies of English Language &amp; Literature</w:t>
      </w:r>
      <w:r w:rsidRPr="00166785">
        <w:rPr>
          <w:rFonts w:ascii="Times New Roman" w:eastAsia="맑은 고딕" w:hAnsi="Times New Roman" w:cs="Times New Roman"/>
          <w:i/>
          <w:sz w:val="22"/>
        </w:rPr>
        <w:t>, 38</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193-220. </w:t>
      </w:r>
    </w:p>
    <w:p w14:paraId="46672CAA"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Kim, Y.</w:t>
      </w:r>
      <w:r w:rsidRPr="00166785">
        <w:rPr>
          <w:rFonts w:ascii="Times New Roman" w:eastAsia="맑은 고딕" w:hAnsi="Times New Roman" w:cs="Times New Roman"/>
          <w:sz w:val="22"/>
        </w:rPr>
        <w:t xml:space="preserve"> O.</w:t>
      </w:r>
      <w:r w:rsidRPr="00166785">
        <w:rPr>
          <w:rFonts w:ascii="Times New Roman" w:eastAsia="맑은 고딕" w:hAnsi="Times New Roman" w:cs="Times New Roman" w:hint="eastAsia"/>
          <w:sz w:val="22"/>
        </w:rPr>
        <w:t xml:space="preserve"> (2008)</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i/>
          <w:sz w:val="22"/>
        </w:rPr>
        <w:t xml:space="preserve">The efficacy of current in-service training for secondary school English teachers in Korea </w:t>
      </w:r>
      <w:r w:rsidRPr="00166785">
        <w:rPr>
          <w:rFonts w:ascii="Times New Roman" w:eastAsia="맑은 고딕" w:hAnsi="Times New Roman" w:cs="Times New Roman"/>
          <w:sz w:val="22"/>
        </w:rPr>
        <w:t xml:space="preserve">(Published </w:t>
      </w:r>
      <w:r w:rsidRPr="00166785">
        <w:rPr>
          <w:rFonts w:ascii="Times New Roman" w:eastAsia="맑은 고딕" w:hAnsi="Times New Roman" w:cs="Times New Roman" w:hint="eastAsia"/>
          <w:sz w:val="22"/>
        </w:rPr>
        <w:t>doctoral thesis</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proofErr w:type="spellStart"/>
      <w:r w:rsidRPr="00166785">
        <w:rPr>
          <w:rFonts w:ascii="Times New Roman" w:eastAsia="맑은 고딕" w:hAnsi="Times New Roman" w:cs="Times New Roman" w:hint="eastAsia"/>
          <w:sz w:val="22"/>
        </w:rPr>
        <w:t>Gongju</w:t>
      </w:r>
      <w:proofErr w:type="spellEnd"/>
      <w:r w:rsidRPr="00166785">
        <w:rPr>
          <w:rFonts w:ascii="Times New Roman" w:eastAsia="맑은 고딕" w:hAnsi="Times New Roman" w:cs="Times New Roman" w:hint="eastAsia"/>
          <w:sz w:val="22"/>
        </w:rPr>
        <w:t xml:space="preserve"> National University</w:t>
      </w:r>
      <w:r w:rsidRPr="00166785">
        <w:rPr>
          <w:rFonts w:ascii="Times New Roman" w:eastAsia="맑은 고딕" w:hAnsi="Times New Roman" w:cs="Times New Roman"/>
          <w:sz w:val="22"/>
        </w:rPr>
        <w:t>, Chung-</w:t>
      </w:r>
      <w:proofErr w:type="spellStart"/>
      <w:r w:rsidRPr="00166785">
        <w:rPr>
          <w:rFonts w:ascii="Times New Roman" w:eastAsia="맑은 고딕" w:hAnsi="Times New Roman" w:cs="Times New Roman"/>
          <w:sz w:val="22"/>
        </w:rPr>
        <w:t>nam</w:t>
      </w:r>
      <w:proofErr w:type="spellEnd"/>
      <w:r w:rsidRPr="00166785">
        <w:rPr>
          <w:rFonts w:ascii="Times New Roman" w:eastAsia="맑은 고딕" w:hAnsi="Times New Roman" w:cs="Times New Roman"/>
          <w:sz w:val="22"/>
        </w:rPr>
        <w:t>, South Korea.</w:t>
      </w:r>
    </w:p>
    <w:p w14:paraId="7F294AA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K</w:t>
      </w:r>
      <w:r w:rsidRPr="00166785">
        <w:rPr>
          <w:rFonts w:ascii="Times New Roman" w:eastAsia="맑은 고딕" w:hAnsi="Times New Roman" w:cs="Times New Roman"/>
          <w:sz w:val="22"/>
        </w:rPr>
        <w:t xml:space="preserve">im, Y. C. (1997). </w:t>
      </w:r>
      <w:proofErr w:type="spellStart"/>
      <w:r w:rsidRPr="00166785">
        <w:rPr>
          <w:rFonts w:ascii="Times New Roman" w:eastAsia="맑은 고딕" w:hAnsi="Times New Roman" w:cs="Times New Roman"/>
          <w:sz w:val="22"/>
        </w:rPr>
        <w:t>Hanguk</w:t>
      </w:r>
      <w:proofErr w:type="spellEnd"/>
      <w:r w:rsidRPr="00166785">
        <w:rPr>
          <w:rFonts w:ascii="Times New Roman" w:eastAsia="맑은 고딕" w:hAnsi="Times New Roman" w:cs="Times New Roman"/>
          <w:sz w:val="22"/>
        </w:rPr>
        <w:t xml:space="preserve"> </w:t>
      </w:r>
      <w:proofErr w:type="spellStart"/>
      <w:r w:rsidRPr="00166785">
        <w:rPr>
          <w:rFonts w:ascii="Times New Roman" w:eastAsia="맑은 고딕" w:hAnsi="Times New Roman" w:cs="Times New Roman"/>
          <w:sz w:val="22"/>
        </w:rPr>
        <w:t>sahoe</w:t>
      </w:r>
      <w:proofErr w:type="spellEnd"/>
      <w:r w:rsidRPr="00166785">
        <w:rPr>
          <w:rFonts w:ascii="Times New Roman" w:eastAsia="맑은 고딕" w:hAnsi="Times New Roman" w:cs="Times New Roman"/>
          <w:sz w:val="22"/>
        </w:rPr>
        <w:t xml:space="preserve"> “</w:t>
      </w:r>
      <w:proofErr w:type="spellStart"/>
      <w:r w:rsidRPr="00166785">
        <w:rPr>
          <w:rFonts w:ascii="Times New Roman" w:eastAsia="맑은 고딕" w:hAnsi="Times New Roman" w:cs="Times New Roman"/>
          <w:sz w:val="22"/>
        </w:rPr>
        <w:t>segyehwa</w:t>
      </w:r>
      <w:proofErr w:type="spellEnd"/>
      <w:r w:rsidRPr="00166785">
        <w:rPr>
          <w:rFonts w:ascii="Times New Roman" w:eastAsia="맑은 고딕" w:hAnsi="Times New Roman" w:cs="Times New Roman"/>
          <w:sz w:val="22"/>
        </w:rPr>
        <w:t xml:space="preserve">” </w:t>
      </w:r>
      <w:proofErr w:type="spellStart"/>
      <w:r w:rsidRPr="00166785">
        <w:rPr>
          <w:rFonts w:ascii="Times New Roman" w:eastAsia="맑은 고딕" w:hAnsi="Times New Roman" w:cs="Times New Roman"/>
          <w:sz w:val="22"/>
        </w:rPr>
        <w:t>damlon</w:t>
      </w:r>
      <w:proofErr w:type="spellEnd"/>
      <w:r w:rsidRPr="00166785">
        <w:rPr>
          <w:rFonts w:ascii="Times New Roman" w:eastAsia="맑은 고딕" w:hAnsi="Times New Roman" w:cs="Times New Roman"/>
          <w:sz w:val="22"/>
        </w:rPr>
        <w:t xml:space="preserve"> </w:t>
      </w:r>
      <w:proofErr w:type="spellStart"/>
      <w:r w:rsidRPr="00166785">
        <w:rPr>
          <w:rFonts w:ascii="Times New Roman" w:eastAsia="맑은 고딕" w:hAnsi="Times New Roman" w:cs="Times New Roman"/>
          <w:sz w:val="22"/>
        </w:rPr>
        <w:t>seonggyeoke</w:t>
      </w:r>
      <w:proofErr w:type="spellEnd"/>
      <w:r w:rsidRPr="00166785">
        <w:rPr>
          <w:rFonts w:ascii="Times New Roman" w:eastAsia="맑은 고딕" w:hAnsi="Times New Roman" w:cs="Times New Roman"/>
          <w:sz w:val="22"/>
        </w:rPr>
        <w:t xml:space="preserve"> </w:t>
      </w:r>
      <w:proofErr w:type="spellStart"/>
      <w:r w:rsidRPr="00166785">
        <w:rPr>
          <w:rFonts w:ascii="Times New Roman" w:eastAsia="맑은 고딕" w:hAnsi="Times New Roman" w:cs="Times New Roman"/>
          <w:sz w:val="22"/>
        </w:rPr>
        <w:t>gwanhan</w:t>
      </w:r>
      <w:proofErr w:type="spellEnd"/>
      <w:r w:rsidRPr="00166785">
        <w:rPr>
          <w:rFonts w:ascii="Times New Roman" w:eastAsia="맑은 고딕" w:hAnsi="Times New Roman" w:cs="Times New Roman"/>
          <w:sz w:val="22"/>
        </w:rPr>
        <w:t xml:space="preserve"> </w:t>
      </w:r>
      <w:proofErr w:type="spellStart"/>
      <w:r w:rsidRPr="00166785">
        <w:rPr>
          <w:rFonts w:ascii="Times New Roman" w:eastAsia="맑은 고딕" w:hAnsi="Times New Roman" w:cs="Times New Roman"/>
          <w:sz w:val="22"/>
        </w:rPr>
        <w:t>ilgochal</w:t>
      </w:r>
      <w:proofErr w:type="spellEnd"/>
      <w:r w:rsidRPr="00166785">
        <w:rPr>
          <w:rFonts w:ascii="Times New Roman" w:eastAsia="맑은 고딕" w:hAnsi="Times New Roman" w:cs="Times New Roman"/>
          <w:sz w:val="22"/>
        </w:rPr>
        <w:t xml:space="preserve"> [A study of the nature of Korea’s “globalization” discourse]. (M.A. thesis). Department of Political Science, </w:t>
      </w:r>
      <w:proofErr w:type="spellStart"/>
      <w:r w:rsidRPr="00166785">
        <w:rPr>
          <w:rFonts w:ascii="Times New Roman" w:eastAsia="맑은 고딕" w:hAnsi="Times New Roman" w:cs="Times New Roman"/>
          <w:sz w:val="22"/>
        </w:rPr>
        <w:t>Sokang</w:t>
      </w:r>
      <w:proofErr w:type="spellEnd"/>
      <w:r w:rsidRPr="00166785">
        <w:rPr>
          <w:rFonts w:ascii="Times New Roman" w:eastAsia="맑은 고딕" w:hAnsi="Times New Roman" w:cs="Times New Roman"/>
          <w:sz w:val="22"/>
        </w:rPr>
        <w:t xml:space="preserve"> University. </w:t>
      </w:r>
    </w:p>
    <w:p w14:paraId="6E21BAC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K</w:t>
      </w:r>
      <w:r w:rsidRPr="00166785">
        <w:rPr>
          <w:rFonts w:ascii="Times New Roman" w:eastAsia="맑은 고딕" w:hAnsi="Times New Roman" w:cs="Times New Roman"/>
          <w:sz w:val="22"/>
        </w:rPr>
        <w:t xml:space="preserve">im, Y., &amp; Kim J. (2015). An </w:t>
      </w:r>
      <w:proofErr w:type="spellStart"/>
      <w:r w:rsidRPr="00166785">
        <w:rPr>
          <w:rFonts w:ascii="Times New Roman" w:eastAsia="맑은 고딕" w:hAnsi="Times New Roman" w:cs="Times New Roman"/>
          <w:sz w:val="22"/>
        </w:rPr>
        <w:t>anlaysis</w:t>
      </w:r>
      <w:proofErr w:type="spellEnd"/>
      <w:r w:rsidRPr="00166785">
        <w:rPr>
          <w:rFonts w:ascii="Times New Roman" w:eastAsia="맑은 고딕" w:hAnsi="Times New Roman" w:cs="Times New Roman"/>
          <w:sz w:val="22"/>
        </w:rPr>
        <w:t xml:space="preserve"> of the effects of elementary English teachers’ intensive training using COLT. </w:t>
      </w:r>
      <w:r w:rsidRPr="00166785">
        <w:rPr>
          <w:rFonts w:ascii="Times New Roman" w:eastAsia="맑은 고딕" w:hAnsi="Times New Roman" w:cs="Times New Roman"/>
          <w:i/>
          <w:sz w:val="22"/>
        </w:rPr>
        <w:t>Teacher Education Research</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54</w:t>
      </w:r>
      <w:r w:rsidRPr="00166785">
        <w:rPr>
          <w:rFonts w:ascii="Times New Roman" w:eastAsia="맑은 고딕" w:hAnsi="Times New Roman" w:cs="Times New Roman"/>
          <w:sz w:val="22"/>
        </w:rPr>
        <w:t>(3), 370-380.</w:t>
      </w:r>
    </w:p>
    <w:p w14:paraId="1F07B43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i/>
          <w:color w:val="000000"/>
          <w:kern w:val="22"/>
          <w:sz w:val="22"/>
        </w:rPr>
      </w:pPr>
      <w:r w:rsidRPr="00166785">
        <w:rPr>
          <w:rFonts w:ascii="Times New Roman" w:eastAsia="맑은 고딕" w:hAnsi="Times New Roman" w:cs="Times New Roman"/>
          <w:color w:val="000000"/>
          <w:kern w:val="22"/>
          <w:sz w:val="22"/>
        </w:rPr>
        <w:t xml:space="preserve">Kim, Y. S. (2001). </w:t>
      </w:r>
      <w:r w:rsidRPr="00166785">
        <w:rPr>
          <w:rFonts w:ascii="Times New Roman" w:eastAsia="맑은 고딕" w:hAnsi="Times New Roman" w:cs="Times New Roman"/>
          <w:i/>
          <w:color w:val="000000"/>
          <w:kern w:val="22"/>
          <w:sz w:val="22"/>
        </w:rPr>
        <w:t>Kim Young-</w:t>
      </w:r>
      <w:proofErr w:type="spellStart"/>
      <w:r w:rsidRPr="00166785">
        <w:rPr>
          <w:rFonts w:ascii="Times New Roman" w:eastAsia="맑은 고딕" w:hAnsi="Times New Roman" w:cs="Times New Roman"/>
          <w:i/>
          <w:color w:val="000000"/>
          <w:kern w:val="22"/>
          <w:sz w:val="22"/>
        </w:rPr>
        <w:t>sam</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daetongryeong</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hoegorok</w:t>
      </w:r>
      <w:proofErr w:type="spellEnd"/>
      <w:r w:rsidRPr="00166785">
        <w:rPr>
          <w:rFonts w:ascii="Times New Roman" w:eastAsia="맑은 고딕" w:hAnsi="Times New Roman" w:cs="Times New Roman"/>
          <w:i/>
          <w:color w:val="000000"/>
          <w:kern w:val="22"/>
          <w:sz w:val="22"/>
        </w:rPr>
        <w:t xml:space="preserve">, sang </w:t>
      </w:r>
      <w:r w:rsidRPr="00166785">
        <w:rPr>
          <w:rFonts w:ascii="Times New Roman" w:eastAsia="맑은 고딕" w:hAnsi="Times New Roman" w:cs="Times New Roman"/>
          <w:color w:val="000000"/>
          <w:kern w:val="22"/>
          <w:sz w:val="22"/>
        </w:rPr>
        <w:t>[President Kim Young-</w:t>
      </w:r>
      <w:proofErr w:type="spellStart"/>
      <w:r w:rsidRPr="00166785">
        <w:rPr>
          <w:rFonts w:ascii="Times New Roman" w:eastAsia="맑은 고딕" w:hAnsi="Times New Roman" w:cs="Times New Roman"/>
          <w:color w:val="000000"/>
          <w:kern w:val="22"/>
          <w:sz w:val="22"/>
        </w:rPr>
        <w:t>sam’s</w:t>
      </w:r>
      <w:proofErr w:type="spellEnd"/>
      <w:r w:rsidRPr="00166785">
        <w:rPr>
          <w:rFonts w:ascii="Times New Roman" w:eastAsia="맑은 고딕" w:hAnsi="Times New Roman" w:cs="Times New Roman"/>
          <w:color w:val="000000"/>
          <w:kern w:val="22"/>
          <w:sz w:val="22"/>
        </w:rPr>
        <w:t xml:space="preserve"> Memoirs, Vol. 1].</w:t>
      </w:r>
      <w:r w:rsidRPr="00166785">
        <w:rPr>
          <w:rFonts w:ascii="Times New Roman" w:eastAsia="맑은 고딕" w:hAnsi="Times New Roman" w:cs="Times New Roman"/>
          <w:i/>
          <w:color w:val="000000"/>
          <w:kern w:val="22"/>
          <w:sz w:val="22"/>
        </w:rPr>
        <w:t xml:space="preserve"> </w:t>
      </w:r>
      <w:r w:rsidRPr="00166785">
        <w:rPr>
          <w:rFonts w:ascii="Times New Roman" w:eastAsia="맑은 고딕" w:hAnsi="Times New Roman" w:cs="Times New Roman"/>
          <w:color w:val="000000"/>
          <w:kern w:val="22"/>
          <w:sz w:val="22"/>
        </w:rPr>
        <w:t xml:space="preserve">Seoul: </w:t>
      </w:r>
      <w:proofErr w:type="spellStart"/>
      <w:r w:rsidRPr="00166785">
        <w:rPr>
          <w:rFonts w:ascii="Times New Roman" w:eastAsia="맑은 고딕" w:hAnsi="Times New Roman" w:cs="Times New Roman"/>
          <w:color w:val="000000"/>
          <w:kern w:val="22"/>
          <w:sz w:val="22"/>
        </w:rPr>
        <w:t>Choson</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Ilbosa</w:t>
      </w:r>
      <w:proofErr w:type="spellEnd"/>
      <w:r w:rsidRPr="00166785">
        <w:rPr>
          <w:rFonts w:ascii="Times New Roman" w:eastAsia="맑은 고딕" w:hAnsi="Times New Roman" w:cs="Times New Roman"/>
          <w:i/>
          <w:color w:val="000000"/>
          <w:kern w:val="22"/>
          <w:sz w:val="22"/>
        </w:rPr>
        <w:t xml:space="preserve">. </w:t>
      </w:r>
    </w:p>
    <w:p w14:paraId="0599A44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cs"/>
          <w:color w:val="000000"/>
          <w:kern w:val="22"/>
          <w:sz w:val="22"/>
        </w:rPr>
        <w:lastRenderedPageBreak/>
        <w:t>K</w:t>
      </w:r>
      <w:r w:rsidRPr="00166785">
        <w:rPr>
          <w:rFonts w:ascii="Times New Roman" w:eastAsia="맑은 고딕" w:hAnsi="Times New Roman" w:cs="Times New Roman"/>
          <w:color w:val="000000"/>
          <w:kern w:val="22"/>
          <w:sz w:val="22"/>
        </w:rPr>
        <w:t>leinfield</w:t>
      </w:r>
      <w:proofErr w:type="spellEnd"/>
      <w:r w:rsidRPr="00166785">
        <w:rPr>
          <w:rFonts w:ascii="Times New Roman" w:eastAsia="맑은 고딕" w:hAnsi="Times New Roman" w:cs="Times New Roman"/>
          <w:color w:val="000000"/>
          <w:kern w:val="22"/>
          <w:sz w:val="22"/>
        </w:rPr>
        <w:t xml:space="preserve">, J. (1992). Learning to think like a teacher: The study of cases. In: J. J. Shulman (Ed.), </w:t>
      </w:r>
      <w:r w:rsidRPr="00166785">
        <w:rPr>
          <w:rFonts w:ascii="Times New Roman" w:eastAsia="맑은 고딕" w:hAnsi="Times New Roman" w:cs="Times New Roman"/>
          <w:i/>
          <w:color w:val="000000"/>
          <w:kern w:val="22"/>
          <w:sz w:val="22"/>
        </w:rPr>
        <w:t>Case methods in teacher education</w:t>
      </w:r>
      <w:r w:rsidRPr="00166785">
        <w:rPr>
          <w:rFonts w:ascii="Times New Roman" w:eastAsia="맑은 고딕" w:hAnsi="Times New Roman" w:cs="Times New Roman"/>
          <w:color w:val="000000"/>
          <w:kern w:val="22"/>
          <w:sz w:val="22"/>
        </w:rPr>
        <w:t xml:space="preserve">. (pp. 31-49). New York: Teachers College Press. </w:t>
      </w:r>
    </w:p>
    <w:p w14:paraId="7240331F"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hint="eastAsia"/>
          <w:kern w:val="22"/>
          <w:sz w:val="22"/>
        </w:rPr>
        <w:t>Koo, H</w:t>
      </w:r>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hint="eastAsia"/>
          <w:kern w:val="22"/>
          <w:sz w:val="22"/>
        </w:rPr>
        <w:t>(2007)</w:t>
      </w:r>
      <w:r w:rsidRPr="00166785">
        <w:rPr>
          <w:rFonts w:ascii="Times New Roman" w:eastAsia="맑은 고딕" w:hAnsi="Times New Roman" w:cs="Times New Roman"/>
          <w:kern w:val="22"/>
          <w:sz w:val="22"/>
        </w:rPr>
        <w:t>.</w:t>
      </w:r>
      <w:r w:rsidRPr="00166785">
        <w:rPr>
          <w:rFonts w:ascii="Times New Roman" w:eastAsia="맑은 고딕" w:hAnsi="Times New Roman" w:cs="Times New Roman" w:hint="eastAsia"/>
          <w:kern w:val="22"/>
          <w:sz w:val="22"/>
        </w:rPr>
        <w:t xml:space="preserve"> The changing faces of inequality in South Korea in the age of globalization. </w:t>
      </w:r>
      <w:r w:rsidRPr="00166785">
        <w:rPr>
          <w:rFonts w:ascii="Times New Roman" w:eastAsia="맑은 고딕" w:hAnsi="Times New Roman" w:cs="Times New Roman" w:hint="eastAsia"/>
          <w:i/>
          <w:kern w:val="22"/>
          <w:sz w:val="22"/>
        </w:rPr>
        <w:t>Korean Studies</w:t>
      </w:r>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i/>
          <w:kern w:val="22"/>
          <w:sz w:val="22"/>
        </w:rPr>
        <w:t>31</w:t>
      </w:r>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hint="eastAsia"/>
          <w:kern w:val="22"/>
          <w:sz w:val="22"/>
        </w:rPr>
        <w:t xml:space="preserve">1-18. </w:t>
      </w:r>
    </w:p>
    <w:p w14:paraId="23F62BB7"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hint="eastAsia"/>
          <w:kern w:val="22"/>
          <w:sz w:val="22"/>
        </w:rPr>
        <w:t>K</w:t>
      </w:r>
      <w:r w:rsidRPr="00166785">
        <w:rPr>
          <w:rFonts w:ascii="Times New Roman" w:eastAsia="맑은 고딕" w:hAnsi="Times New Roman" w:cs="Times New Roman"/>
          <w:kern w:val="22"/>
          <w:sz w:val="22"/>
        </w:rPr>
        <w:t xml:space="preserve">orea Educational Development Institute [KEDI]. (2006). Retrieved from </w:t>
      </w:r>
      <w:hyperlink r:id="rId22" w:history="1">
        <w:r w:rsidRPr="00166785">
          <w:rPr>
            <w:rFonts w:ascii="Times New Roman" w:eastAsia="맑은 고딕" w:hAnsi="Times New Roman" w:cs="Times New Roman"/>
            <w:color w:val="0563C1"/>
            <w:kern w:val="22"/>
            <w:sz w:val="22"/>
            <w:u w:val="single"/>
          </w:rPr>
          <w:t>https://www.kedi.re.kr/khome/main/research/selectPubForm.do?plNum0=5834#</w:t>
        </w:r>
      </w:hyperlink>
    </w:p>
    <w:p w14:paraId="01FD0E47"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hint="eastAsia"/>
          <w:kern w:val="22"/>
          <w:sz w:val="22"/>
        </w:rPr>
        <w:t>K</w:t>
      </w:r>
      <w:r w:rsidRPr="00166785">
        <w:rPr>
          <w:rFonts w:ascii="Times New Roman" w:eastAsia="맑은 고딕" w:hAnsi="Times New Roman" w:cs="Times New Roman"/>
          <w:kern w:val="22"/>
          <w:sz w:val="22"/>
        </w:rPr>
        <w:t xml:space="preserve">orea National University of Education the Center for In-Service Education. Retrieved January 7, 2018, from </w:t>
      </w:r>
    </w:p>
    <w:p w14:paraId="641959C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FF"/>
          <w:kern w:val="22"/>
          <w:sz w:val="22"/>
          <w:u w:val="single"/>
        </w:rPr>
      </w:pPr>
      <w:r w:rsidRPr="00166785">
        <w:rPr>
          <w:rFonts w:ascii="Times New Roman" w:eastAsia="맑은 고딕" w:hAnsi="Times New Roman" w:cs="Times New Roman"/>
          <w:color w:val="0000FF"/>
          <w:kern w:val="22"/>
          <w:sz w:val="22"/>
          <w:u w:val="single"/>
        </w:rPr>
        <w:t xml:space="preserve">http://tcie.knue.ac.kr/en/msi/cntntsService.do?menuId=MNU_0000000000000122 </w:t>
      </w:r>
    </w:p>
    <w:p w14:paraId="3B96635E" w14:textId="77777777" w:rsidR="00166785" w:rsidRPr="00166785" w:rsidRDefault="005A76CE" w:rsidP="00166785">
      <w:pPr>
        <w:suppressAutoHyphens/>
        <w:spacing w:line="480" w:lineRule="auto"/>
        <w:ind w:left="567" w:hanging="567"/>
        <w:jc w:val="left"/>
        <w:rPr>
          <w:rFonts w:ascii="Times New Roman" w:eastAsia="맑은 고딕" w:hAnsi="Times New Roman" w:cs="Times New Roman"/>
          <w:color w:val="0000FF"/>
          <w:kern w:val="22"/>
          <w:sz w:val="22"/>
          <w:u w:val="single"/>
        </w:rPr>
      </w:pPr>
      <w:hyperlink r:id="rId23" w:history="1">
        <w:r w:rsidR="00166785" w:rsidRPr="00166785">
          <w:rPr>
            <w:rFonts w:ascii="Times New Roman" w:eastAsia="맑은 고딕" w:hAnsi="Times New Roman" w:cs="Times New Roman"/>
            <w:color w:val="0000FF"/>
            <w:kern w:val="22"/>
            <w:sz w:val="22"/>
            <w:u w:val="single"/>
          </w:rPr>
          <w:t>http://tcie.knue.ac.kr/en/msi/cntntsService.do?menuId=MNU_0000000000000111</w:t>
        </w:r>
      </w:hyperlink>
    </w:p>
    <w:p w14:paraId="136ED47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Korean Overseas Information Service (1995) Explanatory notes on President Kim Young Sam</w:t>
      </w:r>
      <w:r w:rsidRPr="00166785">
        <w:rPr>
          <w:rFonts w:ascii="Times New Roman" w:eastAsia="맑은 고딕" w:hAnsi="Times New Roman" w:cs="Times New Roman"/>
          <w:color w:val="000000"/>
          <w:kern w:val="22"/>
          <w:sz w:val="22"/>
        </w:rPr>
        <w:t xml:space="preserve">’ blueprint for the </w:t>
      </w:r>
      <w:proofErr w:type="spellStart"/>
      <w:r w:rsidRPr="00166785">
        <w:rPr>
          <w:rFonts w:ascii="Times New Roman" w:eastAsia="맑은 고딕" w:hAnsi="Times New Roman" w:cs="Times New Roman"/>
          <w:i/>
          <w:color w:val="000000"/>
          <w:kern w:val="22"/>
          <w:sz w:val="22"/>
        </w:rPr>
        <w:t>segyehwa</w:t>
      </w:r>
      <w:proofErr w:type="spellEnd"/>
      <w:r w:rsidRPr="00166785">
        <w:rPr>
          <w:rFonts w:ascii="Times New Roman" w:eastAsia="맑은 고딕" w:hAnsi="Times New Roman" w:cs="Times New Roman"/>
          <w:color w:val="000000"/>
          <w:kern w:val="22"/>
          <w:sz w:val="22"/>
        </w:rPr>
        <w:t xml:space="preserve"> policy in </w:t>
      </w:r>
      <w:r w:rsidRPr="00166785">
        <w:rPr>
          <w:rFonts w:ascii="Times New Roman" w:eastAsia="맑은 고딕" w:hAnsi="Times New Roman" w:cs="Times New Roman"/>
          <w:i/>
          <w:color w:val="000000"/>
          <w:kern w:val="22"/>
          <w:sz w:val="22"/>
        </w:rPr>
        <w:t xml:space="preserve">The </w:t>
      </w:r>
      <w:proofErr w:type="spellStart"/>
      <w:r w:rsidRPr="00166785">
        <w:rPr>
          <w:rFonts w:ascii="Times New Roman" w:eastAsia="맑은 고딕" w:hAnsi="Times New Roman" w:cs="Times New Roman"/>
          <w:i/>
          <w:color w:val="000000"/>
          <w:kern w:val="22"/>
          <w:sz w:val="22"/>
        </w:rPr>
        <w:t>segyehwa</w:t>
      </w:r>
      <w:proofErr w:type="spellEnd"/>
      <w:r w:rsidRPr="00166785">
        <w:rPr>
          <w:rFonts w:ascii="Times New Roman" w:eastAsia="맑은 고딕" w:hAnsi="Times New Roman" w:cs="Times New Roman"/>
          <w:i/>
          <w:color w:val="000000"/>
          <w:kern w:val="22"/>
          <w:sz w:val="22"/>
        </w:rPr>
        <w:t xml:space="preserve"> policy of Korea under President Kim Young Sam, </w:t>
      </w:r>
      <w:r w:rsidRPr="00166785">
        <w:rPr>
          <w:rFonts w:ascii="Times New Roman" w:eastAsia="맑은 고딕" w:hAnsi="Times New Roman" w:cs="Times New Roman"/>
          <w:color w:val="000000"/>
          <w:kern w:val="22"/>
          <w:sz w:val="22"/>
        </w:rPr>
        <w:t>pp.7-16.</w:t>
      </w:r>
    </w:p>
    <w:p w14:paraId="1DDA498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Korthagen, F. A. J. (2010)</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Situated learning theory and the pedagogy of teacher </w:t>
      </w:r>
      <w:r w:rsidRPr="00166785">
        <w:rPr>
          <w:rFonts w:ascii="Times New Roman" w:eastAsia="맑은 고딕" w:hAnsi="Times New Roman" w:cs="Times New Roman"/>
          <w:sz w:val="22"/>
        </w:rPr>
        <w:t>education</w:t>
      </w:r>
      <w:r w:rsidRPr="00166785">
        <w:rPr>
          <w:rFonts w:ascii="Times New Roman" w:eastAsia="맑은 고딕" w:hAnsi="Times New Roman" w:cs="Times New Roman" w:hint="eastAsia"/>
          <w:sz w:val="22"/>
        </w:rPr>
        <w:t>: Towards an integrative view of teacher behavior and teacher learning.</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Teaching and Teacher Education</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26</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98-106. </w:t>
      </w:r>
    </w:p>
    <w:p w14:paraId="5A43878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t>K</w:t>
      </w:r>
      <w:r w:rsidRPr="00166785">
        <w:rPr>
          <w:rFonts w:ascii="Times New Roman" w:eastAsia="맑은 고딕" w:hAnsi="Times New Roman" w:cs="Times New Roman"/>
          <w:sz w:val="22"/>
        </w:rPr>
        <w:t>ramsch</w:t>
      </w:r>
      <w:proofErr w:type="spellEnd"/>
      <w:r w:rsidRPr="00166785">
        <w:rPr>
          <w:rFonts w:ascii="Times New Roman" w:eastAsia="맑은 고딕" w:hAnsi="Times New Roman" w:cs="Times New Roman"/>
          <w:sz w:val="22"/>
        </w:rPr>
        <w:t xml:space="preserve">, C. (1993). </w:t>
      </w:r>
      <w:r w:rsidRPr="00166785">
        <w:rPr>
          <w:rFonts w:ascii="Times New Roman" w:eastAsia="맑은 고딕" w:hAnsi="Times New Roman" w:cs="Times New Roman"/>
          <w:i/>
          <w:sz w:val="22"/>
        </w:rPr>
        <w:t>Context and culture in language teaching</w:t>
      </w:r>
      <w:r w:rsidRPr="00166785">
        <w:rPr>
          <w:rFonts w:ascii="Times New Roman" w:eastAsia="맑은 고딕" w:hAnsi="Times New Roman" w:cs="Times New Roman"/>
          <w:sz w:val="22"/>
        </w:rPr>
        <w:t xml:space="preserve">. Oxford: Oxford University Press. </w:t>
      </w:r>
    </w:p>
    <w:p w14:paraId="6BB3047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Kroskrity</w:t>
      </w:r>
      <w:proofErr w:type="spellEnd"/>
      <w:r w:rsidRPr="00166785">
        <w:rPr>
          <w:rFonts w:ascii="Times New Roman" w:eastAsia="맑은 고딕" w:hAnsi="Times New Roman" w:cs="Times New Roman" w:hint="eastAsia"/>
          <w:color w:val="000000"/>
          <w:kern w:val="22"/>
          <w:sz w:val="22"/>
        </w:rPr>
        <w:t>, P. V. (2000)</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Regimenting language: Language ideological perspective. In</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P. V. </w:t>
      </w:r>
      <w:proofErr w:type="spellStart"/>
      <w:r w:rsidRPr="00166785">
        <w:rPr>
          <w:rFonts w:ascii="Times New Roman" w:eastAsia="맑은 고딕" w:hAnsi="Times New Roman" w:cs="Times New Roman" w:hint="eastAsia"/>
          <w:color w:val="000000"/>
          <w:kern w:val="22"/>
          <w:sz w:val="22"/>
        </w:rPr>
        <w:t>Kroskrity</w:t>
      </w:r>
      <w:proofErr w:type="spellEnd"/>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E</w:t>
      </w:r>
      <w:r w:rsidRPr="00166785">
        <w:rPr>
          <w:rFonts w:ascii="Times New Roman" w:eastAsia="맑은 고딕" w:hAnsi="Times New Roman" w:cs="Times New Roman" w:hint="eastAsia"/>
          <w:color w:val="000000"/>
          <w:kern w:val="22"/>
          <w:sz w:val="22"/>
        </w:rPr>
        <w:t>d.)</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 xml:space="preserve">Regimes of Language: Ideologies, </w:t>
      </w:r>
      <w:r w:rsidRPr="00166785">
        <w:rPr>
          <w:rFonts w:ascii="Times New Roman" w:eastAsia="맑은 고딕" w:hAnsi="Times New Roman" w:cs="Times New Roman"/>
          <w:i/>
          <w:color w:val="000000"/>
          <w:kern w:val="22"/>
          <w:sz w:val="22"/>
        </w:rPr>
        <w:t>politics</w:t>
      </w:r>
      <w:r w:rsidRPr="00166785">
        <w:rPr>
          <w:rFonts w:ascii="Times New Roman" w:eastAsia="맑은 고딕" w:hAnsi="Times New Roman" w:cs="Times New Roman" w:hint="eastAsia"/>
          <w:i/>
          <w:color w:val="000000"/>
          <w:kern w:val="22"/>
          <w:sz w:val="22"/>
        </w:rPr>
        <w:t xml:space="preserve"> and identities</w:t>
      </w:r>
      <w:r w:rsidRPr="00166785">
        <w:rPr>
          <w:rFonts w:ascii="Times New Roman" w:eastAsia="맑은 고딕" w:hAnsi="Times New Roman" w:cs="Times New Roman"/>
          <w:i/>
          <w:color w:val="000000"/>
          <w:kern w:val="22"/>
          <w:sz w:val="22"/>
        </w:rPr>
        <w:t>.</w:t>
      </w:r>
      <w:r w:rsidRPr="00166785">
        <w:rPr>
          <w:rFonts w:ascii="Times New Roman" w:eastAsia="맑은 고딕" w:hAnsi="Times New Roman" w:cs="Times New Roman"/>
          <w:color w:val="000000"/>
          <w:kern w:val="22"/>
          <w:sz w:val="22"/>
        </w:rPr>
        <w:t xml:space="preserve"> (pp. 1-34). </w:t>
      </w:r>
      <w:r w:rsidRPr="00166785">
        <w:rPr>
          <w:rFonts w:ascii="Times New Roman" w:eastAsia="맑은 고딕" w:hAnsi="Times New Roman" w:cs="Times New Roman" w:hint="eastAsia"/>
          <w:color w:val="000000"/>
          <w:kern w:val="22"/>
          <w:sz w:val="22"/>
        </w:rPr>
        <w:t xml:space="preserve">NM: James Currey. </w:t>
      </w:r>
    </w:p>
    <w:p w14:paraId="4DBEE21B"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FF"/>
          <w:kern w:val="22"/>
          <w:sz w:val="22"/>
          <w:u w:val="single"/>
        </w:rPr>
      </w:pPr>
      <w:r w:rsidRPr="00166785">
        <w:rPr>
          <w:rFonts w:ascii="Times New Roman" w:eastAsia="맑은 고딕" w:hAnsi="Times New Roman" w:cs="Times New Roman" w:hint="eastAsia"/>
          <w:color w:val="000000"/>
          <w:kern w:val="22"/>
          <w:sz w:val="22"/>
        </w:rPr>
        <w:t xml:space="preserve">Kwon, </w:t>
      </w:r>
      <w:r w:rsidRPr="00166785">
        <w:rPr>
          <w:rFonts w:ascii="Times New Roman" w:eastAsia="맑은 고딕" w:hAnsi="Times New Roman" w:cs="Times New Roman"/>
          <w:color w:val="000000"/>
          <w:kern w:val="22"/>
          <w:sz w:val="22"/>
        </w:rPr>
        <w:t xml:space="preserve">D. H. (2007, January 16). </w:t>
      </w:r>
      <w:proofErr w:type="spellStart"/>
      <w:r w:rsidRPr="00166785">
        <w:rPr>
          <w:rFonts w:ascii="Times New Roman" w:eastAsia="Arial Unicode MS" w:hAnsi="Times New Roman" w:cs="Times New Roman"/>
          <w:i/>
          <w:kern w:val="1"/>
          <w:sz w:val="22"/>
          <w:szCs w:val="20"/>
        </w:rPr>
        <w:t>G</w:t>
      </w:r>
      <w:r w:rsidRPr="00166785">
        <w:rPr>
          <w:rFonts w:ascii="Times New Roman" w:eastAsia="Arial Unicode MS" w:hAnsi="Times New Roman" w:cs="Times New Roman"/>
          <w:i/>
          <w:kern w:val="1"/>
          <w:sz w:val="22"/>
        </w:rPr>
        <w:t>onggyoyugi</w:t>
      </w:r>
      <w:proofErr w:type="spellEnd"/>
      <w:r w:rsidRPr="00166785">
        <w:rPr>
          <w:rFonts w:ascii="Times New Roman" w:eastAsia="Arial Unicode MS" w:hAnsi="Times New Roman" w:cs="Times New Roman"/>
          <w:i/>
          <w:kern w:val="1"/>
          <w:sz w:val="22"/>
        </w:rPr>
        <w:t xml:space="preserve"> </w:t>
      </w:r>
      <w:proofErr w:type="spellStart"/>
      <w:r w:rsidRPr="00166785">
        <w:rPr>
          <w:rFonts w:ascii="Times New Roman" w:eastAsia="Arial Unicode MS" w:hAnsi="Times New Roman" w:cs="Times New Roman"/>
          <w:i/>
          <w:kern w:val="1"/>
          <w:sz w:val="22"/>
        </w:rPr>
        <w:t>baroseoya</w:t>
      </w:r>
      <w:proofErr w:type="spellEnd"/>
      <w:r w:rsidRPr="00166785">
        <w:rPr>
          <w:rFonts w:ascii="Times New Roman" w:eastAsia="Arial Unicode MS" w:hAnsi="Times New Roman" w:cs="Times New Roman"/>
          <w:i/>
          <w:kern w:val="1"/>
          <w:sz w:val="22"/>
        </w:rPr>
        <w:t xml:space="preserve"> </w:t>
      </w:r>
      <w:proofErr w:type="spellStart"/>
      <w:r w:rsidRPr="00166785">
        <w:rPr>
          <w:rFonts w:ascii="Times New Roman" w:eastAsia="Arial Unicode MS" w:hAnsi="Times New Roman" w:cs="Times New Roman"/>
          <w:i/>
          <w:kern w:val="1"/>
          <w:sz w:val="22"/>
        </w:rPr>
        <w:t>naraga</w:t>
      </w:r>
      <w:proofErr w:type="spellEnd"/>
      <w:r w:rsidRPr="00166785">
        <w:rPr>
          <w:rFonts w:ascii="Times New Roman" w:eastAsia="Arial Unicode MS" w:hAnsi="Times New Roman" w:cs="Times New Roman"/>
          <w:i/>
          <w:kern w:val="1"/>
          <w:sz w:val="22"/>
        </w:rPr>
        <w:t xml:space="preserve"> </w:t>
      </w:r>
      <w:proofErr w:type="spellStart"/>
      <w:r w:rsidRPr="00166785">
        <w:rPr>
          <w:rFonts w:ascii="Times New Roman" w:eastAsia="Arial Unicode MS" w:hAnsi="Times New Roman" w:cs="Times New Roman"/>
          <w:i/>
          <w:kern w:val="1"/>
          <w:sz w:val="22"/>
        </w:rPr>
        <w:t>baroseonda</w:t>
      </w:r>
      <w:proofErr w:type="spellEnd"/>
      <w:r w:rsidRPr="00166785">
        <w:rPr>
          <w:rFonts w:ascii="Times New Roman" w:eastAsia="Arial Unicode MS" w:hAnsi="Times New Roman" w:cs="Times New Roman"/>
          <w:kern w:val="1"/>
          <w:sz w:val="22"/>
        </w:rPr>
        <w:t xml:space="preserve"> [The country stands straight when public education stands straight]. </w:t>
      </w:r>
      <w:proofErr w:type="spellStart"/>
      <w:r w:rsidRPr="00166785">
        <w:rPr>
          <w:rFonts w:ascii="Times New Roman" w:eastAsia="Arial Unicode MS" w:hAnsi="Times New Roman" w:cs="Times New Roman"/>
          <w:i/>
          <w:kern w:val="1"/>
          <w:sz w:val="22"/>
          <w:szCs w:val="20"/>
        </w:rPr>
        <w:t>Nocut</w:t>
      </w:r>
      <w:proofErr w:type="spellEnd"/>
      <w:r w:rsidRPr="00166785">
        <w:rPr>
          <w:rFonts w:ascii="Times New Roman" w:eastAsia="Arial Unicode MS" w:hAnsi="Times New Roman" w:cs="Times New Roman"/>
          <w:i/>
          <w:kern w:val="1"/>
          <w:sz w:val="22"/>
          <w:szCs w:val="20"/>
        </w:rPr>
        <w:t xml:space="preserve"> News</w:t>
      </w:r>
      <w:r w:rsidRPr="00166785">
        <w:rPr>
          <w:rFonts w:ascii="Times New Roman" w:eastAsia="Arial Unicode MS" w:hAnsi="Times New Roman" w:cs="Times New Roman"/>
          <w:kern w:val="1"/>
          <w:sz w:val="22"/>
          <w:szCs w:val="20"/>
        </w:rPr>
        <w:t xml:space="preserve">. Retrieved from </w:t>
      </w:r>
      <w:hyperlink r:id="rId24" w:history="1">
        <w:r w:rsidRPr="00166785">
          <w:rPr>
            <w:rFonts w:ascii="Times New Roman" w:eastAsia="맑은 고딕" w:hAnsi="Times New Roman" w:cs="Times New Roman"/>
            <w:color w:val="0000FF"/>
            <w:kern w:val="22"/>
            <w:sz w:val="22"/>
            <w:u w:val="single"/>
          </w:rPr>
          <w:t>http://www.nocutnews.co.kr/news/237040</w:t>
        </w:r>
      </w:hyperlink>
    </w:p>
    <w:p w14:paraId="2EF50B5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Kwon, O. (1995)</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A history of English teaching methods and methodology research in Korea.</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English Teaching</w:t>
      </w:r>
      <w:r w:rsidRPr="00166785">
        <w:rPr>
          <w:rFonts w:ascii="Times New Roman" w:eastAsia="맑은 고딕" w:hAnsi="Times New Roman" w:cs="Times New Roman"/>
          <w:i/>
          <w:sz w:val="22"/>
        </w:rPr>
        <w:t>, 50</w:t>
      </w:r>
      <w:r w:rsidRPr="00166785">
        <w:rPr>
          <w:rFonts w:ascii="Times New Roman" w:eastAsia="맑은 고딕" w:hAnsi="Times New Roman" w:cs="Times New Roman" w:hint="eastAsia"/>
          <w:sz w:val="22"/>
        </w:rPr>
        <w:t>(2)</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107-131. </w:t>
      </w:r>
    </w:p>
    <w:p w14:paraId="09C0C0C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K</w:t>
      </w:r>
      <w:r w:rsidRPr="00166785">
        <w:rPr>
          <w:rFonts w:ascii="Times New Roman" w:eastAsia="맑은 고딕" w:hAnsi="Times New Roman" w:cs="Times New Roman"/>
          <w:sz w:val="22"/>
        </w:rPr>
        <w:t xml:space="preserve">won, O. (2000). Korean’s English education policy changes in the 1990’s. </w:t>
      </w:r>
      <w:r w:rsidRPr="00166785">
        <w:rPr>
          <w:rFonts w:ascii="Times New Roman" w:eastAsia="맑은 고딕" w:hAnsi="Times New Roman" w:cs="Times New Roman"/>
          <w:i/>
          <w:sz w:val="22"/>
        </w:rPr>
        <w:t>English Teaching, 55</w:t>
      </w:r>
      <w:r w:rsidRPr="00166785">
        <w:rPr>
          <w:rFonts w:ascii="Times New Roman" w:eastAsia="맑은 고딕" w:hAnsi="Times New Roman" w:cs="Times New Roman"/>
          <w:sz w:val="22"/>
        </w:rPr>
        <w:t>(1), 47-91.</w:t>
      </w:r>
    </w:p>
    <w:p w14:paraId="6AF80CC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lastRenderedPageBreak/>
        <w:t>K</w:t>
      </w:r>
      <w:r w:rsidRPr="00166785">
        <w:rPr>
          <w:rFonts w:ascii="Times New Roman" w:eastAsia="맑은 고딕" w:hAnsi="Times New Roman" w:cs="Times New Roman"/>
          <w:sz w:val="22"/>
        </w:rPr>
        <w:t xml:space="preserve">won, J. H. (2017). </w:t>
      </w:r>
      <w:r w:rsidRPr="00166785">
        <w:rPr>
          <w:rFonts w:ascii="Times New Roman" w:eastAsia="맑은 고딕" w:hAnsi="Times New Roman" w:cs="Times New Roman"/>
          <w:i/>
          <w:sz w:val="22"/>
        </w:rPr>
        <w:t xml:space="preserve">Teachers’ identity confusion caused by neoliberal educational policies: Based on M. Foucault’s conception of governmentality </w:t>
      </w:r>
      <w:r w:rsidRPr="00166785">
        <w:rPr>
          <w:rFonts w:ascii="Times New Roman" w:eastAsia="맑은 고딕" w:hAnsi="Times New Roman" w:cs="Times New Roman"/>
          <w:sz w:val="22"/>
        </w:rPr>
        <w:t xml:space="preserve">(Doctoral thesis, Korea National University of Education, Chung-Buk, Korea). Retrieved from </w:t>
      </w:r>
      <w:hyperlink r:id="rId25" w:anchor="redirect" w:history="1">
        <w:r w:rsidRPr="00166785">
          <w:rPr>
            <w:rFonts w:ascii="Times New Roman" w:eastAsia="맑은 고딕" w:hAnsi="Times New Roman" w:cs="Times New Roman"/>
            <w:color w:val="0563C1"/>
            <w:sz w:val="22"/>
            <w:u w:val="single"/>
          </w:rPr>
          <w:t>http://www.riss.kr.access.yonsei.ac.kr:8080/search/detail/DetailView.do?p_mat_type=be54d9b8bc7cdb09&amp;control_no=ca3b24efcfae2d60ffe0bdc3ef48d419#redirect</w:t>
        </w:r>
      </w:hyperlink>
    </w:p>
    <w:p w14:paraId="490F4F1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 xml:space="preserve">Kwon, O. </w:t>
      </w:r>
      <w:r w:rsidRPr="00166785">
        <w:rPr>
          <w:rFonts w:ascii="Times New Roman" w:eastAsia="맑은 고딕" w:hAnsi="Times New Roman" w:cs="Times New Roman"/>
          <w:sz w:val="22"/>
        </w:rPr>
        <w:t>&amp;</w:t>
      </w:r>
      <w:r w:rsidRPr="00166785">
        <w:rPr>
          <w:rFonts w:ascii="Times New Roman" w:eastAsia="맑은 고딕" w:hAnsi="Times New Roman" w:cs="Times New Roman" w:hint="eastAsia"/>
          <w:sz w:val="22"/>
        </w:rPr>
        <w:t xml:space="preserve"> Kim, J. (2010)</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History of English Education in Korea</w:t>
      </w:r>
      <w:r w:rsidRPr="00166785">
        <w:rPr>
          <w:rFonts w:ascii="Times New Roman" w:eastAsia="맑은 고딕" w:hAnsi="Times New Roman" w:cs="Times New Roman" w:hint="eastAsia"/>
          <w:sz w:val="22"/>
        </w:rPr>
        <w:t xml:space="preserve">. Seoul: </w:t>
      </w:r>
      <w:proofErr w:type="spellStart"/>
      <w:r w:rsidRPr="00166785">
        <w:rPr>
          <w:rFonts w:ascii="Times New Roman" w:eastAsia="맑은 고딕" w:hAnsi="Times New Roman" w:cs="Times New Roman" w:hint="eastAsia"/>
          <w:sz w:val="22"/>
        </w:rPr>
        <w:t>Hankukmunhwasa</w:t>
      </w:r>
      <w:proofErr w:type="spellEnd"/>
      <w:r w:rsidRPr="00166785">
        <w:rPr>
          <w:rFonts w:ascii="Times New Roman" w:eastAsia="맑은 고딕" w:hAnsi="Times New Roman" w:cs="Times New Roman" w:hint="eastAsia"/>
          <w:sz w:val="22"/>
        </w:rPr>
        <w:t xml:space="preserve">.  </w:t>
      </w:r>
    </w:p>
    <w:p w14:paraId="6B59F7B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Lakes, R. D. &amp; Carter, P. A. (2011). Neoliberalism and Education: An Introduction. </w:t>
      </w:r>
      <w:r w:rsidRPr="00166785">
        <w:rPr>
          <w:rFonts w:ascii="Times New Roman" w:eastAsia="맑은 고딕" w:hAnsi="Times New Roman" w:cs="Times New Roman"/>
          <w:i/>
          <w:color w:val="000000"/>
          <w:kern w:val="22"/>
          <w:sz w:val="22"/>
        </w:rPr>
        <w:t>Educational Studies,</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47</w:t>
      </w:r>
      <w:r w:rsidRPr="00166785">
        <w:rPr>
          <w:rFonts w:ascii="Times New Roman" w:eastAsia="맑은 고딕" w:hAnsi="Times New Roman" w:cs="Times New Roman"/>
          <w:color w:val="000000"/>
          <w:kern w:val="22"/>
          <w:sz w:val="22"/>
        </w:rPr>
        <w:t>, 107-110.</w:t>
      </w:r>
    </w:p>
    <w:p w14:paraId="75807FC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t>L</w:t>
      </w:r>
      <w:r w:rsidRPr="00166785">
        <w:rPr>
          <w:rFonts w:ascii="Times New Roman" w:eastAsia="맑은 고딕" w:hAnsi="Times New Roman" w:cs="Times New Roman"/>
          <w:sz w:val="22"/>
        </w:rPr>
        <w:t>antolf</w:t>
      </w:r>
      <w:proofErr w:type="spellEnd"/>
      <w:r w:rsidRPr="00166785">
        <w:rPr>
          <w:rFonts w:ascii="Times New Roman" w:eastAsia="맑은 고딕" w:hAnsi="Times New Roman" w:cs="Times New Roman"/>
          <w:sz w:val="22"/>
        </w:rPr>
        <w:t xml:space="preserve">, J. P. (Ed.). (2000). </w:t>
      </w:r>
      <w:r w:rsidRPr="00166785">
        <w:rPr>
          <w:rFonts w:ascii="Times New Roman" w:eastAsia="맑은 고딕" w:hAnsi="Times New Roman" w:cs="Times New Roman"/>
          <w:i/>
          <w:sz w:val="22"/>
        </w:rPr>
        <w:t>Sociocultural theory and second language learning</w:t>
      </w:r>
      <w:r w:rsidRPr="00166785">
        <w:rPr>
          <w:rFonts w:ascii="Times New Roman" w:eastAsia="맑은 고딕" w:hAnsi="Times New Roman" w:cs="Times New Roman"/>
          <w:sz w:val="22"/>
        </w:rPr>
        <w:t xml:space="preserve">. Oxford: Oxford University Press. </w:t>
      </w:r>
    </w:p>
    <w:p w14:paraId="5DB2783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L</w:t>
      </w:r>
      <w:r w:rsidRPr="00166785">
        <w:rPr>
          <w:rFonts w:ascii="Times New Roman" w:eastAsia="맑은 고딕" w:hAnsi="Times New Roman" w:cs="Times New Roman"/>
          <w:sz w:val="22"/>
        </w:rPr>
        <w:t xml:space="preserve">ave, J. (1988). </w:t>
      </w:r>
      <w:r w:rsidRPr="00166785">
        <w:rPr>
          <w:rFonts w:ascii="Times New Roman" w:eastAsia="맑은 고딕" w:hAnsi="Times New Roman" w:cs="Times New Roman"/>
          <w:i/>
          <w:sz w:val="22"/>
        </w:rPr>
        <w:t>Cognition in practice</w:t>
      </w:r>
      <w:r w:rsidRPr="00166785">
        <w:rPr>
          <w:rFonts w:ascii="Times New Roman" w:eastAsia="맑은 고딕" w:hAnsi="Times New Roman" w:cs="Times New Roman"/>
          <w:sz w:val="22"/>
        </w:rPr>
        <w:t xml:space="preserve">. New York: Cambridge University Press. </w:t>
      </w:r>
    </w:p>
    <w:p w14:paraId="22BAB31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Lave, J.</w:t>
      </w:r>
      <w:r w:rsidRPr="00166785">
        <w:rPr>
          <w:rFonts w:ascii="Times New Roman" w:eastAsia="맑은 고딕" w:hAnsi="Times New Roman" w:cs="Times New Roman"/>
          <w:sz w:val="22"/>
        </w:rPr>
        <w:t xml:space="preserve">, &amp; </w:t>
      </w:r>
      <w:r w:rsidRPr="00166785">
        <w:rPr>
          <w:rFonts w:ascii="Times New Roman" w:eastAsia="맑은 고딕" w:hAnsi="Times New Roman" w:cs="Times New Roman" w:hint="eastAsia"/>
          <w:sz w:val="22"/>
        </w:rPr>
        <w:t>Wenger, E. (1991)</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Situated learning: Legitimate peripheral participation</w:t>
      </w:r>
      <w:r w:rsidRPr="00166785">
        <w:rPr>
          <w:rFonts w:ascii="Times New Roman" w:eastAsia="맑은 고딕" w:hAnsi="Times New Roman" w:cs="Times New Roman" w:hint="eastAsia"/>
          <w:sz w:val="22"/>
        </w:rPr>
        <w:t xml:space="preserve">. Cambridge: Cambridge University Press. </w:t>
      </w:r>
    </w:p>
    <w:p w14:paraId="6F76574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Lee, C. H. (2014)</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Language </w:t>
      </w:r>
      <w:r w:rsidRPr="00166785">
        <w:rPr>
          <w:rFonts w:ascii="Times New Roman" w:eastAsia="맑은 고딕" w:hAnsi="Times New Roman" w:cs="Times New Roman"/>
          <w:color w:val="000000"/>
          <w:kern w:val="22"/>
          <w:sz w:val="22"/>
        </w:rPr>
        <w:t xml:space="preserve">ideology and English education. </w:t>
      </w:r>
      <w:r w:rsidRPr="00166785">
        <w:rPr>
          <w:rFonts w:ascii="Times New Roman" w:eastAsia="맑은 고딕" w:hAnsi="Times New Roman" w:cs="Times New Roman" w:hint="eastAsia"/>
          <w:i/>
          <w:color w:val="000000"/>
          <w:kern w:val="22"/>
          <w:sz w:val="22"/>
        </w:rPr>
        <w:t>The Journal of</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English Language and Literature</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i/>
          <w:color w:val="000000"/>
          <w:kern w:val="22"/>
          <w:sz w:val="22"/>
        </w:rPr>
        <w:t>19</w:t>
      </w:r>
      <w:r w:rsidRPr="00166785">
        <w:rPr>
          <w:rFonts w:ascii="Times New Roman" w:eastAsia="맑은 고딕" w:hAnsi="Times New Roman" w:cs="Times New Roman" w:hint="eastAsia"/>
          <w:color w:val="000000"/>
          <w:kern w:val="22"/>
          <w:sz w:val="22"/>
        </w:rPr>
        <w:t xml:space="preserve">(3) pp.415-431. </w:t>
      </w:r>
    </w:p>
    <w:p w14:paraId="29FED5F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 xml:space="preserve">Lee, </w:t>
      </w:r>
      <w:r w:rsidRPr="00166785">
        <w:rPr>
          <w:rFonts w:ascii="Times New Roman" w:eastAsia="맑은 고딕" w:hAnsi="Times New Roman" w:cs="Times New Roman"/>
          <w:color w:val="000000"/>
          <w:kern w:val="22"/>
          <w:sz w:val="22"/>
        </w:rPr>
        <w:t xml:space="preserve">I. </w:t>
      </w:r>
      <w:r w:rsidRPr="00166785">
        <w:rPr>
          <w:rFonts w:ascii="Times New Roman" w:eastAsia="맑은 고딕" w:hAnsi="Times New Roman" w:cs="Times New Roman" w:hint="eastAsia"/>
          <w:color w:val="000000"/>
          <w:kern w:val="22"/>
          <w:sz w:val="22"/>
        </w:rPr>
        <w:t>(2002</w:t>
      </w:r>
      <w:r w:rsidRPr="00166785">
        <w:rPr>
          <w:rFonts w:ascii="Times New Roman" w:eastAsia="맑은 고딕" w:hAnsi="Times New Roman" w:cs="Times New Roman"/>
          <w:color w:val="000000"/>
          <w:kern w:val="22"/>
          <w:sz w:val="22"/>
        </w:rPr>
        <w:t>, February 18</w:t>
      </w:r>
      <w:r w:rsidRPr="00166785">
        <w:rPr>
          <w:rFonts w:ascii="Times New Roman" w:eastAsia="맑은 고딕" w:hAnsi="Times New Roman" w:cs="Times New Roman" w:hint="eastAsia"/>
          <w:color w:val="000000"/>
          <w:kern w:val="22"/>
          <w:sz w:val="22"/>
        </w:rPr>
        <w:t>)</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proofErr w:type="spellStart"/>
      <w:r w:rsidRPr="00166785">
        <w:rPr>
          <w:rFonts w:ascii="Times New Roman" w:eastAsia="맑은 고딕" w:hAnsi="Times New Roman" w:cs="Times New Roman"/>
          <w:i/>
          <w:color w:val="000000"/>
          <w:kern w:val="22"/>
          <w:sz w:val="22"/>
        </w:rPr>
        <w:t>Yeongeoyeolpungui</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heowa</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sil</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hangugin</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yeongeosillyeogui</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hyeonjuso</w:t>
      </w:r>
      <w:proofErr w:type="spellEnd"/>
      <w:r w:rsidRPr="00166785">
        <w:rPr>
          <w:rFonts w:ascii="Times New Roman" w:eastAsia="맑은 고딕" w:hAnsi="Times New Roman" w:cs="Times New Roman"/>
          <w:color w:val="000000"/>
          <w:kern w:val="22"/>
          <w:sz w:val="22"/>
        </w:rPr>
        <w:t xml:space="preserve"> [The truth and falsity of English frenzy, The present status of Koreans’ English abilities].  </w:t>
      </w:r>
      <w:r w:rsidRPr="00166785">
        <w:rPr>
          <w:rFonts w:ascii="Times New Roman" w:eastAsia="맑은 고딕" w:hAnsi="Times New Roman" w:cs="Times New Roman"/>
          <w:i/>
          <w:color w:val="000000"/>
          <w:kern w:val="22"/>
          <w:sz w:val="22"/>
        </w:rPr>
        <w:t xml:space="preserve">Dong-A </w:t>
      </w:r>
      <w:proofErr w:type="spellStart"/>
      <w:r w:rsidRPr="00166785">
        <w:rPr>
          <w:rFonts w:ascii="Times New Roman" w:eastAsia="맑은 고딕" w:hAnsi="Times New Roman" w:cs="Times New Roman"/>
          <w:i/>
          <w:color w:val="000000"/>
          <w:kern w:val="22"/>
          <w:sz w:val="22"/>
        </w:rPr>
        <w:t>Ilbo</w:t>
      </w:r>
      <w:proofErr w:type="spellEnd"/>
      <w:r w:rsidRPr="00166785">
        <w:rPr>
          <w:rFonts w:ascii="Times New Roman" w:eastAsia="맑은 고딕" w:hAnsi="Times New Roman" w:cs="Times New Roman"/>
          <w:color w:val="000000"/>
          <w:kern w:val="22"/>
          <w:sz w:val="22"/>
        </w:rPr>
        <w:t xml:space="preserve">. Retrieved from </w:t>
      </w:r>
      <w:hyperlink r:id="rId26" w:history="1">
        <w:r w:rsidRPr="00166785">
          <w:rPr>
            <w:rFonts w:ascii="Times New Roman" w:eastAsia="맑은 고딕" w:hAnsi="Times New Roman" w:cs="Times New Roman"/>
            <w:color w:val="0000FF"/>
            <w:kern w:val="22"/>
            <w:sz w:val="22"/>
            <w:u w:val="single"/>
          </w:rPr>
          <w:t>http://news.naver.com/main/read.nhn?mode=LSD&amp;mid=sec&amp;sid1=102&amp;oid=020&amp;aid=0000113719</w:t>
        </w:r>
      </w:hyperlink>
      <w:r w:rsidRPr="00166785">
        <w:rPr>
          <w:rFonts w:ascii="Times New Roman" w:eastAsia="맑은 고딕" w:hAnsi="Times New Roman" w:cs="Times New Roman"/>
          <w:color w:val="000000"/>
          <w:kern w:val="22"/>
          <w:sz w:val="22"/>
        </w:rPr>
        <w:tab/>
      </w:r>
    </w:p>
    <w:p w14:paraId="306283B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Lee, I. P. (2003, January 28). </w:t>
      </w:r>
      <w:proofErr w:type="spellStart"/>
      <w:r w:rsidRPr="00166785">
        <w:rPr>
          <w:rFonts w:ascii="Times New Roman" w:eastAsia="맑은 고딕" w:hAnsi="Times New Roman" w:cs="Times New Roman"/>
          <w:i/>
          <w:color w:val="000000"/>
          <w:kern w:val="22"/>
          <w:sz w:val="22"/>
        </w:rPr>
        <w:t>Gyosa</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oegugeo</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jaegyoyuk</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hwakdae</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jeolsil</w:t>
      </w:r>
      <w:proofErr w:type="spellEnd"/>
      <w:r w:rsidRPr="00166785">
        <w:rPr>
          <w:rFonts w:ascii="Times New Roman" w:eastAsia="맑은 고딕" w:hAnsi="Times New Roman" w:cs="Times New Roman"/>
          <w:color w:val="000000"/>
          <w:kern w:val="22"/>
          <w:sz w:val="22"/>
        </w:rPr>
        <w:t xml:space="preserve"> [</w:t>
      </w:r>
      <w:r w:rsidRPr="00166785">
        <w:rPr>
          <w:rFonts w:ascii="Times New Roman" w:eastAsia="Arial Unicode MS" w:hAnsi="Times New Roman" w:cs="Times New Roman"/>
          <w:kern w:val="1"/>
          <w:sz w:val="22"/>
        </w:rPr>
        <w:t>Urgent need of expanding the in-service training for foreign language teachers].</w:t>
      </w:r>
      <w:r w:rsidRPr="00166785">
        <w:rPr>
          <w:rFonts w:ascii="Times New Roman" w:eastAsia="맑은 고딕" w:hAnsi="Times New Roman" w:cs="Times New Roman" w:hint="eastAsia"/>
          <w:color w:val="000000"/>
          <w:kern w:val="22"/>
          <w:sz w:val="22"/>
        </w:rPr>
        <w:t xml:space="preserve"> </w:t>
      </w:r>
      <w:proofErr w:type="spellStart"/>
      <w:r w:rsidRPr="00166785">
        <w:rPr>
          <w:rFonts w:ascii="Times New Roman" w:eastAsia="맑은 고딕" w:hAnsi="Times New Roman" w:cs="Times New Roman"/>
          <w:i/>
          <w:color w:val="000000"/>
          <w:kern w:val="22"/>
          <w:sz w:val="22"/>
        </w:rPr>
        <w:t>Munwha</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Ilbo</w:t>
      </w:r>
      <w:proofErr w:type="spellEnd"/>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 xml:space="preserve">Retrieved from </w:t>
      </w:r>
      <w:hyperlink r:id="rId27" w:history="1">
        <w:r w:rsidRPr="00166785">
          <w:rPr>
            <w:rFonts w:ascii="Times New Roman" w:eastAsia="맑은 고딕" w:hAnsi="Times New Roman" w:cs="Times New Roman"/>
            <w:color w:val="0000FF"/>
            <w:kern w:val="22"/>
            <w:sz w:val="22"/>
            <w:u w:val="single"/>
          </w:rPr>
          <w:t>http://news.naver.com/main/read.nhn?mode=LSD&amp;mid=sec&amp;sid1=102&amp;oid=021&amp;aid=0000017735</w:t>
        </w:r>
      </w:hyperlink>
      <w:r w:rsidRPr="00166785">
        <w:rPr>
          <w:rFonts w:ascii="Times New Roman" w:eastAsia="맑은 고딕" w:hAnsi="Times New Roman" w:cs="Times New Roman"/>
          <w:color w:val="000000"/>
          <w:kern w:val="22"/>
          <w:sz w:val="22"/>
        </w:rPr>
        <w:t xml:space="preserve"> </w:t>
      </w:r>
    </w:p>
    <w:p w14:paraId="4E633B40"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Lee, J. (2010)</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Ideologies of English in the South Korean </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English immersion</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debate. </w:t>
      </w:r>
      <w:r w:rsidRPr="00166785">
        <w:rPr>
          <w:rFonts w:ascii="Times New Roman" w:eastAsia="맑은 고딕" w:hAnsi="Times New Roman" w:cs="Times New Roman"/>
          <w:color w:val="000000"/>
          <w:kern w:val="22"/>
          <w:sz w:val="22"/>
        </w:rPr>
        <w:t>I</w:t>
      </w:r>
      <w:r w:rsidRPr="00166785">
        <w:rPr>
          <w:rFonts w:ascii="Times New Roman" w:eastAsia="맑은 고딕" w:hAnsi="Times New Roman" w:cs="Times New Roman" w:hint="eastAsia"/>
          <w:color w:val="000000"/>
          <w:kern w:val="22"/>
          <w:sz w:val="22"/>
        </w:rPr>
        <w:t xml:space="preserve">n </w:t>
      </w:r>
      <w:r w:rsidRPr="00166785">
        <w:rPr>
          <w:rFonts w:ascii="Times New Roman" w:eastAsia="맑은 고딕" w:hAnsi="Times New Roman" w:cs="Times New Roman"/>
          <w:color w:val="000000"/>
          <w:kern w:val="22"/>
          <w:sz w:val="22"/>
        </w:rPr>
        <w:t>S</w:t>
      </w:r>
      <w:r w:rsidRPr="00166785">
        <w:rPr>
          <w:rFonts w:ascii="Times New Roman" w:eastAsia="맑은 고딕" w:hAnsi="Times New Roman" w:cs="Times New Roman" w:hint="eastAsia"/>
          <w:color w:val="000000"/>
          <w:kern w:val="22"/>
          <w:sz w:val="22"/>
        </w:rPr>
        <w:t xml:space="preserve">elected proceedings of the 2008 </w:t>
      </w:r>
      <w:r w:rsidRPr="00166785">
        <w:rPr>
          <w:rFonts w:ascii="Times New Roman" w:eastAsia="맑은 고딕" w:hAnsi="Times New Roman" w:cs="Times New Roman"/>
          <w:color w:val="000000"/>
          <w:kern w:val="22"/>
          <w:sz w:val="22"/>
        </w:rPr>
        <w:t>S</w:t>
      </w:r>
      <w:r w:rsidRPr="00166785">
        <w:rPr>
          <w:rFonts w:ascii="Times New Roman" w:eastAsia="맑은 고딕" w:hAnsi="Times New Roman" w:cs="Times New Roman" w:hint="eastAsia"/>
          <w:color w:val="000000"/>
          <w:kern w:val="22"/>
          <w:sz w:val="22"/>
        </w:rPr>
        <w:t xml:space="preserve">econd </w:t>
      </w:r>
      <w:r w:rsidRPr="00166785">
        <w:rPr>
          <w:rFonts w:ascii="Times New Roman" w:eastAsia="맑은 고딕" w:hAnsi="Times New Roman" w:cs="Times New Roman"/>
          <w:color w:val="000000"/>
          <w:kern w:val="22"/>
          <w:sz w:val="22"/>
        </w:rPr>
        <w:t>L</w:t>
      </w:r>
      <w:r w:rsidRPr="00166785">
        <w:rPr>
          <w:rFonts w:ascii="Times New Roman" w:eastAsia="맑은 고딕" w:hAnsi="Times New Roman" w:cs="Times New Roman" w:hint="eastAsia"/>
          <w:color w:val="000000"/>
          <w:kern w:val="22"/>
          <w:sz w:val="22"/>
        </w:rPr>
        <w:t xml:space="preserve">anguage </w:t>
      </w:r>
      <w:r w:rsidRPr="00166785">
        <w:rPr>
          <w:rFonts w:ascii="Times New Roman" w:eastAsia="맑은 고딕" w:hAnsi="Times New Roman" w:cs="Times New Roman"/>
          <w:color w:val="000000"/>
          <w:kern w:val="22"/>
          <w:sz w:val="22"/>
        </w:rPr>
        <w:t>Research</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F</w:t>
      </w:r>
      <w:r w:rsidRPr="00166785">
        <w:rPr>
          <w:rFonts w:ascii="Times New Roman" w:eastAsia="맑은 고딕" w:hAnsi="Times New Roman" w:cs="Times New Roman" w:hint="eastAsia"/>
          <w:color w:val="000000"/>
          <w:kern w:val="22"/>
          <w:sz w:val="22"/>
        </w:rPr>
        <w:t xml:space="preserve">orum, </w:t>
      </w:r>
      <w:r w:rsidRPr="00166785">
        <w:rPr>
          <w:rFonts w:ascii="Times New Roman" w:eastAsia="맑은 고딕" w:hAnsi="Times New Roman" w:cs="Times New Roman"/>
          <w:color w:val="000000"/>
          <w:kern w:val="22"/>
          <w:sz w:val="22"/>
        </w:rPr>
        <w:t xml:space="preserve">T. P. </w:t>
      </w:r>
      <w:r w:rsidRPr="00166785">
        <w:rPr>
          <w:rFonts w:ascii="Times New Roman" w:eastAsia="맑은 고딕" w:hAnsi="Times New Roman" w:cs="Times New Roman" w:hint="eastAsia"/>
          <w:color w:val="000000"/>
          <w:kern w:val="22"/>
          <w:sz w:val="22"/>
        </w:rPr>
        <w:t>Matthew et al</w:t>
      </w:r>
      <w:r w:rsidRPr="00166785">
        <w:rPr>
          <w:rFonts w:ascii="Times New Roman" w:eastAsia="맑은 고딕" w:hAnsi="Times New Roman" w:cs="Times New Roman"/>
          <w:color w:val="000000"/>
          <w:kern w:val="22"/>
          <w:sz w:val="22"/>
        </w:rPr>
        <w:t>. (Eds.)</w:t>
      </w:r>
      <w:r w:rsidRPr="00166785">
        <w:rPr>
          <w:rFonts w:ascii="Times New Roman" w:eastAsia="맑은 고딕" w:hAnsi="Times New Roman" w:cs="Times New Roman" w:hint="eastAsia"/>
          <w:color w:val="000000"/>
          <w:kern w:val="22"/>
          <w:sz w:val="22"/>
        </w:rPr>
        <w:t xml:space="preserve">, </w:t>
      </w:r>
      <w:proofErr w:type="spellStart"/>
      <w:r w:rsidRPr="00166785">
        <w:rPr>
          <w:rFonts w:ascii="Times New Roman" w:eastAsia="맑은 고딕" w:hAnsi="Times New Roman" w:cs="Times New Roman" w:hint="eastAsia"/>
          <w:i/>
          <w:color w:val="000000"/>
          <w:kern w:val="22"/>
          <w:sz w:val="22"/>
        </w:rPr>
        <w:t>Cascadilla</w:t>
      </w:r>
      <w:proofErr w:type="spellEnd"/>
      <w:r w:rsidRPr="00166785">
        <w:rPr>
          <w:rFonts w:ascii="Times New Roman" w:eastAsia="맑은 고딕" w:hAnsi="Times New Roman" w:cs="Times New Roman" w:hint="eastAsia"/>
          <w:i/>
          <w:color w:val="000000"/>
          <w:kern w:val="22"/>
          <w:sz w:val="22"/>
        </w:rPr>
        <w:t xml:space="preserve"> Proceedings Project</w:t>
      </w:r>
      <w:r w:rsidRPr="00166785">
        <w:rPr>
          <w:rFonts w:ascii="Times New Roman" w:eastAsia="맑은 고딕" w:hAnsi="Times New Roman" w:cs="Times New Roman"/>
          <w:i/>
          <w:color w:val="000000"/>
          <w:kern w:val="22"/>
          <w:sz w:val="22"/>
        </w:rPr>
        <w:t xml:space="preserve">. </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pp.246-260</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MA: </w:t>
      </w:r>
      <w:proofErr w:type="spellStart"/>
      <w:r w:rsidRPr="00166785">
        <w:rPr>
          <w:rFonts w:ascii="Times New Roman" w:eastAsia="맑은 고딕" w:hAnsi="Times New Roman" w:cs="Times New Roman" w:hint="eastAsia"/>
          <w:color w:val="000000"/>
          <w:kern w:val="22"/>
          <w:sz w:val="22"/>
        </w:rPr>
        <w:t>Cascadilla</w:t>
      </w:r>
      <w:proofErr w:type="spellEnd"/>
      <w:r w:rsidRPr="00166785">
        <w:rPr>
          <w:rFonts w:ascii="Times New Roman" w:eastAsia="맑은 고딕" w:hAnsi="Times New Roman" w:cs="Times New Roman" w:hint="eastAsia"/>
          <w:color w:val="000000"/>
          <w:kern w:val="22"/>
          <w:sz w:val="22"/>
        </w:rPr>
        <w:t xml:space="preserve"> Press. </w:t>
      </w:r>
    </w:p>
    <w:p w14:paraId="4FE4DC3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kern w:val="22"/>
          <w:sz w:val="22"/>
        </w:rPr>
        <w:t xml:space="preserve">Lee, M. W. (2011). Beneath the “English Fever” phenomenon: The perspective of Korean early study-abroad undergraduates’ parents. </w:t>
      </w:r>
      <w:r w:rsidRPr="00166785">
        <w:rPr>
          <w:rFonts w:ascii="Times New Roman" w:eastAsia="맑은 고딕" w:hAnsi="Times New Roman" w:cs="Times New Roman"/>
          <w:i/>
          <w:kern w:val="22"/>
          <w:sz w:val="22"/>
        </w:rPr>
        <w:t>Bilingual Research</w:t>
      </w:r>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i/>
          <w:kern w:val="22"/>
          <w:sz w:val="22"/>
        </w:rPr>
        <w:t>46</w:t>
      </w:r>
      <w:r w:rsidRPr="00166785">
        <w:rPr>
          <w:rFonts w:ascii="Times New Roman" w:eastAsia="맑은 고딕" w:hAnsi="Times New Roman" w:cs="Times New Roman"/>
          <w:kern w:val="22"/>
          <w:sz w:val="22"/>
        </w:rPr>
        <w:t xml:space="preserve">, 191-214. </w:t>
      </w:r>
    </w:p>
    <w:p w14:paraId="19E02AC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1"/>
          <w:sz w:val="22"/>
          <w:szCs w:val="20"/>
          <w:lang w:eastAsia="ar-SA"/>
        </w:rPr>
      </w:pPr>
      <w:r w:rsidRPr="00166785">
        <w:rPr>
          <w:rFonts w:ascii="Times New Roman" w:eastAsia="맑은 고딕" w:hAnsi="Times New Roman" w:cs="Times New Roman" w:hint="eastAsia"/>
          <w:color w:val="000000"/>
          <w:kern w:val="22"/>
          <w:sz w:val="22"/>
        </w:rPr>
        <w:t>Lee, M. W. (2014)</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Utilizing </w:t>
      </w:r>
      <w:r w:rsidRPr="00166785">
        <w:rPr>
          <w:rFonts w:ascii="Times New Roman" w:eastAsia="맑은 고딕" w:hAnsi="Times New Roman" w:cs="Times New Roman"/>
          <w:color w:val="000000"/>
          <w:kern w:val="22"/>
          <w:sz w:val="22"/>
        </w:rPr>
        <w:t>critical</w:t>
      </w:r>
      <w:r w:rsidRPr="00166785">
        <w:rPr>
          <w:rFonts w:ascii="Times New Roman" w:eastAsia="맑은 고딕" w:hAnsi="Times New Roman" w:cs="Times New Roman" w:hint="eastAsia"/>
          <w:color w:val="000000"/>
          <w:kern w:val="22"/>
          <w:sz w:val="22"/>
        </w:rPr>
        <w:t xml:space="preserve"> discourse analysis in English language education. In</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O. Kwon (</w:t>
      </w:r>
      <w:r w:rsidRPr="00166785">
        <w:rPr>
          <w:rFonts w:ascii="Times New Roman" w:eastAsia="맑은 고딕" w:hAnsi="Times New Roman" w:cs="Times New Roman"/>
          <w:color w:val="000000"/>
          <w:kern w:val="22"/>
          <w:sz w:val="22"/>
        </w:rPr>
        <w:t>E</w:t>
      </w:r>
      <w:r w:rsidRPr="00166785">
        <w:rPr>
          <w:rFonts w:ascii="Times New Roman" w:eastAsia="맑은 고딕" w:hAnsi="Times New Roman" w:cs="Times New Roman" w:hint="eastAsia"/>
          <w:color w:val="000000"/>
          <w:kern w:val="22"/>
          <w:sz w:val="22"/>
        </w:rPr>
        <w:t>d.)</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 xml:space="preserve">New horizons in English education </w:t>
      </w:r>
      <w:r w:rsidRPr="00166785">
        <w:rPr>
          <w:rFonts w:ascii="Times New Roman" w:eastAsia="맑은 고딕" w:hAnsi="Times New Roman" w:cs="Times New Roman"/>
          <w:i/>
          <w:color w:val="000000"/>
          <w:kern w:val="22"/>
          <w:sz w:val="22"/>
        </w:rPr>
        <w:t>research.</w:t>
      </w:r>
      <w:r w:rsidRPr="00166785">
        <w:rPr>
          <w:rFonts w:ascii="Times New Roman" w:eastAsia="맑은 고딕" w:hAnsi="Times New Roman" w:cs="Times New Roman"/>
          <w:color w:val="000000"/>
          <w:kern w:val="22"/>
          <w:sz w:val="22"/>
        </w:rPr>
        <w:t xml:space="preserve"> (pp. 493-517).</w:t>
      </w:r>
      <w:r w:rsidRPr="00166785">
        <w:rPr>
          <w:rFonts w:ascii="Times New Roman" w:eastAsia="맑은 고딕" w:hAnsi="Times New Roman" w:cs="Times New Roman" w:hint="eastAsia"/>
          <w:color w:val="000000"/>
          <w:kern w:val="22"/>
          <w:sz w:val="22"/>
        </w:rPr>
        <w:t xml:space="preserve"> Seoul: Seoul National University Press. </w:t>
      </w:r>
    </w:p>
    <w:p w14:paraId="47D4F79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Lee, S. H.</w:t>
      </w:r>
      <w:r w:rsidRPr="00166785">
        <w:rPr>
          <w:rFonts w:ascii="Times New Roman" w:eastAsia="맑은 고딕" w:hAnsi="Times New Roman" w:cs="Times New Roman"/>
          <w:sz w:val="22"/>
        </w:rPr>
        <w:t>, &amp;</w:t>
      </w:r>
      <w:r w:rsidRPr="00166785">
        <w:rPr>
          <w:rFonts w:ascii="Times New Roman" w:eastAsia="맑은 고딕" w:hAnsi="Times New Roman" w:cs="Times New Roman" w:hint="eastAsia"/>
          <w:sz w:val="22"/>
        </w:rPr>
        <w:t xml:space="preserve"> Chung, H. Y. (2012)</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A study of changes in elementary school teachers</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perception of the English teaching profession during an in-depth EFL staff development program.</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Education and Science Research</w:t>
      </w:r>
      <w:r w:rsidRPr="00166785">
        <w:rPr>
          <w:rFonts w:ascii="Times New Roman" w:eastAsia="맑은 고딕" w:hAnsi="Times New Roman" w:cs="Times New Roman"/>
          <w:i/>
          <w:sz w:val="22"/>
        </w:rPr>
        <w:t>, 43</w:t>
      </w:r>
      <w:r w:rsidRPr="00166785">
        <w:rPr>
          <w:rFonts w:ascii="Times New Roman" w:eastAsia="맑은 고딕" w:hAnsi="Times New Roman" w:cs="Times New Roman" w:hint="eastAsia"/>
          <w:sz w:val="22"/>
        </w:rPr>
        <w:t>(3)</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85-104. </w:t>
      </w:r>
    </w:p>
    <w:p w14:paraId="502C498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L</w:t>
      </w:r>
      <w:r w:rsidRPr="00166785">
        <w:rPr>
          <w:rFonts w:ascii="Times New Roman" w:eastAsia="맑은 고딕" w:hAnsi="Times New Roman" w:cs="Times New Roman"/>
          <w:sz w:val="22"/>
        </w:rPr>
        <w:t xml:space="preserve">ee, S. W., &amp; Hong, S. H. (2012). A study on the effects of TEE certification and in-service teacher training on the improvement of TEE ability. </w:t>
      </w:r>
      <w:r w:rsidRPr="00166785">
        <w:rPr>
          <w:rFonts w:ascii="Times New Roman" w:eastAsia="맑은 고딕" w:hAnsi="Times New Roman" w:cs="Times New Roman"/>
          <w:i/>
          <w:sz w:val="22"/>
        </w:rPr>
        <w:t>English Language Teaching</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24</w:t>
      </w:r>
      <w:r w:rsidRPr="00166785">
        <w:rPr>
          <w:rFonts w:ascii="Times New Roman" w:eastAsia="맑은 고딕" w:hAnsi="Times New Roman" w:cs="Times New Roman"/>
          <w:sz w:val="22"/>
        </w:rPr>
        <w:t>(3), 321-342.</w:t>
      </w:r>
    </w:p>
    <w:p w14:paraId="4E0CC34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L</w:t>
      </w:r>
      <w:r w:rsidRPr="00166785">
        <w:rPr>
          <w:rFonts w:ascii="Times New Roman" w:eastAsia="맑은 고딕" w:hAnsi="Times New Roman" w:cs="Times New Roman"/>
          <w:color w:val="000000"/>
          <w:kern w:val="22"/>
          <w:sz w:val="22"/>
        </w:rPr>
        <w:t xml:space="preserve">i, Q. B. (2016). Theoretical framework of critical discourse analysis. </w:t>
      </w:r>
      <w:r w:rsidRPr="00166785">
        <w:rPr>
          <w:rFonts w:ascii="Times New Roman" w:eastAsia="맑은 고딕" w:hAnsi="Times New Roman" w:cs="Times New Roman"/>
          <w:i/>
          <w:color w:val="000000"/>
          <w:kern w:val="22"/>
          <w:sz w:val="22"/>
        </w:rPr>
        <w:t>Studies in Literature and Language</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13</w:t>
      </w:r>
      <w:r w:rsidRPr="00166785">
        <w:rPr>
          <w:rFonts w:ascii="Times New Roman" w:eastAsia="맑은 고딕" w:hAnsi="Times New Roman" w:cs="Times New Roman"/>
          <w:color w:val="000000"/>
          <w:kern w:val="22"/>
          <w:sz w:val="22"/>
        </w:rPr>
        <w:t xml:space="preserve">(5), 36-40. </w:t>
      </w:r>
    </w:p>
    <w:p w14:paraId="5AACB72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Liu, Y. (2003)</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The cultural knowledge and ideology in Chinese language textbooks: A critical discourse analysis</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kern w:val="22"/>
          <w:sz w:val="22"/>
        </w:rPr>
        <w:t xml:space="preserve">(PhD thesis). The </w:t>
      </w:r>
      <w:r w:rsidRPr="00166785">
        <w:rPr>
          <w:rFonts w:ascii="Times New Roman" w:eastAsia="맑은 고딕" w:hAnsi="Times New Roman" w:cs="Times New Roman" w:hint="eastAsia"/>
          <w:color w:val="000000"/>
          <w:kern w:val="22"/>
          <w:sz w:val="22"/>
        </w:rPr>
        <w:t>University of Queensland</w:t>
      </w:r>
      <w:r w:rsidRPr="00166785">
        <w:rPr>
          <w:rFonts w:ascii="Times New Roman" w:eastAsia="맑은 고딕" w:hAnsi="Times New Roman" w:cs="Times New Roman"/>
          <w:color w:val="000000"/>
          <w:kern w:val="22"/>
          <w:sz w:val="22"/>
        </w:rPr>
        <w:t xml:space="preserve">, Queensland, Australia. </w:t>
      </w:r>
    </w:p>
    <w:p w14:paraId="2EFB927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t>Llurda</w:t>
      </w:r>
      <w:proofErr w:type="spellEnd"/>
      <w:r w:rsidRPr="00166785">
        <w:rPr>
          <w:rFonts w:ascii="Times New Roman" w:eastAsia="맑은 고딕" w:hAnsi="Times New Roman" w:cs="Times New Roman" w:hint="eastAsia"/>
          <w:sz w:val="22"/>
        </w:rPr>
        <w:t>, E.</w:t>
      </w:r>
      <w:r w:rsidRPr="00166785">
        <w:rPr>
          <w:rFonts w:ascii="Times New Roman" w:eastAsia="맑은 고딕" w:hAnsi="Times New Roman" w:cs="Times New Roman"/>
          <w:sz w:val="22"/>
        </w:rPr>
        <w:t xml:space="preserve"> (Ed.).</w:t>
      </w:r>
      <w:r w:rsidRPr="00166785">
        <w:rPr>
          <w:rFonts w:ascii="Times New Roman" w:eastAsia="맑은 고딕" w:hAnsi="Times New Roman" w:cs="Times New Roman" w:hint="eastAsia"/>
          <w:sz w:val="22"/>
        </w:rPr>
        <w:t xml:space="preserve"> (2005)</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Non-Native Language Teachers: Perceptions, Challenges and Contributions to the Profession</w:t>
      </w:r>
      <w:r w:rsidRPr="00166785">
        <w:rPr>
          <w:rFonts w:ascii="Times New Roman" w:eastAsia="맑은 고딕" w:hAnsi="Times New Roman" w:cs="Times New Roman" w:hint="eastAsia"/>
          <w:sz w:val="22"/>
        </w:rPr>
        <w:t xml:space="preserve">. New York: Springer. </w:t>
      </w:r>
    </w:p>
    <w:p w14:paraId="042E884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Luke, A. (2002)</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Beyond science and ideology critique: developments in critical discourse analysis. </w:t>
      </w:r>
      <w:r w:rsidRPr="00166785">
        <w:rPr>
          <w:rFonts w:ascii="Times New Roman" w:eastAsia="맑은 고딕" w:hAnsi="Times New Roman" w:cs="Times New Roman" w:hint="eastAsia"/>
          <w:i/>
          <w:color w:val="000000"/>
          <w:kern w:val="22"/>
          <w:sz w:val="22"/>
        </w:rPr>
        <w:t xml:space="preserve">Annual </w:t>
      </w:r>
      <w:r w:rsidRPr="00166785">
        <w:rPr>
          <w:rFonts w:ascii="Times New Roman" w:eastAsia="맑은 고딕" w:hAnsi="Times New Roman" w:cs="Times New Roman"/>
          <w:i/>
          <w:color w:val="000000"/>
          <w:kern w:val="22"/>
          <w:sz w:val="22"/>
        </w:rPr>
        <w:t>review</w:t>
      </w:r>
      <w:r w:rsidRPr="00166785">
        <w:rPr>
          <w:rFonts w:ascii="Times New Roman" w:eastAsia="맑은 고딕" w:hAnsi="Times New Roman" w:cs="Times New Roman" w:hint="eastAsia"/>
          <w:i/>
          <w:color w:val="000000"/>
          <w:kern w:val="22"/>
          <w:sz w:val="22"/>
        </w:rPr>
        <w:t xml:space="preserve"> of applied linguistics</w:t>
      </w:r>
      <w:r w:rsidRPr="00166785">
        <w:rPr>
          <w:rFonts w:ascii="Times New Roman" w:eastAsia="맑은 고딕" w:hAnsi="Times New Roman" w:cs="Times New Roman"/>
          <w:i/>
          <w:color w:val="000000"/>
          <w:kern w:val="22"/>
          <w:sz w:val="22"/>
        </w:rPr>
        <w:t>, 22</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96-110.</w:t>
      </w:r>
    </w:p>
    <w:p w14:paraId="082F6D68"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M</w:t>
      </w:r>
      <w:r w:rsidRPr="00166785">
        <w:rPr>
          <w:rFonts w:ascii="Times New Roman" w:eastAsia="맑은 고딕" w:hAnsi="Times New Roman" w:cs="Times New Roman"/>
          <w:color w:val="000000"/>
          <w:kern w:val="22"/>
          <w:sz w:val="22"/>
        </w:rPr>
        <w:t xml:space="preserve">ann, S. (2005). The language teacher’s development. </w:t>
      </w:r>
      <w:r w:rsidRPr="00166785">
        <w:rPr>
          <w:rFonts w:ascii="Times New Roman" w:eastAsia="맑은 고딕" w:hAnsi="Times New Roman" w:cs="Times New Roman"/>
          <w:i/>
          <w:color w:val="000000"/>
          <w:kern w:val="22"/>
          <w:sz w:val="22"/>
        </w:rPr>
        <w:t>Language Teaching</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38</w:t>
      </w:r>
      <w:r w:rsidRPr="00166785">
        <w:rPr>
          <w:rFonts w:ascii="Times New Roman" w:eastAsia="맑은 고딕" w:hAnsi="Times New Roman" w:cs="Times New Roman"/>
          <w:color w:val="000000"/>
          <w:kern w:val="22"/>
          <w:sz w:val="22"/>
        </w:rPr>
        <w:t>(3), 103-118.</w:t>
      </w:r>
    </w:p>
    <w:p w14:paraId="1E84DF30" w14:textId="1824E4FC"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M</w:t>
      </w:r>
      <w:r w:rsidRPr="00166785">
        <w:rPr>
          <w:rFonts w:ascii="Times New Roman" w:eastAsia="맑은 고딕" w:hAnsi="Times New Roman" w:cs="Times New Roman"/>
          <w:color w:val="000000"/>
          <w:kern w:val="22"/>
          <w:sz w:val="22"/>
        </w:rPr>
        <w:t xml:space="preserve">artin, J. R. (2000). Beyond exchange: APPRAISAL systems in English. In: S. </w:t>
      </w:r>
      <w:proofErr w:type="spellStart"/>
      <w:r w:rsidRPr="00166785">
        <w:rPr>
          <w:rFonts w:ascii="Times New Roman" w:eastAsia="맑은 고딕" w:hAnsi="Times New Roman" w:cs="Times New Roman"/>
          <w:color w:val="000000"/>
          <w:kern w:val="22"/>
          <w:sz w:val="22"/>
        </w:rPr>
        <w:t>Hunston</w:t>
      </w:r>
      <w:proofErr w:type="spellEnd"/>
      <w:r w:rsidRPr="00166785">
        <w:rPr>
          <w:rFonts w:ascii="Times New Roman" w:eastAsia="맑은 고딕" w:hAnsi="Times New Roman" w:cs="Times New Roman"/>
          <w:color w:val="000000"/>
          <w:kern w:val="22"/>
          <w:sz w:val="22"/>
        </w:rPr>
        <w:t xml:space="preserve"> &amp; G. Thompson (Eds.), </w:t>
      </w:r>
      <w:r w:rsidRPr="00166785">
        <w:rPr>
          <w:rFonts w:ascii="Times New Roman" w:eastAsia="맑은 고딕" w:hAnsi="Times New Roman" w:cs="Times New Roman"/>
          <w:i/>
          <w:color w:val="000000"/>
          <w:kern w:val="22"/>
          <w:sz w:val="22"/>
        </w:rPr>
        <w:t>Evaluation in text: Authorial stance and the construction of discourse</w:t>
      </w:r>
      <w:r w:rsidRPr="00166785">
        <w:rPr>
          <w:rFonts w:ascii="Times New Roman" w:eastAsia="맑은 고딕" w:hAnsi="Times New Roman" w:cs="Times New Roman"/>
          <w:color w:val="000000"/>
          <w:kern w:val="22"/>
          <w:sz w:val="22"/>
        </w:rPr>
        <w:t xml:space="preserve">. (pp. 142-175). Oxford: Oxford University Press. </w:t>
      </w:r>
    </w:p>
    <w:p w14:paraId="6A72F4F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McCarthy, M. (1991)</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Discourse analysis for language teachers.</w:t>
      </w:r>
      <w:r w:rsidRPr="00166785">
        <w:rPr>
          <w:rFonts w:ascii="Times New Roman" w:eastAsia="맑은 고딕" w:hAnsi="Times New Roman" w:cs="Times New Roman" w:hint="eastAsia"/>
          <w:color w:val="000000"/>
          <w:kern w:val="22"/>
          <w:sz w:val="22"/>
        </w:rPr>
        <w:t xml:space="preserve"> Cambridge: Cambridge University Press. </w:t>
      </w:r>
    </w:p>
    <w:p w14:paraId="572BF72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McGroarty, M. (2002)</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Evolving influences on educational language policies. In</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J. W. Tollefson (</w:t>
      </w:r>
      <w:r w:rsidRPr="00166785">
        <w:rPr>
          <w:rFonts w:ascii="Times New Roman" w:eastAsia="맑은 고딕" w:hAnsi="Times New Roman" w:cs="Times New Roman"/>
          <w:color w:val="000000"/>
          <w:kern w:val="22"/>
          <w:sz w:val="22"/>
        </w:rPr>
        <w:t>Ed</w:t>
      </w:r>
      <w:r w:rsidRPr="00166785">
        <w:rPr>
          <w:rFonts w:ascii="Times New Roman" w:eastAsia="맑은 고딕" w:hAnsi="Times New Roman" w:cs="Times New Roman" w:hint="eastAsia"/>
          <w:color w:val="000000"/>
          <w:kern w:val="22"/>
          <w:sz w:val="22"/>
        </w:rPr>
        <w:t>.)</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Language policies in education: Critical issues</w:t>
      </w:r>
      <w:r w:rsidRPr="00166785">
        <w:rPr>
          <w:rFonts w:ascii="Times New Roman" w:eastAsia="맑은 고딕" w:hAnsi="Times New Roman" w:cs="Times New Roman"/>
          <w:i/>
          <w:color w:val="000000"/>
          <w:kern w:val="22"/>
          <w:sz w:val="22"/>
        </w:rPr>
        <w:t>.</w:t>
      </w:r>
      <w:r w:rsidRPr="00166785">
        <w:rPr>
          <w:rFonts w:ascii="Times New Roman" w:eastAsia="맑은 고딕" w:hAnsi="Times New Roman" w:cs="Times New Roman" w:hint="eastAsia"/>
          <w:color w:val="000000"/>
          <w:kern w:val="22"/>
          <w:sz w:val="22"/>
        </w:rPr>
        <w:t xml:space="preserve"> (pp. 17-36). New York: Routledge. </w:t>
      </w:r>
    </w:p>
    <w:p w14:paraId="4CB65E9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M</w:t>
      </w:r>
      <w:r w:rsidRPr="00166785">
        <w:rPr>
          <w:rFonts w:ascii="Times New Roman" w:eastAsia="맑은 고딕" w:hAnsi="Times New Roman" w:cs="Times New Roman"/>
          <w:color w:val="000000"/>
          <w:kern w:val="22"/>
          <w:sz w:val="22"/>
        </w:rPr>
        <w:t xml:space="preserve">cKay, S. (2003). Toward an appropriate EIL pedagogy: Re-examining ELT assumptions. </w:t>
      </w:r>
      <w:r w:rsidRPr="00166785">
        <w:rPr>
          <w:rFonts w:ascii="Times New Roman" w:eastAsia="맑은 고딕" w:hAnsi="Times New Roman" w:cs="Times New Roman"/>
          <w:i/>
          <w:color w:val="000000"/>
          <w:kern w:val="22"/>
          <w:sz w:val="22"/>
        </w:rPr>
        <w:t>International Journal of Applied Linguistics, 13</w:t>
      </w:r>
      <w:r w:rsidRPr="00166785">
        <w:rPr>
          <w:rFonts w:ascii="Times New Roman" w:eastAsia="맑은 고딕" w:hAnsi="Times New Roman" w:cs="Times New Roman"/>
          <w:color w:val="000000"/>
          <w:kern w:val="22"/>
          <w:sz w:val="22"/>
        </w:rPr>
        <w:t>(1), 1-22.</w:t>
      </w:r>
    </w:p>
    <w:p w14:paraId="0B57167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M</w:t>
      </w:r>
      <w:r w:rsidRPr="00166785">
        <w:rPr>
          <w:rFonts w:ascii="Times New Roman" w:eastAsia="맑은 고딕" w:hAnsi="Times New Roman" w:cs="Times New Roman"/>
          <w:color w:val="000000"/>
          <w:kern w:val="22"/>
          <w:sz w:val="22"/>
        </w:rPr>
        <w:t xml:space="preserve">cKenzie, M. (1992). “What I’ve always known but never been told”: Euphemisms, school discourse and empowerment. In: N. Fairclough (Ed.), </w:t>
      </w:r>
      <w:r w:rsidRPr="00166785">
        <w:rPr>
          <w:rFonts w:ascii="Times New Roman" w:eastAsia="맑은 고딕" w:hAnsi="Times New Roman" w:cs="Times New Roman"/>
          <w:i/>
          <w:color w:val="000000"/>
          <w:kern w:val="22"/>
          <w:sz w:val="22"/>
        </w:rPr>
        <w:t>Critical language awareness</w:t>
      </w:r>
      <w:r w:rsidRPr="00166785">
        <w:rPr>
          <w:rFonts w:ascii="Times New Roman" w:eastAsia="맑은 고딕" w:hAnsi="Times New Roman" w:cs="Times New Roman"/>
          <w:color w:val="000000"/>
          <w:kern w:val="22"/>
          <w:sz w:val="22"/>
        </w:rPr>
        <w:t xml:space="preserve">. London: Longman. </w:t>
      </w:r>
    </w:p>
    <w:p w14:paraId="27052CF2"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color w:val="333333"/>
          <w:sz w:val="22"/>
        </w:rPr>
        <w:t>Medgyes</w:t>
      </w:r>
      <w:proofErr w:type="spellEnd"/>
      <w:r w:rsidRPr="00166785">
        <w:rPr>
          <w:rFonts w:ascii="Times New Roman" w:eastAsia="맑은 고딕" w:hAnsi="Times New Roman" w:cs="Times New Roman"/>
          <w:color w:val="333333"/>
          <w:sz w:val="22"/>
        </w:rPr>
        <w:t>, P. (1992). Native or non-native: Who’s worth more? </w:t>
      </w:r>
      <w:r w:rsidRPr="00166785">
        <w:rPr>
          <w:rFonts w:ascii="Times New Roman" w:eastAsia="맑은 고딕" w:hAnsi="Times New Roman" w:cs="Times New Roman"/>
          <w:i/>
          <w:iCs/>
          <w:color w:val="333333"/>
          <w:sz w:val="22"/>
        </w:rPr>
        <w:t>ELT Journal,</w:t>
      </w:r>
      <w:r w:rsidRPr="00166785">
        <w:rPr>
          <w:rFonts w:ascii="Times New Roman" w:eastAsia="맑은 고딕" w:hAnsi="Times New Roman" w:cs="Times New Roman"/>
          <w:color w:val="333333"/>
          <w:sz w:val="22"/>
        </w:rPr>
        <w:t> </w:t>
      </w:r>
      <w:r w:rsidRPr="00166785">
        <w:rPr>
          <w:rFonts w:ascii="Times New Roman" w:eastAsia="맑은 고딕" w:hAnsi="Times New Roman" w:cs="Times New Roman"/>
          <w:i/>
          <w:iCs/>
          <w:color w:val="333333"/>
          <w:sz w:val="22"/>
        </w:rPr>
        <w:t>46</w:t>
      </w:r>
      <w:r w:rsidRPr="00166785">
        <w:rPr>
          <w:rFonts w:ascii="Times New Roman" w:eastAsia="맑은 고딕" w:hAnsi="Times New Roman" w:cs="Times New Roman"/>
          <w:color w:val="333333"/>
          <w:sz w:val="22"/>
        </w:rPr>
        <w:t>, 340–349.</w:t>
      </w:r>
    </w:p>
    <w:p w14:paraId="0C99FA5D" w14:textId="77777777" w:rsidR="00166785" w:rsidRPr="00166785" w:rsidRDefault="00166785" w:rsidP="00166785">
      <w:pPr>
        <w:widowControl w:val="0"/>
        <w:autoSpaceDE w:val="0"/>
        <w:autoSpaceDN w:val="0"/>
        <w:spacing w:line="480" w:lineRule="auto"/>
        <w:ind w:left="567" w:hanging="567"/>
        <w:jc w:val="left"/>
        <w:rPr>
          <w:rFonts w:ascii="TimesNewRomanPSMT" w:eastAsia="맑은 고딕" w:hAnsi="TimesNewRomanPSMT" w:cs="TimesNewRomanPSMT"/>
          <w:kern w:val="0"/>
          <w:sz w:val="22"/>
        </w:rPr>
      </w:pPr>
      <w:proofErr w:type="spellStart"/>
      <w:r w:rsidRPr="00166785">
        <w:rPr>
          <w:rFonts w:ascii="TimesNewRomanPSMT" w:eastAsia="맑은 고딕" w:hAnsi="TimesNewRomanPSMT" w:cs="TimesNewRomanPSMT" w:hint="eastAsia"/>
          <w:kern w:val="0"/>
          <w:sz w:val="22"/>
        </w:rPr>
        <w:t>Medgyes</w:t>
      </w:r>
      <w:proofErr w:type="spellEnd"/>
      <w:r w:rsidRPr="00166785">
        <w:rPr>
          <w:rFonts w:ascii="TimesNewRomanPSMT" w:eastAsia="맑은 고딕" w:hAnsi="TimesNewRomanPSMT" w:cs="TimesNewRomanPSMT" w:hint="eastAsia"/>
          <w:kern w:val="0"/>
          <w:sz w:val="22"/>
        </w:rPr>
        <w:t>, P. (1994)</w:t>
      </w:r>
      <w:r w:rsidRPr="00166785">
        <w:rPr>
          <w:rFonts w:ascii="TimesNewRomanPSMT" w:eastAsia="맑은 고딕" w:hAnsi="TimesNewRomanPSMT" w:cs="TimesNewRomanPSMT"/>
          <w:kern w:val="0"/>
          <w:sz w:val="22"/>
        </w:rPr>
        <w:t xml:space="preserve">. </w:t>
      </w:r>
      <w:r w:rsidRPr="00166785">
        <w:rPr>
          <w:rFonts w:ascii="TimesNewRomanPSMT" w:eastAsia="맑은 고딕" w:hAnsi="TimesNewRomanPSMT" w:cs="TimesNewRomanPSMT" w:hint="eastAsia"/>
          <w:i/>
          <w:kern w:val="0"/>
          <w:sz w:val="22"/>
        </w:rPr>
        <w:t xml:space="preserve">The </w:t>
      </w:r>
      <w:r w:rsidRPr="00166785">
        <w:rPr>
          <w:rFonts w:ascii="TimesNewRomanPSMT" w:eastAsia="맑은 고딕" w:hAnsi="TimesNewRomanPSMT" w:cs="TimesNewRomanPSMT"/>
          <w:i/>
          <w:kern w:val="0"/>
          <w:sz w:val="22"/>
        </w:rPr>
        <w:t>n</w:t>
      </w:r>
      <w:r w:rsidRPr="00166785">
        <w:rPr>
          <w:rFonts w:ascii="TimesNewRomanPSMT" w:eastAsia="맑은 고딕" w:hAnsi="TimesNewRomanPSMT" w:cs="TimesNewRomanPSMT" w:hint="eastAsia"/>
          <w:i/>
          <w:kern w:val="0"/>
          <w:sz w:val="22"/>
        </w:rPr>
        <w:t>on-</w:t>
      </w:r>
      <w:r w:rsidRPr="00166785">
        <w:rPr>
          <w:rFonts w:ascii="TimesNewRomanPSMT" w:eastAsia="맑은 고딕" w:hAnsi="TimesNewRomanPSMT" w:cs="TimesNewRomanPSMT"/>
          <w:i/>
          <w:kern w:val="0"/>
          <w:sz w:val="22"/>
        </w:rPr>
        <w:t>n</w:t>
      </w:r>
      <w:r w:rsidRPr="00166785">
        <w:rPr>
          <w:rFonts w:ascii="TimesNewRomanPSMT" w:eastAsia="맑은 고딕" w:hAnsi="TimesNewRomanPSMT" w:cs="TimesNewRomanPSMT" w:hint="eastAsia"/>
          <w:i/>
          <w:kern w:val="0"/>
          <w:sz w:val="22"/>
        </w:rPr>
        <w:t xml:space="preserve">ative </w:t>
      </w:r>
      <w:r w:rsidRPr="00166785">
        <w:rPr>
          <w:rFonts w:ascii="TimesNewRomanPSMT" w:eastAsia="맑은 고딕" w:hAnsi="TimesNewRomanPSMT" w:cs="TimesNewRomanPSMT"/>
          <w:i/>
          <w:kern w:val="0"/>
          <w:sz w:val="22"/>
        </w:rPr>
        <w:t>t</w:t>
      </w:r>
      <w:r w:rsidRPr="00166785">
        <w:rPr>
          <w:rFonts w:ascii="TimesNewRomanPSMT" w:eastAsia="맑은 고딕" w:hAnsi="TimesNewRomanPSMT" w:cs="TimesNewRomanPSMT" w:hint="eastAsia"/>
          <w:i/>
          <w:kern w:val="0"/>
          <w:sz w:val="22"/>
        </w:rPr>
        <w:t>eacher</w:t>
      </w:r>
      <w:r w:rsidRPr="00166785">
        <w:rPr>
          <w:rFonts w:ascii="TimesNewRomanPSMT" w:eastAsia="맑은 고딕" w:hAnsi="TimesNewRomanPSMT" w:cs="TimesNewRomanPSMT" w:hint="eastAsia"/>
          <w:kern w:val="0"/>
          <w:sz w:val="22"/>
        </w:rPr>
        <w:t xml:space="preserve">. London: Macmillan. </w:t>
      </w:r>
    </w:p>
    <w:p w14:paraId="0A2668FA"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sz w:val="22"/>
        </w:rPr>
        <w:t xml:space="preserve">Min, C. K. (2006). The effects of the in-service teacher training program for secondary school English teachers. </w:t>
      </w:r>
      <w:r w:rsidRPr="00166785">
        <w:rPr>
          <w:rFonts w:ascii="Times New Roman" w:eastAsia="MS Mincho" w:hAnsi="Times New Roman" w:cs="Times New Roman"/>
          <w:i/>
          <w:sz w:val="22"/>
        </w:rPr>
        <w:t>The Korea English Education Society</w:t>
      </w:r>
      <w:r w:rsidRPr="00166785">
        <w:rPr>
          <w:rFonts w:ascii="Times New Roman" w:eastAsia="MS Mincho" w:hAnsi="Times New Roman" w:cs="Times New Roman"/>
          <w:sz w:val="22"/>
        </w:rPr>
        <w:t xml:space="preserve">, </w:t>
      </w:r>
      <w:r w:rsidRPr="00166785">
        <w:rPr>
          <w:rFonts w:ascii="Times New Roman" w:eastAsia="MS Mincho" w:hAnsi="Times New Roman" w:cs="Times New Roman"/>
          <w:i/>
          <w:sz w:val="22"/>
        </w:rPr>
        <w:t>5</w:t>
      </w:r>
      <w:r w:rsidRPr="00166785">
        <w:rPr>
          <w:rFonts w:ascii="Times New Roman" w:eastAsia="MS Mincho" w:hAnsi="Times New Roman" w:cs="Times New Roman"/>
          <w:sz w:val="22"/>
        </w:rPr>
        <w:t xml:space="preserve">(1), 27-45. </w:t>
      </w:r>
    </w:p>
    <w:p w14:paraId="7E95F23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Min, C. K.</w:t>
      </w:r>
      <w:r w:rsidRPr="00166785">
        <w:rPr>
          <w:rFonts w:ascii="Times New Roman" w:eastAsia="맑은 고딕" w:hAnsi="Times New Roman" w:cs="Times New Roman"/>
          <w:sz w:val="22"/>
        </w:rPr>
        <w:t xml:space="preserve">, &amp; </w:t>
      </w:r>
      <w:r w:rsidRPr="00166785">
        <w:rPr>
          <w:rFonts w:ascii="Times New Roman" w:eastAsia="맑은 고딕" w:hAnsi="Times New Roman" w:cs="Times New Roman" w:hint="eastAsia"/>
          <w:sz w:val="22"/>
        </w:rPr>
        <w:t>Park, S. G. (2013)</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English teacher education in Korea: Retrospect and prospect.</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i/>
          <w:sz w:val="22"/>
        </w:rPr>
        <w:t>English Teaching</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68</w:t>
      </w:r>
      <w:r w:rsidRPr="00166785">
        <w:rPr>
          <w:rFonts w:ascii="Times New Roman" w:eastAsia="맑은 고딕" w:hAnsi="Times New Roman" w:cs="Times New Roman" w:hint="eastAsia"/>
          <w:sz w:val="22"/>
        </w:rPr>
        <w:t>(2)</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153-177. </w:t>
      </w:r>
    </w:p>
    <w:p w14:paraId="597A3F6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Ministry of Education &amp; Human Resources Development</w:t>
      </w:r>
      <w:r w:rsidRPr="00166785">
        <w:rPr>
          <w:rFonts w:ascii="Times New Roman" w:eastAsia="맑은 고딕" w:hAnsi="Times New Roman" w:cs="Times New Roman"/>
          <w:color w:val="000000"/>
          <w:kern w:val="22"/>
          <w:sz w:val="22"/>
        </w:rPr>
        <w:t xml:space="preserve"> [MEHRD].</w:t>
      </w:r>
      <w:r w:rsidRPr="00166785">
        <w:rPr>
          <w:rFonts w:ascii="Times New Roman" w:eastAsia="맑은 고딕" w:hAnsi="Times New Roman" w:cs="Times New Roman" w:hint="eastAsia"/>
          <w:color w:val="000000"/>
          <w:kern w:val="22"/>
          <w:sz w:val="22"/>
        </w:rPr>
        <w:t xml:space="preserve"> (2006)</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i/>
          <w:color w:val="000000"/>
          <w:kern w:val="22"/>
          <w:sz w:val="22"/>
        </w:rPr>
        <w:t xml:space="preserve">2006nyeondo </w:t>
      </w:r>
      <w:proofErr w:type="spellStart"/>
      <w:r w:rsidRPr="00166785">
        <w:rPr>
          <w:rFonts w:ascii="Times New Roman" w:eastAsia="맑은 고딕" w:hAnsi="Times New Roman" w:cs="Times New Roman"/>
          <w:i/>
          <w:color w:val="000000"/>
          <w:kern w:val="22"/>
          <w:sz w:val="22"/>
        </w:rPr>
        <w:t>yeongeogyosa</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simhwayeonsu</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gibongyehoek</w:t>
      </w:r>
      <w:proofErr w:type="spellEnd"/>
      <w:r w:rsidRPr="00166785">
        <w:rPr>
          <w:rFonts w:ascii="Times New Roman" w:eastAsia="맑은 고딕" w:hAnsi="Times New Roman" w:cs="Times New Roman"/>
          <w:color w:val="000000"/>
          <w:kern w:val="22"/>
          <w:sz w:val="22"/>
        </w:rPr>
        <w:t xml:space="preserve"> [</w:t>
      </w:r>
      <w:r w:rsidRPr="00166785">
        <w:rPr>
          <w:rFonts w:ascii="Times New Roman" w:eastAsia="Arial Unicode MS" w:hAnsi="Times New Roman" w:cs="Times New Roman"/>
          <w:kern w:val="1"/>
          <w:sz w:val="22"/>
        </w:rPr>
        <w:t>2006 General Plan for IETTP]</w:t>
      </w:r>
      <w:r w:rsidRPr="00166785">
        <w:rPr>
          <w:rFonts w:ascii="Times New Roman" w:eastAsia="Arial Unicode MS" w:hAnsi="Times New Roman" w:cs="Times New Roman"/>
          <w:kern w:val="1"/>
          <w:sz w:val="16"/>
          <w:szCs w:val="16"/>
        </w:rPr>
        <w:t xml:space="preserve">. </w:t>
      </w:r>
      <w:r w:rsidRPr="00166785">
        <w:rPr>
          <w:rFonts w:ascii="Times New Roman" w:eastAsia="맑은 고딕" w:hAnsi="Times New Roman" w:cs="Times New Roman" w:hint="eastAsia"/>
          <w:color w:val="000000"/>
          <w:kern w:val="22"/>
          <w:sz w:val="22"/>
        </w:rPr>
        <w:t>Retrieved April</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2017, from </w:t>
      </w:r>
      <w:hyperlink r:id="rId28" w:history="1">
        <w:r w:rsidRPr="00166785">
          <w:rPr>
            <w:rFonts w:ascii="Times New Roman" w:eastAsia="맑은 고딕" w:hAnsi="Times New Roman" w:cs="Times New Roman"/>
            <w:color w:val="0000FF"/>
            <w:kern w:val="22"/>
            <w:sz w:val="22"/>
            <w:u w:val="single"/>
          </w:rPr>
          <w:t>http://dl.nanet.go.kr/SearchDetailView.do</w:t>
        </w:r>
      </w:hyperlink>
      <w:r w:rsidRPr="00166785">
        <w:rPr>
          <w:rFonts w:ascii="Times New Roman" w:eastAsia="맑은 고딕" w:hAnsi="Times New Roman" w:cs="Times New Roman"/>
          <w:color w:val="000000"/>
          <w:kern w:val="22"/>
          <w:sz w:val="22"/>
        </w:rPr>
        <w:tab/>
      </w:r>
    </w:p>
    <w:p w14:paraId="489282CB" w14:textId="77777777" w:rsid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
    <w:p w14:paraId="0A773F85" w14:textId="77777777" w:rsid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
    <w:p w14:paraId="44614544" w14:textId="37B088A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szCs w:val="20"/>
        </w:rPr>
      </w:pPr>
      <w:r w:rsidRPr="00166785">
        <w:rPr>
          <w:rFonts w:ascii="Times New Roman" w:eastAsia="맑은 고딕" w:hAnsi="Times New Roman" w:cs="Times New Roman"/>
          <w:color w:val="000000"/>
          <w:kern w:val="22"/>
          <w:sz w:val="22"/>
        </w:rPr>
        <w:lastRenderedPageBreak/>
        <w:t xml:space="preserve">Ministry of Education, Science and Technology [MEST]. (2009). </w:t>
      </w:r>
      <w:r w:rsidRPr="00166785">
        <w:rPr>
          <w:rFonts w:ascii="Times New Roman" w:eastAsia="맑은 고딕" w:hAnsi="Times New Roman" w:cs="Times New Roman"/>
          <w:i/>
          <w:color w:val="000000"/>
          <w:kern w:val="22"/>
          <w:sz w:val="22"/>
        </w:rPr>
        <w:t xml:space="preserve">2009nyeon </w:t>
      </w:r>
      <w:proofErr w:type="spellStart"/>
      <w:r w:rsidRPr="00166785">
        <w:rPr>
          <w:rFonts w:ascii="Times New Roman" w:eastAsia="맑은 고딕" w:hAnsi="Times New Roman" w:cs="Times New Roman"/>
          <w:i/>
          <w:color w:val="000000"/>
          <w:kern w:val="22"/>
          <w:sz w:val="22"/>
        </w:rPr>
        <w:t>yeongeogyosa</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simhwayeonsu</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gibongyehoek</w:t>
      </w:r>
      <w:proofErr w:type="spellEnd"/>
      <w:r w:rsidRPr="00166785">
        <w:rPr>
          <w:rFonts w:ascii="Times New Roman" w:eastAsia="맑은 고딕" w:hAnsi="Times New Roman" w:cs="Times New Roman"/>
          <w:color w:val="000000"/>
          <w:kern w:val="22"/>
          <w:sz w:val="22"/>
        </w:rPr>
        <w:t xml:space="preserve"> [2009 General Plan of Intensive Training for English Teachers]</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 xml:space="preserve">Retrieved April, 2017, from </w:t>
      </w:r>
      <w:hyperlink r:id="rId29" w:history="1">
        <w:r w:rsidRPr="00166785">
          <w:rPr>
            <w:rFonts w:ascii="Times New Roman" w:eastAsia="맑은 고딕" w:hAnsi="Times New Roman" w:cs="Times New Roman"/>
            <w:color w:val="0000FF"/>
            <w:kern w:val="22"/>
            <w:sz w:val="22"/>
            <w:u w:val="single"/>
          </w:rPr>
          <w:t>http://www.moe.go.kr/boardCnts/view.do?boardID=348&amp;lev=0&amp;statusYN=W&amp;s=moe&amp;m=040103&amp;opType=N&amp;boardSeq=48017</w:t>
        </w:r>
      </w:hyperlink>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color w:val="000000"/>
          <w:kern w:val="22"/>
          <w:sz w:val="22"/>
          <w:szCs w:val="20"/>
        </w:rPr>
        <w:tab/>
      </w:r>
    </w:p>
    <w:p w14:paraId="62AB22A9" w14:textId="77777777" w:rsidR="00166785" w:rsidRPr="00166785" w:rsidRDefault="00166785" w:rsidP="00166785">
      <w:pPr>
        <w:widowControl w:val="0"/>
        <w:autoSpaceDE w:val="0"/>
        <w:autoSpaceDN w:val="0"/>
        <w:spacing w:line="480" w:lineRule="auto"/>
        <w:ind w:left="567" w:hanging="567"/>
        <w:jc w:val="left"/>
        <w:rPr>
          <w:rFonts w:ascii="TimesNewRomanPSMT" w:eastAsia="맑은 고딕" w:hAnsi="TimesNewRomanPSMT" w:cs="TimesNewRomanPSMT"/>
          <w:kern w:val="0"/>
          <w:sz w:val="22"/>
        </w:rPr>
      </w:pPr>
      <w:r w:rsidRPr="00166785">
        <w:rPr>
          <w:rFonts w:ascii="Times New Roman" w:eastAsia="MS Mincho" w:hAnsi="Times New Roman" w:cs="Times New Roman"/>
          <w:sz w:val="22"/>
        </w:rPr>
        <w:t xml:space="preserve">Ministry of Education, Science and Technology [MEST]. (2009). </w:t>
      </w:r>
      <w:r w:rsidRPr="00166785">
        <w:rPr>
          <w:rFonts w:ascii="Times New Roman" w:eastAsia="MS Mincho" w:hAnsi="Times New Roman" w:cs="Times New Roman"/>
          <w:i/>
          <w:sz w:val="22"/>
        </w:rPr>
        <w:t>Yeong-</w:t>
      </w:r>
      <w:proofErr w:type="spellStart"/>
      <w:r w:rsidRPr="00166785">
        <w:rPr>
          <w:rFonts w:ascii="Times New Roman" w:eastAsia="MS Mincho" w:hAnsi="Times New Roman" w:cs="Times New Roman"/>
          <w:i/>
          <w:sz w:val="22"/>
        </w:rPr>
        <w:t>eo</w:t>
      </w:r>
      <w:proofErr w:type="spellEnd"/>
      <w:r w:rsidRPr="00166785">
        <w:rPr>
          <w:rFonts w:ascii="Times New Roman" w:eastAsia="MS Mincho" w:hAnsi="Times New Roman" w:cs="Times New Roman"/>
          <w:i/>
          <w:sz w:val="22"/>
        </w:rPr>
        <w:t>-</w:t>
      </w:r>
      <w:proofErr w:type="spellStart"/>
      <w:r w:rsidRPr="00166785">
        <w:rPr>
          <w:rFonts w:ascii="Times New Roman" w:eastAsia="MS Mincho" w:hAnsi="Times New Roman" w:cs="Times New Roman"/>
          <w:i/>
          <w:sz w:val="22"/>
        </w:rPr>
        <w:t>gyo-sa</w:t>
      </w:r>
      <w:proofErr w:type="spellEnd"/>
      <w:r w:rsidRPr="00166785">
        <w:rPr>
          <w:rFonts w:ascii="Times New Roman" w:eastAsia="MS Mincho" w:hAnsi="Times New Roman" w:cs="Times New Roman"/>
          <w:i/>
          <w:sz w:val="22"/>
        </w:rPr>
        <w:t xml:space="preserve"> </w:t>
      </w:r>
      <w:proofErr w:type="spellStart"/>
      <w:r w:rsidRPr="00166785">
        <w:rPr>
          <w:rFonts w:ascii="Times New Roman" w:eastAsia="MS Mincho" w:hAnsi="Times New Roman" w:cs="Times New Roman"/>
          <w:i/>
          <w:sz w:val="22"/>
        </w:rPr>
        <w:t>yeong-eo</w:t>
      </w:r>
      <w:proofErr w:type="spellEnd"/>
      <w:r w:rsidRPr="00166785">
        <w:rPr>
          <w:rFonts w:ascii="Times New Roman" w:eastAsia="MS Mincho" w:hAnsi="Times New Roman" w:cs="Times New Roman"/>
          <w:i/>
          <w:sz w:val="22"/>
        </w:rPr>
        <w:t xml:space="preserve"> </w:t>
      </w:r>
      <w:proofErr w:type="spellStart"/>
      <w:r w:rsidRPr="00166785">
        <w:rPr>
          <w:rFonts w:ascii="Times New Roman" w:eastAsia="MS Mincho" w:hAnsi="Times New Roman" w:cs="Times New Roman"/>
          <w:i/>
          <w:sz w:val="22"/>
        </w:rPr>
        <w:t>su-eob</w:t>
      </w:r>
      <w:proofErr w:type="spellEnd"/>
      <w:r w:rsidRPr="00166785">
        <w:rPr>
          <w:rFonts w:ascii="Times New Roman" w:eastAsia="MS Mincho" w:hAnsi="Times New Roman" w:cs="Times New Roman"/>
          <w:i/>
          <w:sz w:val="22"/>
        </w:rPr>
        <w:t xml:space="preserve"> </w:t>
      </w:r>
      <w:proofErr w:type="spellStart"/>
      <w:r w:rsidRPr="00166785">
        <w:rPr>
          <w:rFonts w:ascii="Times New Roman" w:eastAsia="MS Mincho" w:hAnsi="Times New Roman" w:cs="Times New Roman"/>
          <w:i/>
          <w:sz w:val="22"/>
        </w:rPr>
        <w:t>neung-lyeog</w:t>
      </w:r>
      <w:proofErr w:type="spellEnd"/>
      <w:r w:rsidRPr="00166785">
        <w:rPr>
          <w:rFonts w:ascii="Times New Roman" w:eastAsia="MS Mincho" w:hAnsi="Times New Roman" w:cs="Times New Roman"/>
          <w:i/>
          <w:sz w:val="22"/>
        </w:rPr>
        <w:t xml:space="preserve"> sin-</w:t>
      </w:r>
      <w:proofErr w:type="spellStart"/>
      <w:r w:rsidRPr="00166785">
        <w:rPr>
          <w:rFonts w:ascii="Times New Roman" w:eastAsia="MS Mincho" w:hAnsi="Times New Roman" w:cs="Times New Roman"/>
          <w:i/>
          <w:sz w:val="22"/>
        </w:rPr>
        <w:t>jang</w:t>
      </w:r>
      <w:proofErr w:type="spellEnd"/>
      <w:r w:rsidRPr="00166785">
        <w:rPr>
          <w:rFonts w:ascii="Times New Roman" w:eastAsia="MS Mincho" w:hAnsi="Times New Roman" w:cs="Times New Roman"/>
          <w:i/>
          <w:sz w:val="22"/>
        </w:rPr>
        <w:t xml:space="preserve"> ji-won bang-an</w:t>
      </w:r>
      <w:r w:rsidRPr="00166785">
        <w:rPr>
          <w:rFonts w:ascii="Times New Roman" w:eastAsia="MS Mincho" w:hAnsi="Times New Roman" w:cs="Times New Roman"/>
          <w:sz w:val="22"/>
        </w:rPr>
        <w:t xml:space="preserve"> [English teachers’ English class skills improvement support plan]. Retrieved May, 2018, from</w:t>
      </w:r>
      <w:r w:rsidRPr="00166785">
        <w:rPr>
          <w:rFonts w:ascii="Tahoma" w:eastAsia="MS Mincho" w:hAnsi="Tahoma" w:cs="Tahoma"/>
          <w:sz w:val="18"/>
          <w:szCs w:val="18"/>
        </w:rPr>
        <w:t xml:space="preserve"> </w:t>
      </w:r>
      <w:hyperlink r:id="rId30" w:history="1">
        <w:r w:rsidRPr="00166785">
          <w:rPr>
            <w:rFonts w:ascii="Times New Roman" w:eastAsia="MS Mincho" w:hAnsi="Times New Roman" w:cs="Times New Roman"/>
            <w:color w:val="0000FF"/>
            <w:sz w:val="22"/>
            <w:u w:val="single"/>
          </w:rPr>
          <w:t>http://www.mest.go.kr/me_kor/news/notice/broadcast/1260175_11163.html</w:t>
        </w:r>
      </w:hyperlink>
    </w:p>
    <w:p w14:paraId="5A5D88E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Ministry of Education, Science and Technology</w:t>
      </w:r>
      <w:r w:rsidRPr="00166785">
        <w:rPr>
          <w:rFonts w:ascii="Times New Roman" w:eastAsia="MS Mincho" w:hAnsi="Times New Roman" w:cs="Times New Roman"/>
          <w:sz w:val="22"/>
        </w:rPr>
        <w:t xml:space="preserve"> [MEST].</w:t>
      </w:r>
      <w:r w:rsidRPr="00166785">
        <w:rPr>
          <w:rFonts w:ascii="Times New Roman" w:eastAsia="MS Mincho" w:hAnsi="Times New Roman" w:cs="Times New Roman" w:hint="eastAsia"/>
          <w:sz w:val="22"/>
        </w:rPr>
        <w:t xml:space="preserve"> (2010)</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Arrangement situation of English native assistant teachers</w:t>
      </w:r>
      <w:r w:rsidRPr="00166785">
        <w:rPr>
          <w:rFonts w:ascii="Times New Roman" w:eastAsia="MS Mincho" w:hAnsi="Times New Roman" w:cs="Times New Roman" w:hint="eastAsia"/>
          <w:sz w:val="22"/>
        </w:rPr>
        <w:t xml:space="preserve">. Seoul: Ministry of Education, Science and Technology. </w:t>
      </w:r>
    </w:p>
    <w:p w14:paraId="5159179F" w14:textId="77777777" w:rsidR="00166785" w:rsidRPr="00166785" w:rsidRDefault="00166785" w:rsidP="00166785">
      <w:pPr>
        <w:widowControl w:val="0"/>
        <w:autoSpaceDE w:val="0"/>
        <w:autoSpaceDN w:val="0"/>
        <w:spacing w:line="480" w:lineRule="auto"/>
        <w:ind w:left="567" w:hanging="567"/>
        <w:jc w:val="left"/>
        <w:rPr>
          <w:rFonts w:ascii="Times New Roman" w:eastAsia="HiddenHorzOCR" w:hAnsi="Times New Roman" w:cs="Times New Roman"/>
          <w:color w:val="303030"/>
          <w:kern w:val="0"/>
          <w:sz w:val="22"/>
        </w:rPr>
      </w:pPr>
      <w:r w:rsidRPr="00166785">
        <w:rPr>
          <w:rFonts w:ascii="Times New Roman" w:eastAsia="맑은 고딕" w:hAnsi="Times New Roman" w:cs="Times New Roman"/>
          <w:color w:val="303030"/>
          <w:kern w:val="0"/>
          <w:sz w:val="22"/>
        </w:rPr>
        <w:t>Ministry of Education, Science and Technology [MEST] (2012). The regulation for in-service teacher training [</w:t>
      </w:r>
      <w:r w:rsidRPr="00166785">
        <w:rPr>
          <w:rFonts w:ascii="Times New Roman" w:eastAsia="HiddenHorzOCR" w:hAnsi="Times New Roman" w:cs="Times New Roman"/>
          <w:color w:val="101010"/>
          <w:kern w:val="0"/>
          <w:sz w:val="22"/>
        </w:rPr>
        <w:t>Presidential decree #</w:t>
      </w:r>
      <w:r w:rsidRPr="00166785">
        <w:rPr>
          <w:rFonts w:ascii="Times New Roman" w:eastAsia="HiddenHorzOCR" w:hAnsi="Times New Roman" w:cs="Times New Roman"/>
          <w:color w:val="303030"/>
          <w:kern w:val="0"/>
          <w:sz w:val="22"/>
        </w:rPr>
        <w:t>24122, partially revised on September 28, 2012]</w:t>
      </w:r>
    </w:p>
    <w:p w14:paraId="61EC2093" w14:textId="77777777" w:rsidR="00166785" w:rsidRPr="00166785" w:rsidRDefault="00166785" w:rsidP="00166785">
      <w:pPr>
        <w:widowControl w:val="0"/>
        <w:autoSpaceDE w:val="0"/>
        <w:autoSpaceDN w:val="0"/>
        <w:spacing w:line="480" w:lineRule="auto"/>
        <w:ind w:left="567" w:hanging="567"/>
        <w:jc w:val="left"/>
        <w:rPr>
          <w:rFonts w:ascii="Times New Roman" w:eastAsia="MS Mincho" w:hAnsi="Times New Roman" w:cs="Times New Roman"/>
          <w:color w:val="303030"/>
          <w:kern w:val="0"/>
          <w:sz w:val="22"/>
        </w:rPr>
      </w:pPr>
      <w:r w:rsidRPr="00166785">
        <w:rPr>
          <w:rFonts w:ascii="Times New Roman" w:eastAsia="MS Mincho" w:hAnsi="Times New Roman" w:cs="Times New Roman" w:hint="eastAsia"/>
          <w:color w:val="303030"/>
          <w:kern w:val="0"/>
          <w:sz w:val="22"/>
        </w:rPr>
        <w:t>M</w:t>
      </w:r>
      <w:r w:rsidRPr="00166785">
        <w:rPr>
          <w:rFonts w:ascii="Times New Roman" w:eastAsia="MS Mincho" w:hAnsi="Times New Roman" w:cs="Times New Roman"/>
          <w:color w:val="303030"/>
          <w:kern w:val="0"/>
          <w:sz w:val="22"/>
        </w:rPr>
        <w:t xml:space="preserve">in, S. E., &amp; Hong, Y. K. (2015). An autoethnography on the teaching experience of an English language specialist regarding colonialism. </w:t>
      </w:r>
      <w:r w:rsidRPr="00166785">
        <w:rPr>
          <w:rFonts w:ascii="Times New Roman" w:eastAsia="MS Mincho" w:hAnsi="Times New Roman" w:cs="Times New Roman"/>
          <w:i/>
          <w:color w:val="303030"/>
          <w:kern w:val="0"/>
          <w:sz w:val="22"/>
        </w:rPr>
        <w:t>Journal of Curriculum Integration</w:t>
      </w:r>
      <w:r w:rsidRPr="00166785">
        <w:rPr>
          <w:rFonts w:ascii="Times New Roman" w:eastAsia="MS Mincho" w:hAnsi="Times New Roman" w:cs="Times New Roman"/>
          <w:color w:val="303030"/>
          <w:kern w:val="0"/>
          <w:sz w:val="22"/>
        </w:rPr>
        <w:t xml:space="preserve">, </w:t>
      </w:r>
      <w:r w:rsidRPr="00166785">
        <w:rPr>
          <w:rFonts w:ascii="Times New Roman" w:eastAsia="MS Mincho" w:hAnsi="Times New Roman" w:cs="Times New Roman"/>
          <w:i/>
          <w:color w:val="303030"/>
          <w:kern w:val="0"/>
          <w:sz w:val="22"/>
        </w:rPr>
        <w:t>9</w:t>
      </w:r>
      <w:r w:rsidRPr="00166785">
        <w:rPr>
          <w:rFonts w:ascii="Times New Roman" w:eastAsia="MS Mincho" w:hAnsi="Times New Roman" w:cs="Times New Roman"/>
          <w:color w:val="303030"/>
          <w:kern w:val="0"/>
          <w:sz w:val="22"/>
        </w:rPr>
        <w:t xml:space="preserve">(2), 93-123. </w:t>
      </w:r>
    </w:p>
    <w:p w14:paraId="3AAAA43C" w14:textId="77777777" w:rsidR="00166785" w:rsidRPr="00166785" w:rsidRDefault="00166785" w:rsidP="00166785">
      <w:pPr>
        <w:widowControl w:val="0"/>
        <w:autoSpaceDE w:val="0"/>
        <w:autoSpaceDN w:val="0"/>
        <w:spacing w:line="480" w:lineRule="auto"/>
        <w:ind w:left="567" w:hanging="567"/>
        <w:jc w:val="left"/>
        <w:rPr>
          <w:rFonts w:ascii="Times New Roman" w:eastAsia="맑은 고딕" w:hAnsi="Times New Roman" w:cs="Times New Roman"/>
          <w:color w:val="303030"/>
          <w:kern w:val="0"/>
          <w:sz w:val="22"/>
        </w:rPr>
      </w:pPr>
      <w:proofErr w:type="spellStart"/>
      <w:r w:rsidRPr="00166785">
        <w:rPr>
          <w:rFonts w:ascii="Times New Roman" w:eastAsia="맑은 고딕" w:hAnsi="Times New Roman" w:cs="Times New Roman" w:hint="eastAsia"/>
          <w:color w:val="303030"/>
          <w:kern w:val="0"/>
          <w:sz w:val="22"/>
        </w:rPr>
        <w:t>M</w:t>
      </w:r>
      <w:r w:rsidRPr="00166785">
        <w:rPr>
          <w:rFonts w:ascii="Times New Roman" w:eastAsia="맑은 고딕" w:hAnsi="Times New Roman" w:cs="Times New Roman"/>
          <w:color w:val="303030"/>
          <w:kern w:val="0"/>
          <w:sz w:val="22"/>
        </w:rPr>
        <w:t>oussu</w:t>
      </w:r>
      <w:proofErr w:type="spellEnd"/>
      <w:r w:rsidRPr="00166785">
        <w:rPr>
          <w:rFonts w:ascii="Times New Roman" w:eastAsia="맑은 고딕" w:hAnsi="Times New Roman" w:cs="Times New Roman"/>
          <w:color w:val="303030"/>
          <w:kern w:val="0"/>
          <w:sz w:val="22"/>
        </w:rPr>
        <w:t xml:space="preserve">, L. (2010). Influence of teacher-contact time and other variables on ESL students’ attitudes towards native- and non-native-English speaking teachers. </w:t>
      </w:r>
      <w:r w:rsidRPr="00166785">
        <w:rPr>
          <w:rFonts w:ascii="Times New Roman" w:eastAsia="맑은 고딕" w:hAnsi="Times New Roman" w:cs="Times New Roman"/>
          <w:i/>
          <w:color w:val="303030"/>
          <w:kern w:val="0"/>
          <w:sz w:val="22"/>
        </w:rPr>
        <w:t>TESOL Quarterly, 44</w:t>
      </w:r>
      <w:r w:rsidRPr="00166785">
        <w:rPr>
          <w:rFonts w:ascii="Times New Roman" w:eastAsia="맑은 고딕" w:hAnsi="Times New Roman" w:cs="Times New Roman"/>
          <w:color w:val="303030"/>
          <w:kern w:val="0"/>
          <w:sz w:val="22"/>
        </w:rPr>
        <w:t>, 746-768.</w:t>
      </w:r>
    </w:p>
    <w:p w14:paraId="3F6B5CC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Nahrkhalaji</w:t>
      </w:r>
      <w:proofErr w:type="spellEnd"/>
      <w:r w:rsidRPr="00166785">
        <w:rPr>
          <w:rFonts w:ascii="Times New Roman" w:eastAsia="맑은 고딕" w:hAnsi="Times New Roman" w:cs="Times New Roman" w:hint="eastAsia"/>
          <w:color w:val="000000"/>
          <w:kern w:val="22"/>
          <w:sz w:val="22"/>
        </w:rPr>
        <w:t>, S. S. (</w:t>
      </w:r>
      <w:r w:rsidRPr="00166785">
        <w:rPr>
          <w:rFonts w:ascii="Times New Roman" w:eastAsia="맑은 고딕" w:hAnsi="Times New Roman" w:cs="Times New Roman"/>
          <w:color w:val="000000"/>
          <w:kern w:val="22"/>
          <w:sz w:val="22"/>
        </w:rPr>
        <w:t>No Date</w:t>
      </w:r>
      <w:r w:rsidRPr="00166785">
        <w:rPr>
          <w:rFonts w:ascii="Times New Roman" w:eastAsia="맑은 고딕" w:hAnsi="Times New Roman" w:cs="Times New Roman" w:hint="eastAsia"/>
          <w:color w:val="000000"/>
          <w:kern w:val="22"/>
          <w:sz w:val="22"/>
        </w:rPr>
        <w:t>)</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i/>
          <w:color w:val="000000"/>
          <w:kern w:val="22"/>
          <w:sz w:val="22"/>
        </w:rPr>
        <w:t>Language, ideology and power: a critical approach to political discourse.</w:t>
      </w:r>
      <w:r w:rsidRPr="00166785">
        <w:rPr>
          <w:rFonts w:ascii="Times New Roman" w:eastAsia="맑은 고딕" w:hAnsi="Times New Roman" w:cs="Times New Roman" w:hint="eastAsia"/>
          <w:color w:val="000000"/>
          <w:kern w:val="22"/>
          <w:sz w:val="22"/>
        </w:rPr>
        <w:t xml:space="preserve"> Retrieved from </w:t>
      </w:r>
      <w:hyperlink r:id="rId31" w:history="1">
        <w:r w:rsidRPr="00166785">
          <w:rPr>
            <w:rFonts w:ascii="Times New Roman" w:eastAsia="맑은 고딕" w:hAnsi="Times New Roman" w:cs="Times New Roman"/>
            <w:color w:val="0000FF"/>
            <w:kern w:val="22"/>
            <w:sz w:val="22"/>
            <w:u w:val="single"/>
          </w:rPr>
          <w:t>http://research.iaun.ac.ir/pd/shafiee-nahrkhalajiold/pdfs/PaperC_9003.pdf</w:t>
        </w:r>
      </w:hyperlink>
      <w:r w:rsidRPr="00166785">
        <w:rPr>
          <w:rFonts w:ascii="Times New Roman" w:eastAsia="맑은 고딕" w:hAnsi="Times New Roman" w:cs="Times New Roman" w:hint="eastAsia"/>
          <w:color w:val="000000"/>
          <w:kern w:val="22"/>
          <w:sz w:val="22"/>
        </w:rPr>
        <w:t xml:space="preserve"> </w:t>
      </w:r>
    </w:p>
    <w:p w14:paraId="14D3F77F"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National Archives of Korea</w:t>
      </w:r>
      <w:r w:rsidRPr="00166785">
        <w:rPr>
          <w:rFonts w:ascii="Times New Roman" w:eastAsia="맑은 고딕" w:hAnsi="Times New Roman" w:cs="Times New Roman"/>
          <w:color w:val="000000"/>
          <w:kern w:val="22"/>
          <w:sz w:val="22"/>
        </w:rPr>
        <w:t xml:space="preserve"> [NAK]. </w:t>
      </w:r>
      <w:proofErr w:type="spellStart"/>
      <w:r w:rsidRPr="00166785">
        <w:rPr>
          <w:rFonts w:ascii="Times New Roman" w:eastAsia="맑은 고딕" w:hAnsi="Times New Roman" w:cs="Times New Roman"/>
          <w:i/>
          <w:color w:val="000000"/>
          <w:kern w:val="22"/>
          <w:sz w:val="22"/>
        </w:rPr>
        <w:t>Segyehwachujinwiwonhoe</w:t>
      </w:r>
      <w:proofErr w:type="spellEnd"/>
      <w:r w:rsidRPr="00166785">
        <w:rPr>
          <w:rFonts w:ascii="Times New Roman" w:eastAsia="맑은 고딕" w:hAnsi="Times New Roman" w:cs="Times New Roman"/>
          <w:color w:val="000000"/>
          <w:kern w:val="22"/>
          <w:sz w:val="22"/>
        </w:rPr>
        <w:t xml:space="preserve"> [G</w:t>
      </w:r>
      <w:r w:rsidRPr="00166785">
        <w:rPr>
          <w:rFonts w:ascii="Times New Roman" w:eastAsia="Arial Unicode MS" w:hAnsi="Times New Roman" w:cs="Times New Roman"/>
          <w:kern w:val="1"/>
          <w:sz w:val="22"/>
          <w:szCs w:val="20"/>
        </w:rPr>
        <w:t xml:space="preserve">lobalization committee]. </w:t>
      </w:r>
      <w:r w:rsidRPr="00166785">
        <w:rPr>
          <w:rFonts w:ascii="Times New Roman" w:eastAsia="맑은 고딕" w:hAnsi="Times New Roman" w:cs="Times New Roman"/>
          <w:color w:val="000000"/>
          <w:kern w:val="22"/>
          <w:sz w:val="22"/>
        </w:rPr>
        <w:t xml:space="preserve">Retrieved from </w:t>
      </w:r>
      <w:hyperlink r:id="rId32" w:history="1">
        <w:r w:rsidRPr="00166785">
          <w:rPr>
            <w:rFonts w:ascii="Times New Roman" w:eastAsia="맑은 고딕" w:hAnsi="Times New Roman" w:cs="Times New Roman"/>
            <w:color w:val="0000FF"/>
            <w:kern w:val="22"/>
            <w:sz w:val="22"/>
            <w:u w:val="single"/>
          </w:rPr>
          <w:t>http://theme.archives.go.kr/next/organ/organBasicInfo.do?code=OG0027444</w:t>
        </w:r>
      </w:hyperlink>
      <w:r w:rsidRPr="00166785">
        <w:rPr>
          <w:rFonts w:ascii="Times New Roman" w:eastAsia="맑은 고딕" w:hAnsi="Times New Roman" w:cs="Times New Roman"/>
          <w:color w:val="000000"/>
          <w:kern w:val="22"/>
          <w:sz w:val="22"/>
        </w:rPr>
        <w:t xml:space="preserve"> </w:t>
      </w:r>
    </w:p>
    <w:p w14:paraId="22CA808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National Assembly Library of Korea. (2018). Retrieved from </w:t>
      </w:r>
      <w:hyperlink r:id="rId33" w:history="1">
        <w:r w:rsidRPr="00166785">
          <w:rPr>
            <w:rFonts w:ascii="Times New Roman" w:eastAsia="맑은 고딕" w:hAnsi="Times New Roman" w:cs="Times New Roman"/>
            <w:color w:val="0563C1"/>
            <w:kern w:val="22"/>
            <w:sz w:val="22"/>
            <w:u w:val="single"/>
          </w:rPr>
          <w:t>http://dl.nanet.go.kr/SearchDetailView.do</w:t>
        </w:r>
      </w:hyperlink>
    </w:p>
    <w:p w14:paraId="4DB0A5A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N</w:t>
      </w:r>
      <w:r w:rsidRPr="00166785">
        <w:rPr>
          <w:rFonts w:ascii="Times New Roman" w:eastAsia="맑은 고딕" w:hAnsi="Times New Roman" w:cs="Times New Roman"/>
          <w:color w:val="000000"/>
          <w:kern w:val="22"/>
          <w:sz w:val="22"/>
        </w:rPr>
        <w:t xml:space="preserve">ational Curriculum Information Center [NCIC]. (2018). Curriculum documents. Retrieved 30 August, 2018, from </w:t>
      </w:r>
      <w:hyperlink r:id="rId34" w:history="1">
        <w:r w:rsidRPr="00166785">
          <w:rPr>
            <w:rFonts w:ascii="Times New Roman" w:eastAsia="맑은 고딕" w:hAnsi="Times New Roman" w:cs="Times New Roman"/>
            <w:color w:val="0000FF"/>
            <w:kern w:val="22"/>
            <w:sz w:val="22"/>
            <w:u w:val="single"/>
          </w:rPr>
          <w:t>http://www.ncic.go.kr/mobile.dwn.ogf.inventoryList.do#</w:t>
        </w:r>
      </w:hyperlink>
      <w:r w:rsidRPr="00166785">
        <w:rPr>
          <w:rFonts w:ascii="Times New Roman" w:eastAsia="맑은 고딕" w:hAnsi="Times New Roman" w:cs="Times New Roman"/>
          <w:color w:val="000000"/>
          <w:kern w:val="22"/>
          <w:sz w:val="22"/>
        </w:rPr>
        <w:tab/>
      </w:r>
    </w:p>
    <w:p w14:paraId="0CCF30B7"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N</w:t>
      </w:r>
      <w:r w:rsidRPr="00166785">
        <w:rPr>
          <w:rFonts w:ascii="Times New Roman" w:eastAsia="맑은 고딕" w:hAnsi="Times New Roman" w:cs="Times New Roman"/>
          <w:color w:val="000000"/>
          <w:kern w:val="22"/>
          <w:sz w:val="22"/>
        </w:rPr>
        <w:t xml:space="preserve">ational Institute of Korean Language. (2000). Retrieved from </w:t>
      </w:r>
      <w:hyperlink r:id="rId35" w:history="1">
        <w:r w:rsidRPr="00166785">
          <w:rPr>
            <w:rFonts w:ascii="Times New Roman" w:eastAsia="맑은 고딕" w:hAnsi="Times New Roman" w:cs="Times New Roman"/>
            <w:color w:val="0000FF"/>
            <w:kern w:val="22"/>
            <w:sz w:val="22"/>
            <w:u w:val="single"/>
          </w:rPr>
          <w:t>http://www.korean.go.kr/front/page/pageView.do?page_id=P000149&amp;mn_id=99</w:t>
        </w:r>
      </w:hyperlink>
    </w:p>
    <w:p w14:paraId="038C8F70"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 xml:space="preserve">Na, Y. H., </w:t>
      </w:r>
      <w:proofErr w:type="spellStart"/>
      <w:r w:rsidRPr="00166785">
        <w:rPr>
          <w:rFonts w:ascii="Times New Roman" w:eastAsia="맑은 고딕" w:hAnsi="Times New Roman" w:cs="Times New Roman" w:hint="eastAsia"/>
          <w:sz w:val="22"/>
        </w:rPr>
        <w:t>Ahn</w:t>
      </w:r>
      <w:proofErr w:type="spellEnd"/>
      <w:r w:rsidRPr="00166785">
        <w:rPr>
          <w:rFonts w:ascii="Times New Roman" w:eastAsia="맑은 고딕" w:hAnsi="Times New Roman" w:cs="Times New Roman" w:hint="eastAsia"/>
          <w:sz w:val="22"/>
        </w:rPr>
        <w:t xml:space="preserve">, B. K., </w:t>
      </w:r>
      <w:r w:rsidRPr="00166785">
        <w:rPr>
          <w:rFonts w:ascii="Times New Roman" w:eastAsia="맑은 고딕" w:hAnsi="Times New Roman" w:cs="Times New Roman"/>
          <w:sz w:val="22"/>
        </w:rPr>
        <w:t>&amp;</w:t>
      </w:r>
      <w:r w:rsidRPr="00166785">
        <w:rPr>
          <w:rFonts w:ascii="Times New Roman" w:eastAsia="맑은 고딕" w:hAnsi="Times New Roman" w:cs="Times New Roman" w:hint="eastAsia"/>
          <w:sz w:val="22"/>
        </w:rPr>
        <w:t xml:space="preserve"> Kim, H. S. (2008)</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Evaluating an in-service English teacher training program from multiple perspective. </w:t>
      </w:r>
      <w:r w:rsidRPr="00166785">
        <w:rPr>
          <w:rFonts w:ascii="Times New Roman" w:eastAsia="맑은 고딕" w:hAnsi="Times New Roman" w:cs="Times New Roman" w:hint="eastAsia"/>
          <w:i/>
          <w:sz w:val="22"/>
        </w:rPr>
        <w:t>English Teaching</w:t>
      </w:r>
      <w:r w:rsidRPr="00166785">
        <w:rPr>
          <w:rFonts w:ascii="Times New Roman" w:eastAsia="맑은 고딕" w:hAnsi="Times New Roman" w:cs="Times New Roman"/>
          <w:i/>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i/>
          <w:sz w:val="22"/>
        </w:rPr>
        <w:t>63</w:t>
      </w:r>
      <w:r w:rsidRPr="00166785">
        <w:rPr>
          <w:rFonts w:ascii="Times New Roman" w:eastAsia="맑은 고딕" w:hAnsi="Times New Roman" w:cs="Times New Roman" w:hint="eastAsia"/>
          <w:sz w:val="22"/>
        </w:rPr>
        <w:t>(4)</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pp.273-302. </w:t>
      </w:r>
    </w:p>
    <w:p w14:paraId="42675C95"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Nicholas, H., Starks, D., &amp; Macdonald, S. (2011). Relating ‘knowing’ and ‘doing’ in language teacher professional learning: An in-service teacher workshop for language teachers. </w:t>
      </w:r>
      <w:r w:rsidRPr="00166785">
        <w:rPr>
          <w:rFonts w:ascii="Times New Roman" w:eastAsia="맑은 고딕" w:hAnsi="Times New Roman" w:cs="Times New Roman"/>
          <w:i/>
          <w:iCs/>
          <w:sz w:val="22"/>
        </w:rPr>
        <w:t>TESOL in Context</w:t>
      </w:r>
      <w:r w:rsidRPr="00166785">
        <w:rPr>
          <w:rFonts w:ascii="Times New Roman" w:eastAsia="맑은 고딕" w:hAnsi="Times New Roman" w:cs="Times New Roman"/>
          <w:sz w:val="22"/>
        </w:rPr>
        <w:t>, </w:t>
      </w:r>
      <w:r w:rsidRPr="00166785">
        <w:rPr>
          <w:rFonts w:ascii="Times New Roman" w:eastAsia="맑은 고딕" w:hAnsi="Times New Roman" w:cs="Times New Roman"/>
          <w:i/>
          <w:iCs/>
          <w:sz w:val="22"/>
        </w:rPr>
        <w:t>21</w:t>
      </w:r>
      <w:r w:rsidRPr="00166785">
        <w:rPr>
          <w:rFonts w:ascii="Times New Roman" w:eastAsia="맑은 고딕" w:hAnsi="Times New Roman" w:cs="Times New Roman"/>
          <w:sz w:val="22"/>
        </w:rPr>
        <w:t>(1), 23–41. </w:t>
      </w:r>
    </w:p>
    <w:p w14:paraId="1257900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N</w:t>
      </w:r>
      <w:r w:rsidRPr="00166785">
        <w:rPr>
          <w:rFonts w:ascii="Times New Roman" w:eastAsia="맑은 고딕" w:hAnsi="Times New Roman" w:cs="Times New Roman"/>
          <w:sz w:val="22"/>
        </w:rPr>
        <w:t xml:space="preserve">orton, B. (2000). </w:t>
      </w:r>
      <w:r w:rsidRPr="00166785">
        <w:rPr>
          <w:rFonts w:ascii="Times New Roman" w:eastAsia="맑은 고딕" w:hAnsi="Times New Roman" w:cs="Times New Roman"/>
          <w:i/>
          <w:sz w:val="22"/>
        </w:rPr>
        <w:t>Identity and language learning</w:t>
      </w:r>
      <w:r w:rsidRPr="00166785">
        <w:rPr>
          <w:rFonts w:ascii="Times New Roman" w:eastAsia="맑은 고딕" w:hAnsi="Times New Roman" w:cs="Times New Roman"/>
          <w:sz w:val="22"/>
        </w:rPr>
        <w:t xml:space="preserve">. London: Longman. </w:t>
      </w:r>
    </w:p>
    <w:p w14:paraId="443C41F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N</w:t>
      </w:r>
      <w:r w:rsidRPr="00166785">
        <w:rPr>
          <w:rFonts w:ascii="Times New Roman" w:eastAsia="맑은 고딕" w:hAnsi="Times New Roman" w:cs="Times New Roman"/>
          <w:sz w:val="22"/>
        </w:rPr>
        <w:t xml:space="preserve">orton, B. (2010). Language and identity. In: N. H. Hornberger &amp; S. L. McKay (Eds.), </w:t>
      </w:r>
      <w:r w:rsidRPr="00166785">
        <w:rPr>
          <w:rFonts w:ascii="Times New Roman" w:eastAsia="맑은 고딕" w:hAnsi="Times New Roman" w:cs="Times New Roman"/>
          <w:i/>
          <w:sz w:val="22"/>
        </w:rPr>
        <w:t>Sociolinguistics and Language Education.</w:t>
      </w:r>
      <w:r w:rsidRPr="00166785">
        <w:rPr>
          <w:rFonts w:ascii="Times New Roman" w:eastAsia="맑은 고딕" w:hAnsi="Times New Roman" w:cs="Times New Roman"/>
          <w:sz w:val="22"/>
        </w:rPr>
        <w:t xml:space="preserve"> (pp. 349-369). Bristol: Multilingual Matters. </w:t>
      </w:r>
    </w:p>
    <w:p w14:paraId="56BB852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Nunan, D. (1991)</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Language teaching methodology</w:t>
      </w:r>
      <w:r w:rsidRPr="00166785">
        <w:rPr>
          <w:rFonts w:ascii="Times New Roman" w:eastAsia="맑은 고딕" w:hAnsi="Times New Roman" w:cs="Times New Roman" w:hint="eastAsia"/>
          <w:sz w:val="22"/>
        </w:rPr>
        <w:t xml:space="preserve">. New York: Prentice Hall. </w:t>
      </w:r>
    </w:p>
    <w:p w14:paraId="72EF527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Nunan, D. (1999)</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Second language teaching and learning</w:t>
      </w:r>
      <w:r w:rsidRPr="00166785">
        <w:rPr>
          <w:rFonts w:ascii="Times New Roman" w:eastAsia="맑은 고딕" w:hAnsi="Times New Roman" w:cs="Times New Roman" w:hint="eastAsia"/>
          <w:sz w:val="22"/>
        </w:rPr>
        <w:t xml:space="preserve">. Boston: </w:t>
      </w:r>
      <w:proofErr w:type="spellStart"/>
      <w:r w:rsidRPr="00166785">
        <w:rPr>
          <w:rFonts w:ascii="Times New Roman" w:eastAsia="맑은 고딕" w:hAnsi="Times New Roman" w:cs="Times New Roman" w:hint="eastAsia"/>
          <w:sz w:val="22"/>
        </w:rPr>
        <w:t>Heinle</w:t>
      </w:r>
      <w:proofErr w:type="spellEnd"/>
      <w:r w:rsidRPr="00166785">
        <w:rPr>
          <w:rFonts w:ascii="Times New Roman" w:eastAsia="맑은 고딕" w:hAnsi="Times New Roman" w:cs="Times New Roman" w:hint="eastAsia"/>
          <w:sz w:val="22"/>
        </w:rPr>
        <w:t xml:space="preserve"> and </w:t>
      </w:r>
      <w:proofErr w:type="spellStart"/>
      <w:r w:rsidRPr="00166785">
        <w:rPr>
          <w:rFonts w:ascii="Times New Roman" w:eastAsia="맑은 고딕" w:hAnsi="Times New Roman" w:cs="Times New Roman" w:hint="eastAsia"/>
          <w:sz w:val="22"/>
        </w:rPr>
        <w:t>Heinle</w:t>
      </w:r>
      <w:proofErr w:type="spellEnd"/>
      <w:r w:rsidRPr="00166785">
        <w:rPr>
          <w:rFonts w:ascii="Times New Roman" w:eastAsia="맑은 고딕" w:hAnsi="Times New Roman" w:cs="Times New Roman" w:hint="eastAsia"/>
          <w:sz w:val="22"/>
        </w:rPr>
        <w:t xml:space="preserve">. </w:t>
      </w:r>
    </w:p>
    <w:p w14:paraId="623BE61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Nunan, D.</w:t>
      </w:r>
      <w:r w:rsidRPr="00166785">
        <w:rPr>
          <w:rFonts w:ascii="Times New Roman" w:eastAsia="맑은 고딕" w:hAnsi="Times New Roman" w:cs="Times New Roman"/>
          <w:sz w:val="22"/>
        </w:rPr>
        <w:t>, &amp;</w:t>
      </w:r>
      <w:r w:rsidRPr="00166785">
        <w:rPr>
          <w:rFonts w:ascii="Times New Roman" w:eastAsia="맑은 고딕" w:hAnsi="Times New Roman" w:cs="Times New Roman" w:hint="eastAsia"/>
          <w:sz w:val="22"/>
        </w:rPr>
        <w:t xml:space="preserve"> Lamb, C. (1996)</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The self-directed teacher</w:t>
      </w:r>
      <w:r w:rsidRPr="00166785">
        <w:rPr>
          <w:rFonts w:ascii="Times New Roman" w:eastAsia="맑은 고딕" w:hAnsi="Times New Roman" w:cs="Times New Roman" w:hint="eastAsia"/>
          <w:sz w:val="22"/>
        </w:rPr>
        <w:t>. Cambridge: Cambridge University P</w:t>
      </w:r>
      <w:r w:rsidRPr="00166785">
        <w:rPr>
          <w:rFonts w:ascii="Times New Roman" w:eastAsia="맑은 고딕" w:hAnsi="Times New Roman" w:cs="Times New Roman"/>
          <w:sz w:val="22"/>
        </w:rPr>
        <w:t>r</w:t>
      </w:r>
      <w:r w:rsidRPr="00166785">
        <w:rPr>
          <w:rFonts w:ascii="Times New Roman" w:eastAsia="맑은 고딕" w:hAnsi="Times New Roman" w:cs="Times New Roman" w:hint="eastAsia"/>
          <w:sz w:val="22"/>
        </w:rPr>
        <w:t xml:space="preserve">ess. </w:t>
      </w:r>
    </w:p>
    <w:p w14:paraId="2EF6DD3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color w:val="000000"/>
          <w:kern w:val="22"/>
          <w:sz w:val="22"/>
          <w:szCs w:val="20"/>
        </w:rPr>
        <w:t>Oegyo</w:t>
      </w:r>
      <w:proofErr w:type="spellEnd"/>
      <w:r w:rsidRPr="00166785">
        <w:rPr>
          <w:rFonts w:ascii="Times New Roman" w:eastAsia="맑은 고딕" w:hAnsi="Times New Roman" w:cs="Times New Roman"/>
          <w:color w:val="000000"/>
          <w:kern w:val="22"/>
          <w:sz w:val="22"/>
          <w:szCs w:val="20"/>
        </w:rPr>
        <w:t xml:space="preserve"> </w:t>
      </w:r>
      <w:proofErr w:type="spellStart"/>
      <w:r w:rsidRPr="00166785">
        <w:rPr>
          <w:rFonts w:ascii="Times New Roman" w:eastAsia="맑은 고딕" w:hAnsi="Times New Roman" w:cs="Times New Roman"/>
          <w:color w:val="000000"/>
          <w:kern w:val="22"/>
          <w:sz w:val="22"/>
          <w:szCs w:val="20"/>
        </w:rPr>
        <w:t>paekso</w:t>
      </w:r>
      <w:proofErr w:type="spellEnd"/>
      <w:r w:rsidRPr="00166785">
        <w:rPr>
          <w:rFonts w:ascii="Times New Roman" w:eastAsia="맑은 고딕" w:hAnsi="Times New Roman" w:cs="Times New Roman"/>
          <w:color w:val="000000"/>
          <w:kern w:val="22"/>
          <w:sz w:val="22"/>
        </w:rPr>
        <w:t xml:space="preserve"> 1994 (Diplomatic Whitepaper 1994). Retrieved April, 2017, from </w:t>
      </w:r>
      <w:hyperlink r:id="rId36" w:history="1">
        <w:r w:rsidRPr="00166785">
          <w:rPr>
            <w:rFonts w:ascii="Times New Roman" w:eastAsia="맑은 고딕" w:hAnsi="Times New Roman" w:cs="Times New Roman"/>
            <w:color w:val="0000FF"/>
            <w:kern w:val="22"/>
            <w:sz w:val="22"/>
            <w:u w:val="single"/>
          </w:rPr>
          <w:t>http://www.korea.kr/archive/expDocView.do?docId=20573</w:t>
        </w:r>
      </w:hyperlink>
      <w:r w:rsidRPr="00166785">
        <w:rPr>
          <w:rFonts w:ascii="Times New Roman" w:eastAsia="맑은 고딕" w:hAnsi="Times New Roman" w:cs="Times New Roman"/>
          <w:color w:val="000000"/>
          <w:kern w:val="22"/>
          <w:sz w:val="22"/>
        </w:rPr>
        <w:t xml:space="preserve"> </w:t>
      </w:r>
    </w:p>
    <w:p w14:paraId="4F907CA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O</w:t>
      </w:r>
      <w:r w:rsidRPr="00166785">
        <w:rPr>
          <w:rFonts w:ascii="Times New Roman" w:eastAsia="맑은 고딕" w:hAnsi="Times New Roman" w:cs="Times New Roman"/>
          <w:color w:val="000000"/>
          <w:kern w:val="22"/>
          <w:sz w:val="22"/>
        </w:rPr>
        <w:t xml:space="preserve">’Halloran, K. A. (2005). Mystification and social agent absences: a critical discourse analysis using evolutionary psychology. </w:t>
      </w:r>
      <w:r w:rsidRPr="00166785">
        <w:rPr>
          <w:rFonts w:ascii="Times New Roman" w:eastAsia="맑은 고딕" w:hAnsi="Times New Roman" w:cs="Times New Roman"/>
          <w:i/>
          <w:color w:val="000000"/>
          <w:kern w:val="22"/>
          <w:sz w:val="22"/>
        </w:rPr>
        <w:t>Journal of Pragmatics, 37</w:t>
      </w:r>
      <w:r w:rsidRPr="00166785">
        <w:rPr>
          <w:rFonts w:ascii="Times New Roman" w:eastAsia="맑은 고딕" w:hAnsi="Times New Roman" w:cs="Times New Roman"/>
          <w:color w:val="000000"/>
          <w:kern w:val="22"/>
          <w:sz w:val="22"/>
        </w:rPr>
        <w:t xml:space="preserve">, 1945-1964. </w:t>
      </w:r>
    </w:p>
    <w:p w14:paraId="750B53C1"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Oh, S. J. (2010)</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i/>
          <w:sz w:val="22"/>
        </w:rPr>
        <w:t xml:space="preserve">Developing a prospective curriculum of in-service qualification training for secondary school English </w:t>
      </w:r>
      <w:r w:rsidRPr="00166785">
        <w:rPr>
          <w:rFonts w:ascii="Times New Roman" w:eastAsia="맑은 고딕" w:hAnsi="Times New Roman" w:cs="Times New Roman"/>
          <w:i/>
          <w:color w:val="000000"/>
          <w:sz w:val="22"/>
        </w:rPr>
        <w:t>teachers</w:t>
      </w:r>
      <w:r w:rsidRPr="00166785">
        <w:rPr>
          <w:rFonts w:ascii="Times New Roman" w:eastAsia="맑은 고딕" w:hAnsi="Times New Roman" w:cs="Times New Roman"/>
          <w:color w:val="000000"/>
          <w:sz w:val="22"/>
        </w:rPr>
        <w:t xml:space="preserve"> (Published doctoral thesis). Graduate </w:t>
      </w:r>
      <w:r w:rsidRPr="00166785">
        <w:rPr>
          <w:rFonts w:ascii="Times New Roman" w:eastAsia="맑은 고딕" w:hAnsi="Times New Roman" w:cs="Times New Roman" w:hint="eastAsia"/>
          <w:sz w:val="22"/>
        </w:rPr>
        <w:t>school of Seoul National University of Education</w:t>
      </w:r>
      <w:r w:rsidRPr="00166785">
        <w:rPr>
          <w:rFonts w:ascii="Times New Roman" w:eastAsia="맑은 고딕" w:hAnsi="Times New Roman" w:cs="Times New Roman"/>
          <w:sz w:val="22"/>
        </w:rPr>
        <w:t>, Chung-</w:t>
      </w:r>
      <w:proofErr w:type="spellStart"/>
      <w:r w:rsidRPr="00166785">
        <w:rPr>
          <w:rFonts w:ascii="Times New Roman" w:eastAsia="맑은 고딕" w:hAnsi="Times New Roman" w:cs="Times New Roman"/>
          <w:sz w:val="22"/>
        </w:rPr>
        <w:t>buk</w:t>
      </w:r>
      <w:proofErr w:type="spellEnd"/>
      <w:r w:rsidRPr="00166785">
        <w:rPr>
          <w:rFonts w:ascii="Times New Roman" w:eastAsia="맑은 고딕" w:hAnsi="Times New Roman" w:cs="Times New Roman"/>
          <w:sz w:val="22"/>
        </w:rPr>
        <w:t>, South Korea.</w:t>
      </w:r>
    </w:p>
    <w:p w14:paraId="4E9916B0"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t>Omaggio</w:t>
      </w:r>
      <w:proofErr w:type="spellEnd"/>
      <w:r w:rsidRPr="00166785">
        <w:rPr>
          <w:rFonts w:ascii="Times New Roman" w:eastAsia="맑은 고딕" w:hAnsi="Times New Roman" w:cs="Times New Roman"/>
          <w:sz w:val="22"/>
        </w:rPr>
        <w:t xml:space="preserve"> Hadley, </w:t>
      </w:r>
      <w:r w:rsidRPr="00166785">
        <w:rPr>
          <w:rFonts w:ascii="Times New Roman" w:eastAsia="맑은 고딕" w:hAnsi="Times New Roman" w:cs="Times New Roman" w:hint="eastAsia"/>
          <w:sz w:val="22"/>
        </w:rPr>
        <w:t>A. (1993)</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Teaching language in context</w:t>
      </w:r>
      <w:r w:rsidRPr="00166785">
        <w:rPr>
          <w:rFonts w:ascii="Times New Roman" w:eastAsia="맑은 고딕" w:hAnsi="Times New Roman" w:cs="Times New Roman"/>
          <w:i/>
          <w:sz w:val="22"/>
        </w:rPr>
        <w:t xml:space="preserve"> </w:t>
      </w:r>
      <w:r w:rsidRPr="00166785">
        <w:rPr>
          <w:rFonts w:ascii="Times New Roman" w:eastAsia="맑은 고딕" w:hAnsi="Times New Roman" w:cs="Times New Roman"/>
          <w:sz w:val="22"/>
        </w:rPr>
        <w:t>(2nd ed.)</w:t>
      </w:r>
      <w:r w:rsidRPr="00166785">
        <w:rPr>
          <w:rFonts w:ascii="Times New Roman" w:eastAsia="맑은 고딕" w:hAnsi="Times New Roman" w:cs="Times New Roman" w:hint="eastAsia"/>
          <w:sz w:val="22"/>
        </w:rPr>
        <w:t xml:space="preserve">. Boston: </w:t>
      </w:r>
      <w:proofErr w:type="spellStart"/>
      <w:r w:rsidRPr="00166785">
        <w:rPr>
          <w:rFonts w:ascii="Times New Roman" w:eastAsia="맑은 고딕" w:hAnsi="Times New Roman" w:cs="Times New Roman" w:hint="eastAsia"/>
          <w:sz w:val="22"/>
        </w:rPr>
        <w:t>Heinle</w:t>
      </w:r>
      <w:proofErr w:type="spellEnd"/>
      <w:r w:rsidRPr="00166785">
        <w:rPr>
          <w:rFonts w:ascii="Times New Roman" w:eastAsia="맑은 고딕" w:hAnsi="Times New Roman" w:cs="Times New Roman" w:hint="eastAsia"/>
          <w:sz w:val="22"/>
        </w:rPr>
        <w:t xml:space="preserve"> and </w:t>
      </w:r>
      <w:proofErr w:type="spellStart"/>
      <w:r w:rsidRPr="00166785">
        <w:rPr>
          <w:rFonts w:ascii="Times New Roman" w:eastAsia="맑은 고딕" w:hAnsi="Times New Roman" w:cs="Times New Roman" w:hint="eastAsia"/>
          <w:sz w:val="22"/>
        </w:rPr>
        <w:t>Heinle</w:t>
      </w:r>
      <w:proofErr w:type="spellEnd"/>
      <w:r w:rsidRPr="00166785">
        <w:rPr>
          <w:rFonts w:ascii="Times New Roman" w:eastAsia="맑은 고딕" w:hAnsi="Times New Roman" w:cs="Times New Roman" w:hint="eastAsia"/>
          <w:sz w:val="22"/>
        </w:rPr>
        <w:t xml:space="preserve">. </w:t>
      </w:r>
    </w:p>
    <w:p w14:paraId="1000D211" w14:textId="77777777" w:rsidR="00166785" w:rsidRDefault="00166785" w:rsidP="00166785">
      <w:pPr>
        <w:suppressAutoHyphens/>
        <w:spacing w:line="480" w:lineRule="auto"/>
        <w:ind w:left="567" w:hanging="567"/>
        <w:jc w:val="left"/>
        <w:rPr>
          <w:rFonts w:ascii="Times New Roman" w:eastAsia="맑은 고딕" w:hAnsi="Times New Roman" w:cs="Times New Roman"/>
          <w:i/>
          <w:kern w:val="22"/>
          <w:sz w:val="22"/>
        </w:rPr>
      </w:pPr>
    </w:p>
    <w:p w14:paraId="62083647" w14:textId="1BCC846C" w:rsidR="00166785" w:rsidRPr="00166785" w:rsidRDefault="00166785" w:rsidP="00166785">
      <w:pPr>
        <w:suppressAutoHyphens/>
        <w:spacing w:line="480" w:lineRule="auto"/>
        <w:ind w:left="567" w:hanging="567"/>
        <w:jc w:val="left"/>
        <w:rPr>
          <w:rFonts w:ascii="Times New Roman" w:eastAsia="맑은 고딕" w:hAnsi="Times New Roman" w:cs="Times New Roman"/>
          <w:color w:val="00B0F0"/>
          <w:kern w:val="22"/>
          <w:sz w:val="22"/>
        </w:rPr>
      </w:pPr>
      <w:r w:rsidRPr="00166785">
        <w:rPr>
          <w:rFonts w:ascii="Times New Roman" w:eastAsia="맑은 고딕" w:hAnsi="Times New Roman" w:cs="Times New Roman"/>
          <w:i/>
          <w:kern w:val="22"/>
          <w:sz w:val="22"/>
        </w:rPr>
        <w:lastRenderedPageBreak/>
        <w:t>Oxford Dictionaries Online</w:t>
      </w:r>
      <w:r w:rsidRPr="00166785">
        <w:rPr>
          <w:rFonts w:ascii="Times New Roman" w:eastAsia="맑은 고딕" w:hAnsi="Times New Roman" w:cs="Times New Roman"/>
          <w:kern w:val="22"/>
          <w:sz w:val="22"/>
        </w:rPr>
        <w:t xml:space="preserve">. (2017). Retrieved from </w:t>
      </w:r>
      <w:hyperlink r:id="rId37" w:history="1">
        <w:r w:rsidRPr="00166785">
          <w:rPr>
            <w:rFonts w:ascii="Times New Roman" w:eastAsia="Arial Unicode MS" w:hAnsi="Times New Roman" w:cs="Times New Roman"/>
            <w:color w:val="0000FF"/>
            <w:kern w:val="1"/>
            <w:sz w:val="22"/>
            <w:u w:val="single"/>
          </w:rPr>
          <w:t>https://en.oxforddictionaries.com/definition/ideology</w:t>
        </w:r>
      </w:hyperlink>
    </w:p>
    <w:p w14:paraId="7017218C" w14:textId="77777777" w:rsidR="00166785" w:rsidRPr="00166785" w:rsidRDefault="005A76CE" w:rsidP="00166785">
      <w:pPr>
        <w:suppressAutoHyphens/>
        <w:spacing w:line="480" w:lineRule="auto"/>
        <w:ind w:leftChars="50" w:left="100" w:firstLineChars="200" w:firstLine="400"/>
        <w:jc w:val="left"/>
        <w:rPr>
          <w:rFonts w:ascii="Times New Roman" w:eastAsia="맑은 고딕" w:hAnsi="Times New Roman" w:cs="Times New Roman"/>
          <w:color w:val="00B0F0"/>
          <w:kern w:val="22"/>
          <w:sz w:val="22"/>
        </w:rPr>
      </w:pPr>
      <w:hyperlink r:id="rId38" w:history="1">
        <w:r w:rsidR="00166785" w:rsidRPr="00166785">
          <w:rPr>
            <w:rFonts w:ascii="Times New Roman" w:eastAsia="맑은 고딕" w:hAnsi="Times New Roman" w:cs="Times New Roman"/>
            <w:color w:val="0563C1"/>
            <w:kern w:val="22"/>
            <w:sz w:val="22"/>
            <w:u w:val="single"/>
          </w:rPr>
          <w:t>https://en.oxforddictionaries.com/definition/discourse</w:t>
        </w:r>
      </w:hyperlink>
    </w:p>
    <w:p w14:paraId="426EFD4F"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proofErr w:type="spellStart"/>
      <w:r w:rsidRPr="00166785">
        <w:rPr>
          <w:rFonts w:ascii="Times New Roman" w:eastAsia="MS Mincho" w:hAnsi="Times New Roman" w:cs="Times New Roman"/>
          <w:sz w:val="22"/>
        </w:rPr>
        <w:t>P</w:t>
      </w:r>
      <w:r w:rsidRPr="00166785">
        <w:rPr>
          <w:rFonts w:ascii="Times New Roman" w:eastAsia="MS Mincho" w:hAnsi="Times New Roman" w:cs="Times New Roman" w:hint="eastAsia"/>
          <w:sz w:val="22"/>
        </w:rPr>
        <w:t>ae</w:t>
      </w:r>
      <w:proofErr w:type="spellEnd"/>
      <w:r w:rsidRPr="00166785">
        <w:rPr>
          <w:rFonts w:ascii="Times New Roman" w:eastAsia="MS Mincho" w:hAnsi="Times New Roman" w:cs="Times New Roman" w:hint="eastAsia"/>
          <w:sz w:val="22"/>
        </w:rPr>
        <w:t xml:space="preserve">, D. </w:t>
      </w:r>
      <w:r w:rsidRPr="00166785">
        <w:rPr>
          <w:rFonts w:ascii="Times New Roman" w:eastAsia="MS Mincho" w:hAnsi="Times New Roman" w:cs="Times New Roman"/>
          <w:sz w:val="22"/>
        </w:rPr>
        <w:t xml:space="preserve">B. </w:t>
      </w:r>
      <w:r w:rsidRPr="00166785">
        <w:rPr>
          <w:rFonts w:ascii="Times New Roman" w:eastAsia="MS Mincho" w:hAnsi="Times New Roman" w:cs="Times New Roman" w:hint="eastAsia"/>
          <w:sz w:val="22"/>
        </w:rPr>
        <w:t>(</w:t>
      </w:r>
      <w:r w:rsidRPr="00166785">
        <w:rPr>
          <w:rFonts w:ascii="Times New Roman" w:eastAsia="MS Mincho" w:hAnsi="Times New Roman" w:cs="Times New Roman"/>
          <w:sz w:val="22"/>
        </w:rPr>
        <w:t>2002</w:t>
      </w:r>
      <w:r w:rsidRPr="00166785">
        <w:rPr>
          <w:rFonts w:ascii="Times New Roman" w:eastAsia="MS Mincho" w:hAnsi="Times New Roman" w:cs="Times New Roman" w:hint="eastAsia"/>
          <w:sz w:val="22"/>
        </w:rPr>
        <w:t>)</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The conditions of teaching English through E</w:t>
      </w:r>
      <w:r w:rsidRPr="00166785">
        <w:rPr>
          <w:rFonts w:ascii="Times New Roman" w:eastAsia="MS Mincho" w:hAnsi="Times New Roman" w:cs="Times New Roman"/>
          <w:sz w:val="22"/>
        </w:rPr>
        <w:t>n</w:t>
      </w:r>
      <w:r w:rsidRPr="00166785">
        <w:rPr>
          <w:rFonts w:ascii="Times New Roman" w:eastAsia="MS Mincho" w:hAnsi="Times New Roman" w:cs="Times New Roman" w:hint="eastAsia"/>
          <w:sz w:val="22"/>
        </w:rPr>
        <w:t xml:space="preserve">glish and the roles of teachers in Korea. </w:t>
      </w:r>
      <w:r w:rsidRPr="00166785">
        <w:rPr>
          <w:rFonts w:ascii="Times New Roman" w:eastAsia="MS Mincho" w:hAnsi="Times New Roman" w:cs="Times New Roman" w:hint="eastAsia"/>
          <w:i/>
          <w:sz w:val="22"/>
        </w:rPr>
        <w:t>The Journal of English Language Teaching</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14</w:t>
      </w:r>
      <w:r w:rsidRPr="00166785">
        <w:rPr>
          <w:rFonts w:ascii="Times New Roman" w:eastAsia="MS Mincho" w:hAnsi="Times New Roman" w:cs="Times New Roman" w:hint="eastAsia"/>
          <w:sz w:val="22"/>
        </w:rPr>
        <w:t>(1)</w:t>
      </w:r>
      <w:r w:rsidRPr="00166785">
        <w:rPr>
          <w:rFonts w:ascii="Times New Roman" w:eastAsia="MS Mincho" w:hAnsi="Times New Roman" w:cs="Times New Roman"/>
          <w:sz w:val="22"/>
        </w:rPr>
        <w:t xml:space="preserve">, </w:t>
      </w:r>
      <w:r w:rsidRPr="00166785">
        <w:rPr>
          <w:rFonts w:ascii="Times New Roman" w:eastAsia="MS Mincho" w:hAnsi="Times New Roman" w:cs="Times New Roman" w:hint="eastAsia"/>
          <w:sz w:val="22"/>
        </w:rPr>
        <w:t>137-161.</w:t>
      </w:r>
    </w:p>
    <w:p w14:paraId="36F8868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proofErr w:type="spellStart"/>
      <w:r w:rsidRPr="00166785">
        <w:rPr>
          <w:rFonts w:ascii="Times New Roman" w:eastAsia="MS Mincho" w:hAnsi="Times New Roman" w:cs="Times New Roman" w:hint="eastAsia"/>
          <w:sz w:val="22"/>
        </w:rPr>
        <w:t>P</w:t>
      </w:r>
      <w:r w:rsidRPr="00166785">
        <w:rPr>
          <w:rFonts w:ascii="Times New Roman" w:eastAsia="MS Mincho" w:hAnsi="Times New Roman" w:cs="Times New Roman"/>
          <w:sz w:val="22"/>
        </w:rPr>
        <w:t>ae</w:t>
      </w:r>
      <w:proofErr w:type="spellEnd"/>
      <w:r w:rsidRPr="00166785">
        <w:rPr>
          <w:rFonts w:ascii="Times New Roman" w:eastAsia="MS Mincho" w:hAnsi="Times New Roman" w:cs="Times New Roman"/>
          <w:sz w:val="22"/>
        </w:rPr>
        <w:t xml:space="preserve">, T. I. (2017). Effects of the differences between native and non-native English-speaking teachers on students’ attitudes and motivation toward learning English. </w:t>
      </w:r>
      <w:r w:rsidRPr="00166785">
        <w:rPr>
          <w:rFonts w:ascii="Times New Roman" w:eastAsia="MS Mincho" w:hAnsi="Times New Roman" w:cs="Times New Roman"/>
          <w:i/>
          <w:sz w:val="22"/>
        </w:rPr>
        <w:t>Asia Pacific Journal of Education</w:t>
      </w:r>
      <w:r w:rsidRPr="00166785">
        <w:rPr>
          <w:rFonts w:ascii="Times New Roman" w:eastAsia="MS Mincho" w:hAnsi="Times New Roman" w:cs="Times New Roman"/>
          <w:sz w:val="22"/>
        </w:rPr>
        <w:t xml:space="preserve">, </w:t>
      </w:r>
      <w:r w:rsidRPr="00166785">
        <w:rPr>
          <w:rFonts w:ascii="Times New Roman" w:eastAsia="MS Mincho" w:hAnsi="Times New Roman" w:cs="Times New Roman"/>
          <w:i/>
          <w:sz w:val="22"/>
        </w:rPr>
        <w:t>37</w:t>
      </w:r>
      <w:r w:rsidRPr="00166785">
        <w:rPr>
          <w:rFonts w:ascii="Times New Roman" w:eastAsia="MS Mincho" w:hAnsi="Times New Roman" w:cs="Times New Roman"/>
          <w:sz w:val="22"/>
        </w:rPr>
        <w:t>(2), 163-178.</w:t>
      </w:r>
    </w:p>
    <w:p w14:paraId="774CF5A6"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Pan, L. (2011)</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English language ideologies in the Chinese foreign language education policies: </w:t>
      </w:r>
      <w:r w:rsidRPr="00166785">
        <w:rPr>
          <w:rFonts w:ascii="Times New Roman" w:eastAsia="맑은 고딕" w:hAnsi="Times New Roman" w:cs="Times New Roman"/>
          <w:color w:val="000000"/>
          <w:kern w:val="22"/>
          <w:sz w:val="22"/>
        </w:rPr>
        <w:t>A</w:t>
      </w:r>
      <w:r w:rsidRPr="00166785">
        <w:rPr>
          <w:rFonts w:ascii="Times New Roman" w:eastAsia="맑은 고딕" w:hAnsi="Times New Roman" w:cs="Times New Roman" w:hint="eastAsia"/>
          <w:color w:val="000000"/>
          <w:kern w:val="22"/>
          <w:sz w:val="22"/>
        </w:rPr>
        <w:t xml:space="preserve"> world-system perspective. </w:t>
      </w:r>
      <w:r w:rsidRPr="00166785">
        <w:rPr>
          <w:rFonts w:ascii="Times New Roman" w:eastAsia="맑은 고딕" w:hAnsi="Times New Roman" w:cs="Times New Roman" w:hint="eastAsia"/>
          <w:i/>
          <w:color w:val="000000"/>
          <w:kern w:val="22"/>
          <w:sz w:val="22"/>
        </w:rPr>
        <w:t>Language Policy</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10</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245-263. </w:t>
      </w:r>
    </w:p>
    <w:p w14:paraId="5E78EBFF"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P</w:t>
      </w:r>
      <w:r w:rsidRPr="00166785">
        <w:rPr>
          <w:rFonts w:ascii="Times New Roman" w:eastAsia="맑은 고딕" w:hAnsi="Times New Roman" w:cs="Times New Roman"/>
          <w:color w:val="000000"/>
          <w:kern w:val="22"/>
          <w:sz w:val="22"/>
        </w:rPr>
        <w:t xml:space="preserve">ark, H. Y. (2006). Critical discourse analysis of ‘English-learning’ boom: In the lens of social symbolization. </w:t>
      </w:r>
      <w:r w:rsidRPr="00166785">
        <w:rPr>
          <w:rFonts w:ascii="Times New Roman" w:eastAsia="맑은 고딕" w:hAnsi="Times New Roman" w:cs="Times New Roman"/>
          <w:i/>
          <w:color w:val="000000"/>
          <w:kern w:val="22"/>
          <w:sz w:val="22"/>
        </w:rPr>
        <w:t>The Sociolinguistic Journal of Korea</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14</w:t>
      </w:r>
      <w:r w:rsidRPr="00166785">
        <w:rPr>
          <w:rFonts w:ascii="Times New Roman" w:eastAsia="맑은 고딕" w:hAnsi="Times New Roman" w:cs="Times New Roman"/>
          <w:color w:val="000000"/>
          <w:kern w:val="22"/>
          <w:sz w:val="22"/>
        </w:rPr>
        <w:t>(2), 169-196.</w:t>
      </w:r>
    </w:p>
    <w:p w14:paraId="600277DE"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sz w:val="22"/>
        </w:rPr>
        <w:t>Park. J. K. (200</w:t>
      </w:r>
      <w:r w:rsidRPr="00166785">
        <w:rPr>
          <w:rFonts w:ascii="Times New Roman" w:eastAsia="MS Mincho" w:hAnsi="Times New Roman" w:cs="Times New Roman" w:hint="eastAsia"/>
          <w:sz w:val="22"/>
        </w:rPr>
        <w:t>6</w:t>
      </w:r>
      <w:r w:rsidRPr="00166785">
        <w:rPr>
          <w:rFonts w:ascii="Times New Roman" w:eastAsia="MS Mincho" w:hAnsi="Times New Roman" w:cs="Times New Roman"/>
          <w:sz w:val="22"/>
        </w:rPr>
        <w:t xml:space="preserve">). Professionalization of TEFL in Korea: The roads behind and ahead. </w:t>
      </w:r>
      <w:r w:rsidRPr="00166785">
        <w:rPr>
          <w:rFonts w:ascii="Times New Roman" w:eastAsia="MS Mincho" w:hAnsi="Times New Roman" w:cs="Times New Roman" w:hint="eastAsia"/>
          <w:i/>
          <w:sz w:val="22"/>
        </w:rPr>
        <w:t>The Journal of Asia TEFL</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3</w:t>
      </w:r>
      <w:r w:rsidRPr="00166785">
        <w:rPr>
          <w:rFonts w:ascii="Times New Roman" w:eastAsia="MS Mincho" w:hAnsi="Times New Roman" w:cs="Times New Roman" w:hint="eastAsia"/>
          <w:sz w:val="22"/>
        </w:rPr>
        <w:t xml:space="preserve">(4), 113-134. </w:t>
      </w:r>
    </w:p>
    <w:p w14:paraId="59BD5E82"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Park, G. Y. (2009). </w:t>
      </w:r>
      <w:proofErr w:type="spellStart"/>
      <w:r w:rsidRPr="00166785">
        <w:rPr>
          <w:rFonts w:ascii="Times New Roman" w:eastAsia="맑은 고딕" w:hAnsi="Times New Roman" w:cs="Times New Roman"/>
          <w:color w:val="000000"/>
          <w:kern w:val="22"/>
          <w:sz w:val="22"/>
        </w:rPr>
        <w:t>Yeongeogyoyukjeongchaegui</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munjejeomgwa</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jeongyojoui</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daeeung</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geurigo</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geu</w:t>
      </w:r>
      <w:proofErr w:type="spellEnd"/>
      <w:r w:rsidRPr="00166785">
        <w:rPr>
          <w:rFonts w:ascii="Times New Roman" w:eastAsia="맑은 고딕" w:hAnsi="Times New Roman" w:cs="Times New Roman"/>
          <w:color w:val="000000"/>
          <w:kern w:val="22"/>
          <w:sz w:val="22"/>
        </w:rPr>
        <w:t xml:space="preserve"> </w:t>
      </w:r>
      <w:proofErr w:type="spellStart"/>
      <w:r w:rsidRPr="00166785">
        <w:rPr>
          <w:rFonts w:ascii="Times New Roman" w:eastAsia="맑은 고딕" w:hAnsi="Times New Roman" w:cs="Times New Roman"/>
          <w:color w:val="000000"/>
          <w:kern w:val="22"/>
          <w:sz w:val="22"/>
        </w:rPr>
        <w:t>bowanbangan</w:t>
      </w:r>
      <w:proofErr w:type="spellEnd"/>
      <w:r w:rsidRPr="00166785">
        <w:rPr>
          <w:rFonts w:ascii="Times New Roman" w:eastAsia="맑은 고딕" w:hAnsi="Times New Roman" w:cs="Times New Roman"/>
          <w:color w:val="000000"/>
          <w:kern w:val="22"/>
          <w:sz w:val="22"/>
        </w:rPr>
        <w:t xml:space="preserve"> [The issues of English education policies, the response of</w:t>
      </w:r>
      <w:r w:rsidRPr="00166785">
        <w:rPr>
          <w:rFonts w:ascii="Times New Roman" w:eastAsia="Arial Unicode MS" w:hAnsi="Times New Roman" w:cs="Times New Roman"/>
          <w:kern w:val="1"/>
          <w:sz w:val="22"/>
          <w:szCs w:val="20"/>
        </w:rPr>
        <w:t xml:space="preserve"> </w:t>
      </w:r>
      <w:proofErr w:type="spellStart"/>
      <w:r w:rsidRPr="00166785">
        <w:rPr>
          <w:rFonts w:ascii="Times New Roman" w:eastAsia="Arial Unicode MS" w:hAnsi="Times New Roman" w:cs="Times New Roman"/>
          <w:kern w:val="1"/>
          <w:sz w:val="22"/>
          <w:szCs w:val="20"/>
        </w:rPr>
        <w:t>Jeongyojo</w:t>
      </w:r>
      <w:proofErr w:type="spellEnd"/>
      <w:r w:rsidRPr="00166785">
        <w:rPr>
          <w:rFonts w:ascii="Times New Roman" w:eastAsia="맑은 고딕" w:hAnsi="Times New Roman" w:cs="Times New Roman"/>
          <w:color w:val="000000"/>
          <w:kern w:val="22"/>
          <w:sz w:val="22"/>
        </w:rPr>
        <w:t xml:space="preserve"> and the complementary measures]. </w:t>
      </w:r>
      <w:r w:rsidRPr="00166785">
        <w:rPr>
          <w:rFonts w:ascii="Times New Roman" w:eastAsia="맑은 고딕" w:hAnsi="Times New Roman" w:cs="Times New Roman"/>
          <w:i/>
          <w:color w:val="000000"/>
          <w:kern w:val="22"/>
          <w:sz w:val="22"/>
        </w:rPr>
        <w:t>The Radical Review, 39</w:t>
      </w:r>
      <w:r w:rsidRPr="00166785">
        <w:rPr>
          <w:rFonts w:ascii="Times New Roman" w:eastAsia="맑은 고딕" w:hAnsi="Times New Roman" w:cs="Times New Roman"/>
          <w:color w:val="000000"/>
          <w:kern w:val="22"/>
          <w:sz w:val="22"/>
        </w:rPr>
        <w:t>, 84-98.</w:t>
      </w:r>
    </w:p>
    <w:p w14:paraId="50DF796B"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Park, J. S.-Y. (2008). Two processes of reproducing monolingualism in South Korea. </w:t>
      </w:r>
      <w:r w:rsidRPr="00166785">
        <w:rPr>
          <w:rFonts w:ascii="Times New Roman" w:eastAsia="맑은 고딕" w:hAnsi="Times New Roman" w:cs="Times New Roman"/>
          <w:i/>
          <w:sz w:val="22"/>
        </w:rPr>
        <w:t>Sociolinguistic Studies, 2</w:t>
      </w:r>
      <w:r w:rsidRPr="00166785">
        <w:rPr>
          <w:rFonts w:ascii="Times New Roman" w:eastAsia="맑은 고딕" w:hAnsi="Times New Roman" w:cs="Times New Roman"/>
          <w:sz w:val="22"/>
        </w:rPr>
        <w:t>(3), 331-346. </w:t>
      </w:r>
    </w:p>
    <w:p w14:paraId="2841CFB2"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P</w:t>
      </w:r>
      <w:r w:rsidRPr="00166785">
        <w:rPr>
          <w:rFonts w:ascii="Times New Roman" w:eastAsia="맑은 고딕" w:hAnsi="Times New Roman" w:cs="Times New Roman"/>
          <w:color w:val="000000"/>
          <w:kern w:val="22"/>
          <w:sz w:val="22"/>
        </w:rPr>
        <w:t xml:space="preserve">ark, J. S.-Y. (2009). </w:t>
      </w:r>
      <w:r w:rsidRPr="00166785">
        <w:rPr>
          <w:rFonts w:ascii="Times New Roman" w:eastAsia="맑은 고딕" w:hAnsi="Times New Roman" w:cs="Times New Roman"/>
          <w:i/>
          <w:color w:val="000000"/>
          <w:kern w:val="22"/>
          <w:sz w:val="22"/>
        </w:rPr>
        <w:t>The local construction of a global language: Ideologies of English in South Korea.</w:t>
      </w:r>
      <w:r w:rsidRPr="00166785">
        <w:rPr>
          <w:rFonts w:ascii="Times New Roman" w:eastAsia="맑은 고딕" w:hAnsi="Times New Roman" w:cs="Times New Roman"/>
          <w:color w:val="000000"/>
          <w:kern w:val="22"/>
          <w:sz w:val="22"/>
        </w:rPr>
        <w:t xml:space="preserve"> Berlin; New York: Mouton de Gruyter. </w:t>
      </w:r>
    </w:p>
    <w:p w14:paraId="7FC9A0A0"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Park, J. S.</w:t>
      </w:r>
      <w:r w:rsidRPr="00166785">
        <w:rPr>
          <w:rFonts w:ascii="Times New Roman" w:eastAsia="맑은 고딕" w:hAnsi="Times New Roman" w:cs="Times New Roman"/>
          <w:color w:val="000000"/>
          <w:kern w:val="22"/>
          <w:sz w:val="22"/>
        </w:rPr>
        <w:t xml:space="preserve">-Y. </w:t>
      </w:r>
      <w:r w:rsidRPr="00166785">
        <w:rPr>
          <w:rFonts w:ascii="Times New Roman" w:eastAsia="맑은 고딕" w:hAnsi="Times New Roman" w:cs="Times New Roman" w:hint="eastAsia"/>
          <w:color w:val="000000"/>
          <w:kern w:val="22"/>
          <w:sz w:val="22"/>
        </w:rPr>
        <w:t>(2010)</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Naturalization of competence and the neoliberal subject: Success stories of English </w:t>
      </w:r>
      <w:r w:rsidRPr="00166785">
        <w:rPr>
          <w:rFonts w:ascii="Times New Roman" w:eastAsia="맑은 고딕" w:hAnsi="Times New Roman" w:cs="Times New Roman"/>
          <w:color w:val="000000"/>
          <w:kern w:val="22"/>
          <w:sz w:val="22"/>
        </w:rPr>
        <w:t>language</w:t>
      </w:r>
      <w:r w:rsidRPr="00166785">
        <w:rPr>
          <w:rFonts w:ascii="Times New Roman" w:eastAsia="맑은 고딕" w:hAnsi="Times New Roman" w:cs="Times New Roman" w:hint="eastAsia"/>
          <w:color w:val="000000"/>
          <w:kern w:val="22"/>
          <w:sz w:val="22"/>
        </w:rPr>
        <w:t xml:space="preserve"> learning in the Korean conservative press. </w:t>
      </w:r>
      <w:r w:rsidRPr="00166785">
        <w:rPr>
          <w:rFonts w:ascii="Times New Roman" w:eastAsia="맑은 고딕" w:hAnsi="Times New Roman" w:cs="Times New Roman" w:hint="eastAsia"/>
          <w:i/>
          <w:color w:val="000000"/>
          <w:kern w:val="22"/>
          <w:sz w:val="22"/>
        </w:rPr>
        <w:t>Journal of Linguistic Anthropology</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20</w:t>
      </w:r>
      <w:r w:rsidRPr="00166785">
        <w:rPr>
          <w:rFonts w:ascii="Times New Roman" w:eastAsia="맑은 고딕" w:hAnsi="Times New Roman" w:cs="Times New Roman" w:hint="eastAsia"/>
          <w:color w:val="000000"/>
          <w:kern w:val="22"/>
          <w:sz w:val="22"/>
        </w:rPr>
        <w:t>(1)</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22-38. </w:t>
      </w:r>
    </w:p>
    <w:p w14:paraId="75240678"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P</w:t>
      </w:r>
      <w:r w:rsidRPr="00166785">
        <w:rPr>
          <w:rFonts w:ascii="Times New Roman" w:eastAsia="맑은 고딕" w:hAnsi="Times New Roman" w:cs="Times New Roman"/>
          <w:color w:val="000000"/>
          <w:kern w:val="22"/>
          <w:sz w:val="22"/>
        </w:rPr>
        <w:t xml:space="preserve">ark, J. S.-Y. (2011). The promise of English: Linguistic capital and the neoliberal worker in the South Korean job market. </w:t>
      </w:r>
      <w:r w:rsidRPr="00166785">
        <w:rPr>
          <w:rFonts w:ascii="Times New Roman" w:eastAsia="맑은 고딕" w:hAnsi="Times New Roman" w:cs="Times New Roman"/>
          <w:i/>
          <w:color w:val="000000"/>
          <w:kern w:val="22"/>
          <w:sz w:val="22"/>
        </w:rPr>
        <w:t>International Journal of Bilingual Education and Bilingualism</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14</w:t>
      </w:r>
      <w:r w:rsidRPr="00166785">
        <w:rPr>
          <w:rFonts w:ascii="Times New Roman" w:eastAsia="맑은 고딕" w:hAnsi="Times New Roman" w:cs="Times New Roman"/>
          <w:color w:val="000000"/>
          <w:kern w:val="22"/>
          <w:sz w:val="22"/>
        </w:rPr>
        <w:t>(4), 443-455.</w:t>
      </w:r>
    </w:p>
    <w:p w14:paraId="02191C9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P</w:t>
      </w:r>
      <w:r w:rsidRPr="00166785">
        <w:rPr>
          <w:rFonts w:ascii="Times New Roman" w:eastAsia="맑은 고딕" w:hAnsi="Times New Roman" w:cs="Times New Roman"/>
          <w:color w:val="000000"/>
          <w:kern w:val="22"/>
          <w:sz w:val="22"/>
        </w:rPr>
        <w:t xml:space="preserve">ark, S. S. (2004). A </w:t>
      </w:r>
      <w:proofErr w:type="spellStart"/>
      <w:r w:rsidRPr="00166785">
        <w:rPr>
          <w:rFonts w:ascii="Times New Roman" w:eastAsia="맑은 고딕" w:hAnsi="Times New Roman" w:cs="Times New Roman"/>
          <w:color w:val="000000"/>
          <w:kern w:val="22"/>
          <w:sz w:val="22"/>
        </w:rPr>
        <w:t>questionary</w:t>
      </w:r>
      <w:proofErr w:type="spellEnd"/>
      <w:r w:rsidRPr="00166785">
        <w:rPr>
          <w:rFonts w:ascii="Times New Roman" w:eastAsia="맑은 고딕" w:hAnsi="Times New Roman" w:cs="Times New Roman"/>
          <w:color w:val="000000"/>
          <w:kern w:val="22"/>
          <w:sz w:val="22"/>
        </w:rPr>
        <w:t xml:space="preserve"> survey on the Intensive Secondary English Teacher Training Program. </w:t>
      </w:r>
      <w:r w:rsidRPr="00166785">
        <w:rPr>
          <w:rFonts w:ascii="Times New Roman" w:eastAsia="맑은 고딕" w:hAnsi="Times New Roman" w:cs="Times New Roman"/>
          <w:i/>
          <w:color w:val="000000"/>
          <w:kern w:val="22"/>
          <w:sz w:val="22"/>
        </w:rPr>
        <w:t>Journal of the Korean English Education Society, 3</w:t>
      </w:r>
      <w:r w:rsidRPr="00166785">
        <w:rPr>
          <w:rFonts w:ascii="Times New Roman" w:eastAsia="맑은 고딕" w:hAnsi="Times New Roman" w:cs="Times New Roman"/>
          <w:color w:val="000000"/>
          <w:kern w:val="22"/>
          <w:sz w:val="22"/>
        </w:rPr>
        <w:t>(1), 59-89.</w:t>
      </w:r>
    </w:p>
    <w:p w14:paraId="186B5F9F"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r w:rsidRPr="00166785">
        <w:rPr>
          <w:rFonts w:ascii="Times New Roman" w:eastAsia="맑은 고딕" w:hAnsi="Times New Roman" w:cs="Times New Roman"/>
          <w:kern w:val="22"/>
          <w:sz w:val="22"/>
        </w:rPr>
        <w:t xml:space="preserve">Park, S. W. (2015). Teacher professionalism in the neo-liberal education reform. </w:t>
      </w:r>
      <w:r w:rsidRPr="00166785">
        <w:rPr>
          <w:rFonts w:ascii="Times New Roman" w:eastAsia="맑은 고딕" w:hAnsi="Times New Roman" w:cs="Times New Roman"/>
          <w:i/>
          <w:kern w:val="22"/>
          <w:sz w:val="22"/>
        </w:rPr>
        <w:t>Korean Journal of Teacher Education</w:t>
      </w:r>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i/>
          <w:kern w:val="22"/>
          <w:sz w:val="22"/>
        </w:rPr>
        <w:t>31</w:t>
      </w:r>
      <w:r w:rsidRPr="00166785">
        <w:rPr>
          <w:rFonts w:ascii="Times New Roman" w:eastAsia="맑은 고딕" w:hAnsi="Times New Roman" w:cs="Times New Roman"/>
          <w:kern w:val="22"/>
          <w:sz w:val="22"/>
        </w:rPr>
        <w:t>(1), 227-245.</w:t>
      </w:r>
    </w:p>
    <w:p w14:paraId="6A400D2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proofErr w:type="spellStart"/>
      <w:r w:rsidRPr="00166785">
        <w:rPr>
          <w:rFonts w:ascii="Times New Roman" w:eastAsia="맑은 고딕" w:hAnsi="Times New Roman" w:cs="Times New Roman"/>
          <w:kern w:val="22"/>
          <w:sz w:val="22"/>
        </w:rPr>
        <w:t>Pascasio</w:t>
      </w:r>
      <w:proofErr w:type="spellEnd"/>
      <w:r w:rsidRPr="00166785">
        <w:rPr>
          <w:rFonts w:ascii="Times New Roman" w:eastAsia="맑은 고딕" w:hAnsi="Times New Roman" w:cs="Times New Roman"/>
          <w:kern w:val="22"/>
          <w:sz w:val="22"/>
        </w:rPr>
        <w:t xml:space="preserve">, E. M. (2005). The Filipino bilingual from a sociolinguistic perspective. In: H. Liao &amp; C. R. Galvez </w:t>
      </w:r>
      <w:proofErr w:type="spellStart"/>
      <w:r w:rsidRPr="00166785">
        <w:rPr>
          <w:rFonts w:ascii="Times New Roman" w:eastAsia="맑은 고딕" w:hAnsi="Times New Roman" w:cs="Times New Roman"/>
          <w:kern w:val="22"/>
          <w:sz w:val="22"/>
        </w:rPr>
        <w:t>Rubino</w:t>
      </w:r>
      <w:proofErr w:type="spellEnd"/>
      <w:r w:rsidRPr="00166785">
        <w:rPr>
          <w:rFonts w:ascii="Times New Roman" w:eastAsia="맑은 고딕" w:hAnsi="Times New Roman" w:cs="Times New Roman"/>
          <w:kern w:val="22"/>
          <w:sz w:val="22"/>
        </w:rPr>
        <w:t xml:space="preserve"> (Eds.), </w:t>
      </w:r>
      <w:r w:rsidRPr="00166785">
        <w:rPr>
          <w:rFonts w:ascii="Times New Roman" w:eastAsia="맑은 고딕" w:hAnsi="Times New Roman" w:cs="Times New Roman"/>
          <w:i/>
          <w:kern w:val="22"/>
          <w:sz w:val="22"/>
        </w:rPr>
        <w:t xml:space="preserve">Current issues in Philippine linguistics and anthropology: </w:t>
      </w:r>
      <w:proofErr w:type="spellStart"/>
      <w:r w:rsidRPr="00166785">
        <w:rPr>
          <w:rFonts w:ascii="Times New Roman" w:eastAsia="맑은 고딕" w:hAnsi="Times New Roman" w:cs="Times New Roman"/>
          <w:i/>
          <w:kern w:val="22"/>
          <w:sz w:val="22"/>
        </w:rPr>
        <w:t>Parangal</w:t>
      </w:r>
      <w:proofErr w:type="spellEnd"/>
      <w:r w:rsidRPr="00166785">
        <w:rPr>
          <w:rFonts w:ascii="Times New Roman" w:eastAsia="맑은 고딕" w:hAnsi="Times New Roman" w:cs="Times New Roman"/>
          <w:i/>
          <w:kern w:val="22"/>
          <w:sz w:val="22"/>
        </w:rPr>
        <w:t xml:space="preserve"> Kay Lawrence A. Reid.</w:t>
      </w:r>
      <w:r w:rsidRPr="00166785">
        <w:rPr>
          <w:rFonts w:ascii="Times New Roman" w:eastAsia="맑은 고딕" w:hAnsi="Times New Roman" w:cs="Times New Roman"/>
          <w:kern w:val="22"/>
          <w:sz w:val="22"/>
        </w:rPr>
        <w:t xml:space="preserve"> (pp.136-145). Manila: Linguistic Society of the Philippines and SIL Philippines.</w:t>
      </w:r>
      <w:r w:rsidRPr="00166785">
        <w:rPr>
          <w:rFonts w:ascii="Times New Roman" w:eastAsia="맑은 고딕" w:hAnsi="Times New Roman" w:cs="Times New Roman"/>
          <w:kern w:val="22"/>
          <w:sz w:val="22"/>
        </w:rPr>
        <w:tab/>
      </w:r>
    </w:p>
    <w:p w14:paraId="3645C9CB"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FF0000"/>
          <w:kern w:val="22"/>
          <w:sz w:val="22"/>
        </w:rPr>
      </w:pPr>
      <w:proofErr w:type="spellStart"/>
      <w:r w:rsidRPr="00166785">
        <w:rPr>
          <w:rFonts w:ascii="Times New Roman" w:eastAsia="맑은 고딕" w:hAnsi="Times New Roman" w:cs="Times New Roman"/>
          <w:kern w:val="22"/>
          <w:sz w:val="22"/>
        </w:rPr>
        <w:t>Pecheux</w:t>
      </w:r>
      <w:proofErr w:type="spellEnd"/>
      <w:r w:rsidRPr="00166785">
        <w:rPr>
          <w:rFonts w:ascii="Times New Roman" w:eastAsia="맑은 고딕" w:hAnsi="Times New Roman" w:cs="Times New Roman"/>
          <w:kern w:val="22"/>
          <w:sz w:val="22"/>
        </w:rPr>
        <w:t xml:space="preserve">, M. (1975). </w:t>
      </w:r>
      <w:r w:rsidRPr="00166785">
        <w:rPr>
          <w:rFonts w:ascii="Times New Roman" w:eastAsia="맑은 고딕" w:hAnsi="Times New Roman" w:cs="Times New Roman"/>
          <w:i/>
          <w:kern w:val="22"/>
          <w:sz w:val="22"/>
        </w:rPr>
        <w:t>Language, semantics and ideology</w:t>
      </w:r>
      <w:r w:rsidRPr="00166785">
        <w:rPr>
          <w:rFonts w:ascii="Times New Roman" w:eastAsia="맑은 고딕" w:hAnsi="Times New Roman" w:cs="Times New Roman"/>
          <w:kern w:val="22"/>
          <w:sz w:val="22"/>
        </w:rPr>
        <w:t>. New York: St. Martin’s Press.</w:t>
      </w:r>
    </w:p>
    <w:p w14:paraId="2E5B39C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Pennycook, A. (2001)</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Critical applied linguistics: A critical introduction</w:t>
      </w:r>
      <w:r w:rsidRPr="00166785">
        <w:rPr>
          <w:rFonts w:ascii="Times New Roman" w:eastAsia="맑은 고딕" w:hAnsi="Times New Roman" w:cs="Times New Roman" w:hint="eastAsia"/>
          <w:color w:val="000000"/>
          <w:kern w:val="22"/>
          <w:sz w:val="22"/>
        </w:rPr>
        <w:t xml:space="preserve">. Mahwah, NJ: Lawrence Erlbaum Associates. </w:t>
      </w:r>
    </w:p>
    <w:p w14:paraId="7CC54B21" w14:textId="77777777" w:rsidR="00166785" w:rsidRPr="00166785" w:rsidRDefault="00166785" w:rsidP="00166785">
      <w:pPr>
        <w:autoSpaceDE w:val="0"/>
        <w:autoSpaceDN w:val="0"/>
        <w:adjustRightInd w:val="0"/>
        <w:spacing w:after="0" w:line="480" w:lineRule="auto"/>
        <w:ind w:left="567" w:hanging="567"/>
        <w:jc w:val="left"/>
        <w:rPr>
          <w:rFonts w:ascii="TimesNewRoman" w:eastAsia="맑은 고딕" w:hAnsi="TimesNewRoman" w:cs="TimesNewRoman"/>
          <w:kern w:val="0"/>
          <w:sz w:val="22"/>
          <w:lang w:eastAsia="en-GB"/>
        </w:rPr>
      </w:pPr>
      <w:r w:rsidRPr="00166785">
        <w:rPr>
          <w:rFonts w:ascii="TimesNewRoman" w:eastAsia="맑은 고딕" w:hAnsi="TimesNewRoman" w:cs="TimesNewRoman"/>
          <w:kern w:val="0"/>
          <w:sz w:val="22"/>
          <w:lang w:eastAsia="en-GB"/>
        </w:rPr>
        <w:t>Phillipson, R. (1988). Linguicism: Structures and ideologies in linguistic imperialism. In J.</w:t>
      </w:r>
    </w:p>
    <w:p w14:paraId="37E03324" w14:textId="77777777" w:rsidR="00166785" w:rsidRPr="00166785" w:rsidRDefault="00166785" w:rsidP="00166785">
      <w:pPr>
        <w:autoSpaceDE w:val="0"/>
        <w:autoSpaceDN w:val="0"/>
        <w:adjustRightInd w:val="0"/>
        <w:spacing w:after="0" w:line="480" w:lineRule="auto"/>
        <w:ind w:leftChars="250" w:left="500"/>
        <w:jc w:val="left"/>
        <w:rPr>
          <w:rFonts w:ascii="TimesNewRoman" w:eastAsia="맑은 고딕" w:hAnsi="TimesNewRoman" w:cs="TimesNewRoman"/>
          <w:kern w:val="0"/>
          <w:sz w:val="22"/>
          <w:lang w:eastAsia="en-GB"/>
        </w:rPr>
      </w:pPr>
      <w:r w:rsidRPr="00166785">
        <w:rPr>
          <w:rFonts w:ascii="TimesNewRoman" w:eastAsia="맑은 고딕" w:hAnsi="TimesNewRoman" w:cs="TimesNewRoman"/>
          <w:kern w:val="0"/>
          <w:sz w:val="22"/>
          <w:lang w:eastAsia="en-GB"/>
        </w:rPr>
        <w:t xml:space="preserve">Cummins &amp; T. </w:t>
      </w:r>
      <w:proofErr w:type="spellStart"/>
      <w:r w:rsidRPr="00166785">
        <w:rPr>
          <w:rFonts w:ascii="TimesNewRoman" w:eastAsia="맑은 고딕" w:hAnsi="TimesNewRoman" w:cs="TimesNewRoman"/>
          <w:kern w:val="0"/>
          <w:sz w:val="22"/>
          <w:lang w:eastAsia="en-GB"/>
        </w:rPr>
        <w:t>Skutnabb</w:t>
      </w:r>
      <w:proofErr w:type="spellEnd"/>
      <w:r w:rsidRPr="00166785">
        <w:rPr>
          <w:rFonts w:ascii="TimesNewRoman" w:eastAsia="맑은 고딕" w:hAnsi="TimesNewRoman" w:cs="TimesNewRoman"/>
          <w:kern w:val="0"/>
          <w:sz w:val="22"/>
          <w:lang w:eastAsia="en-GB"/>
        </w:rPr>
        <w:t xml:space="preserve">-Kangas (Eds.), </w:t>
      </w:r>
      <w:r w:rsidRPr="00166785">
        <w:rPr>
          <w:rFonts w:ascii="TimesNewRoman,Italic" w:eastAsia="맑은 고딕" w:hAnsi="TimesNewRoman,Italic" w:cs="TimesNewRoman,Italic"/>
          <w:i/>
          <w:iCs/>
          <w:kern w:val="0"/>
          <w:sz w:val="22"/>
          <w:lang w:eastAsia="en-GB"/>
        </w:rPr>
        <w:t>Minority education: From shame to struggle</w:t>
      </w:r>
      <w:r w:rsidRPr="00166785">
        <w:rPr>
          <w:rFonts w:ascii="TimesNewRoman" w:eastAsia="맑은 고딕" w:hAnsi="TimesNewRoman" w:cs="TimesNewRoman"/>
          <w:kern w:val="0"/>
          <w:sz w:val="22"/>
          <w:lang w:eastAsia="en-GB"/>
        </w:rPr>
        <w:t xml:space="preserve"> </w:t>
      </w:r>
      <w:r w:rsidRPr="00166785">
        <w:rPr>
          <w:rFonts w:ascii="TimesNewRoman" w:eastAsia="맑은 고딕" w:hAnsi="TimesNewRoman" w:cs="TimesNewRoman"/>
          <w:color w:val="000000"/>
          <w:kern w:val="0"/>
          <w:sz w:val="22"/>
          <w:lang w:eastAsia="en-GB"/>
        </w:rPr>
        <w:t xml:space="preserve">(pp. 339-358). </w:t>
      </w:r>
      <w:r w:rsidRPr="00166785">
        <w:rPr>
          <w:rFonts w:ascii="TimesNewRoman" w:eastAsia="맑은 고딕" w:hAnsi="TimesNewRoman" w:cs="TimesNewRoman"/>
          <w:kern w:val="0"/>
          <w:sz w:val="22"/>
          <w:lang w:eastAsia="en-GB"/>
        </w:rPr>
        <w:t>Avon: Multilingual Matters.</w:t>
      </w:r>
    </w:p>
    <w:p w14:paraId="2F16B330" w14:textId="77777777" w:rsidR="00166785" w:rsidRPr="00166785" w:rsidRDefault="00166785" w:rsidP="00166785">
      <w:pPr>
        <w:widowControl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Phillipson, R. (1992)</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Linguistic Imperialism</w:t>
      </w:r>
      <w:r w:rsidRPr="00166785">
        <w:rPr>
          <w:rFonts w:ascii="Times New Roman" w:eastAsia="MS Mincho" w:hAnsi="Times New Roman" w:cs="Times New Roman" w:hint="eastAsia"/>
          <w:sz w:val="22"/>
        </w:rPr>
        <w:t xml:space="preserve">. Oxford, UK: Oxford University Press. </w:t>
      </w:r>
    </w:p>
    <w:p w14:paraId="14E4FA6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Phillipson, R. (2012)</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Colonialism and imperialism. In B. </w:t>
      </w:r>
      <w:proofErr w:type="spellStart"/>
      <w:r w:rsidRPr="00166785">
        <w:rPr>
          <w:rFonts w:ascii="Times New Roman" w:eastAsia="맑은 고딕" w:hAnsi="Times New Roman" w:cs="Times New Roman" w:hint="eastAsia"/>
          <w:color w:val="000000"/>
          <w:kern w:val="22"/>
          <w:sz w:val="22"/>
        </w:rPr>
        <w:t>Spolsky</w:t>
      </w:r>
      <w:proofErr w:type="spellEnd"/>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E</w:t>
      </w:r>
      <w:r w:rsidRPr="00166785">
        <w:rPr>
          <w:rFonts w:ascii="Times New Roman" w:eastAsia="맑은 고딕" w:hAnsi="Times New Roman" w:cs="Times New Roman" w:hint="eastAsia"/>
          <w:color w:val="000000"/>
          <w:kern w:val="22"/>
          <w:sz w:val="22"/>
        </w:rPr>
        <w:t>d.)</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 xml:space="preserve">The Cambridge handbook of </w:t>
      </w:r>
      <w:r w:rsidRPr="00166785">
        <w:rPr>
          <w:rFonts w:ascii="Times New Roman" w:eastAsia="맑은 고딕" w:hAnsi="Times New Roman" w:cs="Times New Roman"/>
          <w:i/>
          <w:color w:val="000000"/>
          <w:kern w:val="22"/>
          <w:sz w:val="22"/>
        </w:rPr>
        <w:t>language</w:t>
      </w:r>
      <w:r w:rsidRPr="00166785">
        <w:rPr>
          <w:rFonts w:ascii="Times New Roman" w:eastAsia="맑은 고딕" w:hAnsi="Times New Roman" w:cs="Times New Roman" w:hint="eastAsia"/>
          <w:i/>
          <w:color w:val="000000"/>
          <w:kern w:val="22"/>
          <w:sz w:val="22"/>
        </w:rPr>
        <w:t xml:space="preserve"> policy </w:t>
      </w:r>
      <w:r w:rsidRPr="00166785">
        <w:rPr>
          <w:rFonts w:ascii="Times New Roman" w:eastAsia="맑은 고딕" w:hAnsi="Times New Roman" w:cs="Times New Roman" w:hint="eastAsia"/>
          <w:color w:val="000000"/>
          <w:kern w:val="22"/>
          <w:sz w:val="22"/>
        </w:rPr>
        <w:t xml:space="preserve">(p. 203-225). Cambridge: </w:t>
      </w:r>
      <w:r w:rsidRPr="00166785">
        <w:rPr>
          <w:rFonts w:ascii="Times New Roman" w:eastAsia="맑은 고딕" w:hAnsi="Times New Roman" w:cs="Times New Roman"/>
          <w:color w:val="000000"/>
          <w:kern w:val="22"/>
          <w:sz w:val="22"/>
        </w:rPr>
        <w:t>Cambridge</w:t>
      </w:r>
      <w:r w:rsidRPr="00166785">
        <w:rPr>
          <w:rFonts w:ascii="Times New Roman" w:eastAsia="맑은 고딕" w:hAnsi="Times New Roman" w:cs="Times New Roman" w:hint="eastAsia"/>
          <w:color w:val="000000"/>
          <w:kern w:val="22"/>
          <w:sz w:val="22"/>
        </w:rPr>
        <w:t xml:space="preserve"> University Press. </w:t>
      </w:r>
    </w:p>
    <w:p w14:paraId="2F6608B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color w:val="000000"/>
          <w:kern w:val="22"/>
          <w:sz w:val="22"/>
        </w:rPr>
        <w:t>Piller</w:t>
      </w:r>
      <w:proofErr w:type="spellEnd"/>
      <w:r w:rsidRPr="00166785">
        <w:rPr>
          <w:rFonts w:ascii="Times New Roman" w:eastAsia="맑은 고딕" w:hAnsi="Times New Roman" w:cs="Times New Roman"/>
          <w:color w:val="000000"/>
          <w:kern w:val="22"/>
          <w:sz w:val="22"/>
        </w:rPr>
        <w:t xml:space="preserve">, I., &amp; Cho, J. (2013). Neoliberalism as language policy. </w:t>
      </w:r>
      <w:r w:rsidRPr="00166785">
        <w:rPr>
          <w:rFonts w:ascii="Times New Roman" w:eastAsia="맑은 고딕" w:hAnsi="Times New Roman" w:cs="Times New Roman"/>
          <w:i/>
          <w:color w:val="000000"/>
          <w:kern w:val="22"/>
          <w:sz w:val="22"/>
        </w:rPr>
        <w:t xml:space="preserve">Language in Society, </w:t>
      </w:r>
      <w:r w:rsidRPr="00166785">
        <w:rPr>
          <w:rFonts w:ascii="Times New Roman" w:eastAsia="맑은 고딕" w:hAnsi="Times New Roman" w:cs="Times New Roman"/>
          <w:color w:val="000000"/>
          <w:kern w:val="22"/>
          <w:sz w:val="22"/>
        </w:rPr>
        <w:t>42, 23-44.</w:t>
      </w:r>
    </w:p>
    <w:p w14:paraId="78695E7F"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P</w:t>
      </w:r>
      <w:r w:rsidRPr="00166785">
        <w:rPr>
          <w:rFonts w:ascii="Times New Roman" w:eastAsia="맑은 고딕" w:hAnsi="Times New Roman" w:cs="Times New Roman"/>
          <w:color w:val="000000"/>
          <w:kern w:val="22"/>
          <w:sz w:val="22"/>
        </w:rPr>
        <w:t xml:space="preserve">orter, R. W., &amp; Hicks, I. (1995). </w:t>
      </w:r>
      <w:r w:rsidRPr="00166785">
        <w:rPr>
          <w:rFonts w:ascii="Times New Roman" w:eastAsia="맑은 고딕" w:hAnsi="Times New Roman" w:cs="Times New Roman"/>
          <w:i/>
          <w:color w:val="000000"/>
          <w:kern w:val="22"/>
          <w:sz w:val="22"/>
        </w:rPr>
        <w:t>Knowledge utilization and the process of policy formation: Toward a framework for Africa</w:t>
      </w:r>
      <w:r w:rsidRPr="00166785">
        <w:rPr>
          <w:rFonts w:ascii="Times New Roman" w:eastAsia="맑은 고딕" w:hAnsi="Times New Roman" w:cs="Times New Roman"/>
          <w:color w:val="000000"/>
          <w:kern w:val="22"/>
          <w:sz w:val="22"/>
        </w:rPr>
        <w:t xml:space="preserve">. Washington, DC: Academy for Educational Development SARA Project. </w:t>
      </w:r>
    </w:p>
    <w:p w14:paraId="7D5B1E4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Renkema</w:t>
      </w:r>
      <w:proofErr w:type="spellEnd"/>
      <w:r w:rsidRPr="00166785">
        <w:rPr>
          <w:rFonts w:ascii="Times New Roman" w:eastAsia="맑은 고딕" w:hAnsi="Times New Roman" w:cs="Times New Roman" w:hint="eastAsia"/>
          <w:color w:val="000000"/>
          <w:kern w:val="22"/>
          <w:sz w:val="22"/>
        </w:rPr>
        <w:t>, J. (2004)</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Introduction to discourse studies.</w:t>
      </w:r>
      <w:r w:rsidRPr="00166785">
        <w:rPr>
          <w:rFonts w:ascii="Times New Roman" w:eastAsia="맑은 고딕" w:hAnsi="Times New Roman" w:cs="Times New Roman" w:hint="eastAsia"/>
          <w:color w:val="000000"/>
          <w:kern w:val="22"/>
          <w:sz w:val="22"/>
        </w:rPr>
        <w:t xml:space="preserve"> Amsterdam: John Benjamins Publishing Company.</w:t>
      </w:r>
    </w:p>
    <w:p w14:paraId="2BA66D08"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R</w:t>
      </w:r>
      <w:r w:rsidRPr="00166785">
        <w:rPr>
          <w:rFonts w:ascii="Times New Roman" w:eastAsia="맑은 고딕" w:hAnsi="Times New Roman" w:cs="Times New Roman"/>
          <w:color w:val="000000"/>
          <w:kern w:val="22"/>
          <w:sz w:val="22"/>
        </w:rPr>
        <w:t xml:space="preserve">ichards, J. C. (1990). The dilemma of teacher education in second language teaching. In: J. C. Richards &amp; D. Nunan (Eds.), </w:t>
      </w:r>
      <w:r w:rsidRPr="00166785">
        <w:rPr>
          <w:rFonts w:ascii="Times New Roman" w:eastAsia="맑은 고딕" w:hAnsi="Times New Roman" w:cs="Times New Roman"/>
          <w:i/>
          <w:color w:val="000000"/>
          <w:kern w:val="22"/>
          <w:sz w:val="22"/>
        </w:rPr>
        <w:t>Second language teacher education.</w:t>
      </w:r>
      <w:r w:rsidRPr="00166785">
        <w:rPr>
          <w:rFonts w:ascii="Times New Roman" w:eastAsia="맑은 고딕" w:hAnsi="Times New Roman" w:cs="Times New Roman"/>
          <w:color w:val="000000"/>
          <w:kern w:val="22"/>
          <w:sz w:val="22"/>
        </w:rPr>
        <w:t xml:space="preserve"> (pp. 3-15). Cambridge, UK: Cambridge University Press. </w:t>
      </w:r>
    </w:p>
    <w:p w14:paraId="2AB18587"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R</w:t>
      </w:r>
      <w:r w:rsidRPr="00166785">
        <w:rPr>
          <w:rFonts w:ascii="Times New Roman" w:eastAsia="맑은 고딕" w:hAnsi="Times New Roman" w:cs="Times New Roman"/>
          <w:color w:val="000000"/>
          <w:kern w:val="22"/>
          <w:sz w:val="22"/>
        </w:rPr>
        <w:t xml:space="preserve">ichards, J. C. (1996). Teachers’ maxims in language teaching. </w:t>
      </w:r>
      <w:r w:rsidRPr="00166785">
        <w:rPr>
          <w:rFonts w:ascii="Times New Roman" w:eastAsia="맑은 고딕" w:hAnsi="Times New Roman" w:cs="Times New Roman"/>
          <w:i/>
          <w:color w:val="000000"/>
          <w:kern w:val="22"/>
          <w:sz w:val="22"/>
        </w:rPr>
        <w:t>TESOL Quarterly, 30</w:t>
      </w:r>
      <w:r w:rsidRPr="00166785">
        <w:rPr>
          <w:rFonts w:ascii="Times New Roman" w:eastAsia="맑은 고딕" w:hAnsi="Times New Roman" w:cs="Times New Roman"/>
          <w:color w:val="000000"/>
          <w:kern w:val="22"/>
          <w:sz w:val="22"/>
        </w:rPr>
        <w:t xml:space="preserve">, 281-296. </w:t>
      </w:r>
    </w:p>
    <w:p w14:paraId="775C59A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R</w:t>
      </w:r>
      <w:r w:rsidRPr="00166785">
        <w:rPr>
          <w:rFonts w:ascii="Times New Roman" w:eastAsia="맑은 고딕" w:hAnsi="Times New Roman" w:cs="Times New Roman"/>
          <w:color w:val="000000"/>
          <w:kern w:val="22"/>
          <w:sz w:val="22"/>
        </w:rPr>
        <w:t xml:space="preserve">ichards, J. C. (Ed.). (1998). </w:t>
      </w:r>
      <w:r w:rsidRPr="00166785">
        <w:rPr>
          <w:rFonts w:ascii="Times New Roman" w:eastAsia="맑은 고딕" w:hAnsi="Times New Roman" w:cs="Times New Roman"/>
          <w:i/>
          <w:color w:val="000000"/>
          <w:kern w:val="22"/>
          <w:sz w:val="22"/>
        </w:rPr>
        <w:t>Teaching in action: Case studies from second language classrooms</w:t>
      </w:r>
      <w:r w:rsidRPr="00166785">
        <w:rPr>
          <w:rFonts w:ascii="Times New Roman" w:eastAsia="맑은 고딕" w:hAnsi="Times New Roman" w:cs="Times New Roman"/>
          <w:color w:val="000000"/>
          <w:kern w:val="22"/>
          <w:sz w:val="22"/>
        </w:rPr>
        <w:t xml:space="preserve">. Alexandria, VA: TESOL. </w:t>
      </w:r>
    </w:p>
    <w:p w14:paraId="2CE8D5DB"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Richard, J</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C. (2008)</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Second language teacher education today. </w:t>
      </w:r>
      <w:r w:rsidRPr="00166785">
        <w:rPr>
          <w:rFonts w:ascii="Times New Roman" w:eastAsia="맑은 고딕" w:hAnsi="Times New Roman" w:cs="Times New Roman" w:hint="eastAsia"/>
          <w:i/>
          <w:sz w:val="22"/>
        </w:rPr>
        <w:t>RELC Journal</w:t>
      </w:r>
      <w:r w:rsidRPr="00166785">
        <w:rPr>
          <w:rFonts w:ascii="Times New Roman" w:eastAsia="맑은 고딕" w:hAnsi="Times New Roman" w:cs="Times New Roman"/>
          <w:i/>
          <w:sz w:val="22"/>
        </w:rPr>
        <w:t>, 39</w:t>
      </w:r>
      <w:r w:rsidRPr="00166785">
        <w:rPr>
          <w:rFonts w:ascii="Times New Roman" w:eastAsia="맑은 고딕" w:hAnsi="Times New Roman" w:cs="Times New Roman" w:hint="eastAsia"/>
          <w:sz w:val="22"/>
        </w:rPr>
        <w:t>(2)</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158-177. </w:t>
      </w:r>
    </w:p>
    <w:p w14:paraId="7B60F93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R</w:t>
      </w:r>
      <w:r w:rsidRPr="00166785">
        <w:rPr>
          <w:rFonts w:ascii="Times New Roman" w:eastAsia="맑은 고딕" w:hAnsi="Times New Roman" w:cs="Times New Roman"/>
          <w:sz w:val="22"/>
        </w:rPr>
        <w:t xml:space="preserve">ichards, J. C., &amp; Lockhart, C. (1994). </w:t>
      </w:r>
      <w:r w:rsidRPr="00166785">
        <w:rPr>
          <w:rFonts w:ascii="Times New Roman" w:eastAsia="맑은 고딕" w:hAnsi="Times New Roman" w:cs="Times New Roman"/>
          <w:i/>
          <w:sz w:val="22"/>
        </w:rPr>
        <w:t>Reflective teaching in second language classrooms</w:t>
      </w:r>
      <w:r w:rsidRPr="00166785">
        <w:rPr>
          <w:rFonts w:ascii="Times New Roman" w:eastAsia="맑은 고딕" w:hAnsi="Times New Roman" w:cs="Times New Roman"/>
          <w:sz w:val="22"/>
        </w:rPr>
        <w:t xml:space="preserve">. Cambridge: Cambridge University Press. </w:t>
      </w:r>
    </w:p>
    <w:p w14:paraId="524597D5"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R</w:t>
      </w:r>
      <w:r w:rsidRPr="00166785">
        <w:rPr>
          <w:rFonts w:ascii="Times New Roman" w:eastAsia="맑은 고딕" w:hAnsi="Times New Roman" w:cs="Times New Roman"/>
          <w:sz w:val="22"/>
        </w:rPr>
        <w:t xml:space="preserve">ichards, J., &amp; Rodgers, T. (2001). </w:t>
      </w:r>
      <w:r w:rsidRPr="00166785">
        <w:rPr>
          <w:rFonts w:ascii="Times New Roman" w:eastAsia="맑은 고딕" w:hAnsi="Times New Roman" w:cs="Times New Roman"/>
          <w:i/>
          <w:sz w:val="22"/>
        </w:rPr>
        <w:t>Approaches and methods in language teaching</w:t>
      </w:r>
      <w:r w:rsidRPr="00166785">
        <w:rPr>
          <w:rFonts w:ascii="Times New Roman" w:eastAsia="맑은 고딕" w:hAnsi="Times New Roman" w:cs="Times New Roman"/>
          <w:sz w:val="22"/>
        </w:rPr>
        <w:t xml:space="preserve"> (2nd ed.). New York: Cambridge University Press. </w:t>
      </w:r>
    </w:p>
    <w:p w14:paraId="52DEB31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Richards, J</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C.</w:t>
      </w:r>
      <w:r w:rsidRPr="00166785">
        <w:rPr>
          <w:rFonts w:ascii="Times New Roman" w:eastAsia="맑은 고딕" w:hAnsi="Times New Roman" w:cs="Times New Roman"/>
          <w:sz w:val="22"/>
        </w:rPr>
        <w:t xml:space="preserve">, &amp; </w:t>
      </w:r>
      <w:r w:rsidRPr="00166785">
        <w:rPr>
          <w:rFonts w:ascii="Times New Roman" w:eastAsia="맑은 고딕" w:hAnsi="Times New Roman" w:cs="Times New Roman" w:hint="eastAsia"/>
          <w:sz w:val="22"/>
        </w:rPr>
        <w:t xml:space="preserve">Rodgers, </w:t>
      </w:r>
      <w:r w:rsidRPr="00166785">
        <w:rPr>
          <w:rFonts w:ascii="Times New Roman" w:eastAsia="맑은 고딕" w:hAnsi="Times New Roman" w:cs="Times New Roman"/>
          <w:sz w:val="22"/>
        </w:rPr>
        <w:t xml:space="preserve">T. S. </w:t>
      </w:r>
      <w:r w:rsidRPr="00166785">
        <w:rPr>
          <w:rFonts w:ascii="Times New Roman" w:eastAsia="맑은 고딕" w:hAnsi="Times New Roman" w:cs="Times New Roman" w:hint="eastAsia"/>
          <w:sz w:val="22"/>
        </w:rPr>
        <w:t>(2014)</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Approaches and methods in language teaching</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3</w:t>
      </w:r>
      <w:r w:rsidRPr="00166785">
        <w:rPr>
          <w:rFonts w:ascii="Times New Roman" w:eastAsia="맑은 고딕" w:hAnsi="Times New Roman" w:cs="Times New Roman"/>
          <w:sz w:val="22"/>
        </w:rPr>
        <w:t>rd</w:t>
      </w:r>
      <w:r w:rsidRPr="00166785">
        <w:rPr>
          <w:rFonts w:ascii="Times New Roman" w:eastAsia="맑은 고딕" w:hAnsi="Times New Roman" w:cs="Times New Roman" w:hint="eastAsia"/>
          <w:sz w:val="22"/>
        </w:rPr>
        <w:t xml:space="preserve"> ed</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Cambridge: Cambridge University Press. </w:t>
      </w:r>
    </w:p>
    <w:p w14:paraId="4489B56D"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R</w:t>
      </w:r>
      <w:r w:rsidRPr="00166785">
        <w:rPr>
          <w:rFonts w:ascii="Times New Roman" w:eastAsia="맑은 고딕" w:hAnsi="Times New Roman" w:cs="Times New Roman"/>
          <w:sz w:val="22"/>
        </w:rPr>
        <w:t xml:space="preserve">oberts, J. (1998). </w:t>
      </w:r>
      <w:r w:rsidRPr="00166785">
        <w:rPr>
          <w:rFonts w:ascii="Times New Roman" w:eastAsia="맑은 고딕" w:hAnsi="Times New Roman" w:cs="Times New Roman"/>
          <w:i/>
          <w:sz w:val="22"/>
        </w:rPr>
        <w:t>Language teacher education</w:t>
      </w:r>
      <w:r w:rsidRPr="00166785">
        <w:rPr>
          <w:rFonts w:ascii="Times New Roman" w:eastAsia="맑은 고딕" w:hAnsi="Times New Roman" w:cs="Times New Roman"/>
          <w:sz w:val="22"/>
        </w:rPr>
        <w:t xml:space="preserve">. London: Arnold. </w:t>
      </w:r>
    </w:p>
    <w:p w14:paraId="7201ED4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 xml:space="preserve">Rogers, R., </w:t>
      </w:r>
      <w:proofErr w:type="spellStart"/>
      <w:r w:rsidRPr="00166785">
        <w:rPr>
          <w:rFonts w:ascii="Times New Roman" w:eastAsia="맑은 고딕" w:hAnsi="Times New Roman" w:cs="Times New Roman" w:hint="eastAsia"/>
          <w:color w:val="000000"/>
          <w:kern w:val="22"/>
          <w:sz w:val="22"/>
        </w:rPr>
        <w:t>Malancharuvil-Berkes</w:t>
      </w:r>
      <w:proofErr w:type="spellEnd"/>
      <w:r w:rsidRPr="00166785">
        <w:rPr>
          <w:rFonts w:ascii="Times New Roman" w:eastAsia="맑은 고딕" w:hAnsi="Times New Roman" w:cs="Times New Roman" w:hint="eastAsia"/>
          <w:color w:val="000000"/>
          <w:kern w:val="22"/>
          <w:sz w:val="22"/>
        </w:rPr>
        <w:t>, E., Mosley, M., Hui, D.</w:t>
      </w:r>
      <w:r w:rsidRPr="00166785">
        <w:rPr>
          <w:rFonts w:ascii="Times New Roman" w:eastAsia="맑은 고딕" w:hAnsi="Times New Roman" w:cs="Times New Roman"/>
          <w:color w:val="000000"/>
          <w:kern w:val="22"/>
          <w:sz w:val="22"/>
        </w:rPr>
        <w:t>, &amp;</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 xml:space="preserve">Joseph, G. O. </w:t>
      </w:r>
      <w:r w:rsidRPr="00166785">
        <w:rPr>
          <w:rFonts w:ascii="Times New Roman" w:eastAsia="맑은 고딕" w:hAnsi="Times New Roman" w:cs="Times New Roman" w:hint="eastAsia"/>
          <w:color w:val="000000"/>
          <w:kern w:val="22"/>
          <w:sz w:val="22"/>
        </w:rPr>
        <w:t>(2005)</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Critical discourse analysis in education: </w:t>
      </w:r>
      <w:r w:rsidRPr="00166785">
        <w:rPr>
          <w:rFonts w:ascii="Times New Roman" w:eastAsia="맑은 고딕" w:hAnsi="Times New Roman" w:cs="Times New Roman"/>
          <w:color w:val="000000"/>
          <w:kern w:val="22"/>
          <w:sz w:val="22"/>
        </w:rPr>
        <w:t>A</w:t>
      </w:r>
      <w:r w:rsidRPr="00166785">
        <w:rPr>
          <w:rFonts w:ascii="Times New Roman" w:eastAsia="맑은 고딕" w:hAnsi="Times New Roman" w:cs="Times New Roman" w:hint="eastAsia"/>
          <w:color w:val="000000"/>
          <w:kern w:val="22"/>
          <w:sz w:val="22"/>
        </w:rPr>
        <w:t xml:space="preserve"> review of the </w:t>
      </w:r>
      <w:r w:rsidRPr="00166785">
        <w:rPr>
          <w:rFonts w:ascii="Times New Roman" w:eastAsia="맑은 고딕" w:hAnsi="Times New Roman" w:cs="Times New Roman"/>
          <w:color w:val="000000"/>
          <w:kern w:val="22"/>
          <w:sz w:val="22"/>
        </w:rPr>
        <w:t>literature</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Review of Research in Education</w:t>
      </w:r>
      <w:r w:rsidRPr="00166785">
        <w:rPr>
          <w:rFonts w:ascii="Times New Roman" w:eastAsia="맑은 고딕" w:hAnsi="Times New Roman" w:cs="Times New Roman"/>
          <w:i/>
          <w:color w:val="000000"/>
          <w:kern w:val="22"/>
          <w:sz w:val="22"/>
        </w:rPr>
        <w:t>, 75</w:t>
      </w:r>
      <w:r w:rsidRPr="00166785">
        <w:rPr>
          <w:rFonts w:ascii="Times New Roman" w:eastAsia="맑은 고딕" w:hAnsi="Times New Roman" w:cs="Times New Roman" w:hint="eastAsia"/>
          <w:color w:val="000000"/>
          <w:kern w:val="22"/>
          <w:sz w:val="22"/>
        </w:rPr>
        <w:t>(3)</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365-416.  </w:t>
      </w:r>
    </w:p>
    <w:p w14:paraId="4EF90FC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R</w:t>
      </w:r>
      <w:r w:rsidRPr="00166785">
        <w:rPr>
          <w:rFonts w:ascii="Times New Roman" w:eastAsia="맑은 고딕" w:hAnsi="Times New Roman" w:cs="Times New Roman"/>
          <w:color w:val="000000"/>
          <w:kern w:val="22"/>
          <w:sz w:val="22"/>
        </w:rPr>
        <w:t xml:space="preserve">ogers, R., </w:t>
      </w:r>
      <w:proofErr w:type="spellStart"/>
      <w:r w:rsidRPr="00166785">
        <w:rPr>
          <w:rFonts w:ascii="Times New Roman" w:eastAsia="맑은 고딕" w:hAnsi="Times New Roman" w:cs="Times New Roman"/>
          <w:color w:val="000000"/>
          <w:kern w:val="22"/>
          <w:sz w:val="22"/>
        </w:rPr>
        <w:t>Schaenen</w:t>
      </w:r>
      <w:proofErr w:type="spellEnd"/>
      <w:r w:rsidRPr="00166785">
        <w:rPr>
          <w:rFonts w:ascii="Times New Roman" w:eastAsia="맑은 고딕" w:hAnsi="Times New Roman" w:cs="Times New Roman"/>
          <w:color w:val="000000"/>
          <w:kern w:val="22"/>
          <w:sz w:val="22"/>
        </w:rPr>
        <w:t xml:space="preserve">, I., Schott, C., O’Brien, K., </w:t>
      </w:r>
      <w:proofErr w:type="spellStart"/>
      <w:r w:rsidRPr="00166785">
        <w:rPr>
          <w:rFonts w:ascii="Times New Roman" w:eastAsia="맑은 고딕" w:hAnsi="Times New Roman" w:cs="Times New Roman"/>
          <w:color w:val="000000"/>
          <w:kern w:val="22"/>
          <w:sz w:val="22"/>
        </w:rPr>
        <w:t>Trigos</w:t>
      </w:r>
      <w:proofErr w:type="spellEnd"/>
      <w:r w:rsidRPr="00166785">
        <w:rPr>
          <w:rFonts w:ascii="Times New Roman" w:eastAsia="맑은 고딕" w:hAnsi="Times New Roman" w:cs="Times New Roman"/>
          <w:color w:val="000000"/>
          <w:kern w:val="22"/>
          <w:sz w:val="22"/>
        </w:rPr>
        <w:t xml:space="preserve">-Carrillo, L., Starkey, K., &amp; Chasteen, C. C. (2016). Critical discourse analysis in education: A review of the literature, 2004 to 2012. </w:t>
      </w:r>
      <w:r w:rsidRPr="00166785">
        <w:rPr>
          <w:rFonts w:ascii="Times New Roman" w:eastAsia="맑은 고딕" w:hAnsi="Times New Roman" w:cs="Times New Roman"/>
          <w:i/>
          <w:color w:val="000000"/>
          <w:kern w:val="22"/>
          <w:sz w:val="22"/>
        </w:rPr>
        <w:t>Review of Educational Research, 86</w:t>
      </w:r>
      <w:r w:rsidRPr="00166785">
        <w:rPr>
          <w:rFonts w:ascii="Times New Roman" w:eastAsia="맑은 고딕" w:hAnsi="Times New Roman" w:cs="Times New Roman"/>
          <w:color w:val="000000"/>
          <w:kern w:val="22"/>
          <w:sz w:val="22"/>
        </w:rPr>
        <w:t xml:space="preserve">(4), 1192-1226. </w:t>
      </w:r>
    </w:p>
    <w:p w14:paraId="43DFA56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color w:val="FF0000"/>
          <w:sz w:val="22"/>
        </w:rPr>
      </w:pPr>
      <w:proofErr w:type="spellStart"/>
      <w:r w:rsidRPr="00166785">
        <w:rPr>
          <w:rFonts w:ascii="Times New Roman" w:eastAsia="MS Mincho" w:hAnsi="Times New Roman" w:cs="Times New Roman" w:hint="eastAsia"/>
          <w:sz w:val="22"/>
        </w:rPr>
        <w:t>Savignon</w:t>
      </w:r>
      <w:proofErr w:type="spellEnd"/>
      <w:r w:rsidRPr="00166785">
        <w:rPr>
          <w:rFonts w:ascii="Times New Roman" w:eastAsia="MS Mincho" w:hAnsi="Times New Roman" w:cs="Times New Roman" w:hint="eastAsia"/>
          <w:sz w:val="22"/>
        </w:rPr>
        <w:t xml:space="preserve">, S. (1983). </w:t>
      </w:r>
      <w:r w:rsidRPr="00166785">
        <w:rPr>
          <w:rFonts w:ascii="Times New Roman" w:eastAsia="MS Mincho" w:hAnsi="Times New Roman" w:cs="Times New Roman" w:hint="eastAsia"/>
          <w:i/>
          <w:sz w:val="22"/>
        </w:rPr>
        <w:t>Communicative competence: Theory and classroom practice</w:t>
      </w:r>
      <w:r w:rsidRPr="00166785">
        <w:rPr>
          <w:rFonts w:ascii="Times New Roman" w:eastAsia="MS Mincho" w:hAnsi="Times New Roman" w:cs="Times New Roman" w:hint="eastAsia"/>
          <w:sz w:val="22"/>
        </w:rPr>
        <w:t>. Reading, MA: Addison</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Wesley. </w:t>
      </w:r>
    </w:p>
    <w:p w14:paraId="0FBDDA8E" w14:textId="77777777" w:rsid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p>
    <w:p w14:paraId="75D94545" w14:textId="0A879DD0"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proofErr w:type="spellStart"/>
      <w:r w:rsidRPr="00166785">
        <w:rPr>
          <w:rFonts w:ascii="Times New Roman" w:eastAsia="MS Mincho" w:hAnsi="Times New Roman" w:cs="Times New Roman" w:hint="eastAsia"/>
          <w:sz w:val="22"/>
        </w:rPr>
        <w:lastRenderedPageBreak/>
        <w:t>Savignon</w:t>
      </w:r>
      <w:proofErr w:type="spellEnd"/>
      <w:r w:rsidRPr="00166785">
        <w:rPr>
          <w:rFonts w:ascii="Times New Roman" w:eastAsia="MS Mincho" w:hAnsi="Times New Roman" w:cs="Times New Roman" w:hint="eastAsia"/>
          <w:sz w:val="22"/>
        </w:rPr>
        <w:t>, S. (2005)</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Communicative language teaching: Strategies and goals. In</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E. </w:t>
      </w:r>
      <w:proofErr w:type="spellStart"/>
      <w:r w:rsidRPr="00166785">
        <w:rPr>
          <w:rFonts w:ascii="Times New Roman" w:eastAsia="MS Mincho" w:hAnsi="Times New Roman" w:cs="Times New Roman" w:hint="eastAsia"/>
          <w:sz w:val="22"/>
        </w:rPr>
        <w:t>Hinkel</w:t>
      </w:r>
      <w:proofErr w:type="spellEnd"/>
      <w:r w:rsidRPr="00166785">
        <w:rPr>
          <w:rFonts w:ascii="Times New Roman" w:eastAsia="MS Mincho" w:hAnsi="Times New Roman" w:cs="Times New Roman" w:hint="eastAsia"/>
          <w:sz w:val="22"/>
        </w:rPr>
        <w:t xml:space="preserve"> (Ed.), </w:t>
      </w:r>
      <w:r w:rsidRPr="00166785">
        <w:rPr>
          <w:rFonts w:ascii="Times New Roman" w:eastAsia="MS Mincho" w:hAnsi="Times New Roman" w:cs="Times New Roman" w:hint="eastAsia"/>
          <w:i/>
          <w:sz w:val="22"/>
        </w:rPr>
        <w:t>Handbook of research in second language teaching and learning</w:t>
      </w:r>
      <w:r w:rsidRPr="00166785">
        <w:rPr>
          <w:rFonts w:ascii="Times New Roman" w:eastAsia="MS Mincho" w:hAnsi="Times New Roman" w:cs="Times New Roman"/>
          <w:i/>
          <w:sz w:val="22"/>
        </w:rPr>
        <w:t>.</w:t>
      </w:r>
      <w:r w:rsidRPr="00166785">
        <w:rPr>
          <w:rFonts w:ascii="Times New Roman" w:eastAsia="MS Mincho" w:hAnsi="Times New Roman" w:cs="Times New Roman"/>
          <w:sz w:val="22"/>
        </w:rPr>
        <w:t xml:space="preserve"> </w:t>
      </w:r>
      <w:r w:rsidRPr="00166785">
        <w:rPr>
          <w:rFonts w:ascii="Times New Roman" w:eastAsia="MS Mincho" w:hAnsi="Times New Roman" w:cs="Times New Roman" w:hint="eastAsia"/>
          <w:sz w:val="22"/>
        </w:rPr>
        <w:t>(p</w:t>
      </w:r>
      <w:r w:rsidRPr="00166785">
        <w:rPr>
          <w:rFonts w:ascii="Times New Roman" w:eastAsia="MS Mincho" w:hAnsi="Times New Roman" w:cs="Times New Roman"/>
          <w:sz w:val="22"/>
        </w:rPr>
        <w:t>p</w:t>
      </w:r>
      <w:r w:rsidRPr="00166785">
        <w:rPr>
          <w:rFonts w:ascii="Times New Roman" w:eastAsia="MS Mincho" w:hAnsi="Times New Roman" w:cs="Times New Roman" w:hint="eastAsia"/>
          <w:sz w:val="22"/>
        </w:rPr>
        <w:t xml:space="preserve">. 635-651). </w:t>
      </w:r>
      <w:proofErr w:type="spellStart"/>
      <w:r w:rsidRPr="00166785">
        <w:rPr>
          <w:rFonts w:ascii="Times New Roman" w:eastAsia="MS Mincho" w:hAnsi="Times New Roman" w:cs="Times New Roman" w:hint="eastAsia"/>
          <w:sz w:val="22"/>
        </w:rPr>
        <w:t>Hahwah</w:t>
      </w:r>
      <w:proofErr w:type="spellEnd"/>
      <w:r w:rsidRPr="00166785">
        <w:rPr>
          <w:rFonts w:ascii="Times New Roman" w:eastAsia="MS Mincho" w:hAnsi="Times New Roman" w:cs="Times New Roman" w:hint="eastAsia"/>
          <w:sz w:val="22"/>
        </w:rPr>
        <w:t xml:space="preserve">, NJ: Lawrence Erlbaum Associates. </w:t>
      </w:r>
    </w:p>
    <w:p w14:paraId="2B4354A4"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 xml:space="preserve">Schon, </w:t>
      </w:r>
      <w:r w:rsidRPr="00166785">
        <w:rPr>
          <w:rFonts w:ascii="Times New Roman" w:eastAsia="맑은 고딕" w:hAnsi="Times New Roman" w:cs="Times New Roman"/>
          <w:sz w:val="22"/>
        </w:rPr>
        <w:t xml:space="preserve">D. A. </w:t>
      </w:r>
      <w:r w:rsidRPr="00166785">
        <w:rPr>
          <w:rFonts w:ascii="Times New Roman" w:eastAsia="맑은 고딕" w:hAnsi="Times New Roman" w:cs="Times New Roman" w:hint="eastAsia"/>
          <w:sz w:val="22"/>
        </w:rPr>
        <w:t>(1983)</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The reflective practitioner</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How professionals think in action</w:t>
      </w:r>
      <w:r w:rsidRPr="00166785">
        <w:rPr>
          <w:rFonts w:ascii="Times New Roman" w:eastAsia="맑은 고딕" w:hAnsi="Times New Roman" w:cs="Times New Roman"/>
          <w:sz w:val="22"/>
        </w:rPr>
        <w:t xml:space="preserve">. New York, NY: </w:t>
      </w:r>
      <w:r w:rsidRPr="00166785">
        <w:rPr>
          <w:rFonts w:ascii="Times New Roman" w:eastAsia="맑은 고딕" w:hAnsi="Times New Roman" w:cs="Times New Roman" w:hint="eastAsia"/>
          <w:sz w:val="22"/>
        </w:rPr>
        <w:t>Basic Books.</w:t>
      </w:r>
    </w:p>
    <w:p w14:paraId="5112D2B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S</w:t>
      </w:r>
      <w:r w:rsidRPr="00166785">
        <w:rPr>
          <w:rFonts w:ascii="Times New Roman" w:eastAsia="맑은 고딕" w:hAnsi="Times New Roman" w:cs="Times New Roman"/>
          <w:sz w:val="22"/>
        </w:rPr>
        <w:t xml:space="preserve">chon, D. A. (1987). </w:t>
      </w:r>
      <w:r w:rsidRPr="00166785">
        <w:rPr>
          <w:rFonts w:ascii="Times New Roman" w:eastAsia="맑은 고딕" w:hAnsi="Times New Roman" w:cs="Times New Roman"/>
          <w:i/>
          <w:sz w:val="22"/>
        </w:rPr>
        <w:t>Educating the reflective practitioner: Toward a new design for teaching and learning in the professions</w:t>
      </w:r>
      <w:r w:rsidRPr="00166785">
        <w:rPr>
          <w:rFonts w:ascii="Times New Roman" w:eastAsia="맑은 고딕" w:hAnsi="Times New Roman" w:cs="Times New Roman"/>
          <w:sz w:val="22"/>
        </w:rPr>
        <w:t>. San Francisco, CA: Jossey-Bass.</w:t>
      </w:r>
    </w:p>
    <w:p w14:paraId="5A29DC91" w14:textId="77777777" w:rsidR="00166785" w:rsidRPr="00166785" w:rsidRDefault="00166785" w:rsidP="00166785">
      <w:pPr>
        <w:widowControl w:val="0"/>
        <w:autoSpaceDE w:val="0"/>
        <w:autoSpaceDN w:val="0"/>
        <w:spacing w:line="480" w:lineRule="auto"/>
        <w:ind w:left="567" w:hanging="567"/>
        <w:jc w:val="left"/>
        <w:rPr>
          <w:rFonts w:ascii="Times New Roman" w:eastAsia="MS Mincho" w:hAnsi="Times New Roman" w:cs="Times New Roman"/>
          <w:sz w:val="22"/>
        </w:rPr>
      </w:pPr>
      <w:proofErr w:type="spellStart"/>
      <w:r w:rsidRPr="00166785">
        <w:rPr>
          <w:rFonts w:ascii="Times New Roman" w:eastAsia="MS Mincho" w:hAnsi="Times New Roman" w:cs="Times New Roman" w:hint="eastAsia"/>
          <w:sz w:val="22"/>
        </w:rPr>
        <w:t>Selvi</w:t>
      </w:r>
      <w:proofErr w:type="spellEnd"/>
      <w:r w:rsidRPr="00166785">
        <w:rPr>
          <w:rFonts w:ascii="Times New Roman" w:eastAsia="MS Mincho" w:hAnsi="Times New Roman" w:cs="Times New Roman" w:hint="eastAsia"/>
          <w:sz w:val="22"/>
        </w:rPr>
        <w:t>, A. F. (2011)</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The non-native </w:t>
      </w:r>
      <w:r w:rsidRPr="00166785">
        <w:rPr>
          <w:rFonts w:ascii="Times New Roman" w:eastAsia="MS Mincho" w:hAnsi="Times New Roman" w:cs="Times New Roman"/>
          <w:sz w:val="22"/>
        </w:rPr>
        <w:t>speaker</w:t>
      </w:r>
      <w:r w:rsidRPr="00166785">
        <w:rPr>
          <w:rFonts w:ascii="Times New Roman" w:eastAsia="MS Mincho" w:hAnsi="Times New Roman" w:cs="Times New Roman" w:hint="eastAsia"/>
          <w:sz w:val="22"/>
        </w:rPr>
        <w:t xml:space="preserve"> teacher. </w:t>
      </w:r>
      <w:r w:rsidRPr="00166785">
        <w:rPr>
          <w:rFonts w:ascii="Times New Roman" w:eastAsia="MS Mincho" w:hAnsi="Times New Roman" w:cs="Times New Roman" w:hint="eastAsia"/>
          <w:i/>
          <w:sz w:val="22"/>
        </w:rPr>
        <w:t>ELT Journal</w:t>
      </w:r>
      <w:r w:rsidRPr="00166785">
        <w:rPr>
          <w:rFonts w:ascii="Times New Roman" w:eastAsia="MS Mincho" w:hAnsi="Times New Roman" w:cs="Times New Roman"/>
          <w:i/>
          <w:sz w:val="22"/>
        </w:rPr>
        <w:t>, 65</w:t>
      </w:r>
      <w:r w:rsidRPr="00166785">
        <w:rPr>
          <w:rFonts w:ascii="Times New Roman" w:eastAsia="MS Mincho" w:hAnsi="Times New Roman" w:cs="Times New Roman" w:hint="eastAsia"/>
          <w:sz w:val="22"/>
        </w:rPr>
        <w:t>(2)</w:t>
      </w:r>
      <w:r w:rsidRPr="00166785">
        <w:rPr>
          <w:rFonts w:ascii="Times New Roman" w:eastAsia="MS Mincho" w:hAnsi="Times New Roman" w:cs="Times New Roman"/>
          <w:sz w:val="22"/>
        </w:rPr>
        <w:t xml:space="preserve">, </w:t>
      </w:r>
      <w:r w:rsidRPr="00166785">
        <w:rPr>
          <w:rFonts w:ascii="Times New Roman" w:eastAsia="MS Mincho" w:hAnsi="Times New Roman" w:cs="Times New Roman" w:hint="eastAsia"/>
          <w:sz w:val="22"/>
        </w:rPr>
        <w:t>187-189</w:t>
      </w:r>
      <w:r w:rsidRPr="00166785">
        <w:rPr>
          <w:rFonts w:ascii="Times New Roman" w:eastAsia="MS Mincho" w:hAnsi="Times New Roman" w:cs="Times New Roman"/>
          <w:sz w:val="22"/>
        </w:rPr>
        <w:t>.</w:t>
      </w:r>
    </w:p>
    <w:p w14:paraId="12FF81B7" w14:textId="77777777" w:rsidR="00166785" w:rsidRPr="00166785" w:rsidRDefault="00166785" w:rsidP="00166785">
      <w:pPr>
        <w:widowControl w:val="0"/>
        <w:autoSpaceDE w:val="0"/>
        <w:autoSpaceDN w:val="0"/>
        <w:spacing w:line="480" w:lineRule="auto"/>
        <w:ind w:left="567" w:hanging="567"/>
        <w:jc w:val="left"/>
        <w:rPr>
          <w:rFonts w:ascii="Times New Roman" w:eastAsia="MS Mincho" w:hAnsi="Times New Roman" w:cs="Times New Roman"/>
          <w:sz w:val="22"/>
        </w:rPr>
      </w:pPr>
      <w:proofErr w:type="spellStart"/>
      <w:r w:rsidRPr="00166785">
        <w:rPr>
          <w:rFonts w:ascii="Times New Roman" w:eastAsia="MS Mincho" w:hAnsi="Times New Roman" w:cs="Times New Roman" w:hint="eastAsia"/>
          <w:sz w:val="22"/>
        </w:rPr>
        <w:t>S</w:t>
      </w:r>
      <w:r w:rsidRPr="00166785">
        <w:rPr>
          <w:rFonts w:ascii="Times New Roman" w:eastAsia="MS Mincho" w:hAnsi="Times New Roman" w:cs="Times New Roman"/>
          <w:sz w:val="22"/>
        </w:rPr>
        <w:t>eo</w:t>
      </w:r>
      <w:proofErr w:type="spellEnd"/>
      <w:r w:rsidRPr="00166785">
        <w:rPr>
          <w:rFonts w:ascii="Times New Roman" w:eastAsia="MS Mincho" w:hAnsi="Times New Roman" w:cs="Times New Roman"/>
          <w:sz w:val="22"/>
        </w:rPr>
        <w:t xml:space="preserve">, D. H. (2003). A critical discourse analysis on the “classroom collapse” reports: Focusing on the </w:t>
      </w:r>
      <w:proofErr w:type="spellStart"/>
      <w:r w:rsidRPr="00166785">
        <w:rPr>
          <w:rFonts w:ascii="Times New Roman" w:eastAsia="MS Mincho" w:hAnsi="Times New Roman" w:cs="Times New Roman"/>
          <w:sz w:val="22"/>
        </w:rPr>
        <w:t>Chosun</w:t>
      </w:r>
      <w:proofErr w:type="spellEnd"/>
      <w:r w:rsidRPr="00166785">
        <w:rPr>
          <w:rFonts w:ascii="Times New Roman" w:eastAsia="MS Mincho" w:hAnsi="Times New Roman" w:cs="Times New Roman"/>
          <w:sz w:val="22"/>
        </w:rPr>
        <w:t xml:space="preserve"> </w:t>
      </w:r>
      <w:proofErr w:type="spellStart"/>
      <w:r w:rsidRPr="00166785">
        <w:rPr>
          <w:rFonts w:ascii="Times New Roman" w:eastAsia="MS Mincho" w:hAnsi="Times New Roman" w:cs="Times New Roman"/>
          <w:sz w:val="22"/>
        </w:rPr>
        <w:t>Ilbo’s</w:t>
      </w:r>
      <w:proofErr w:type="spellEnd"/>
      <w:r w:rsidRPr="00166785">
        <w:rPr>
          <w:rFonts w:ascii="Times New Roman" w:eastAsia="MS Mincho" w:hAnsi="Times New Roman" w:cs="Times New Roman"/>
          <w:sz w:val="22"/>
        </w:rPr>
        <w:t xml:space="preserve">. </w:t>
      </w:r>
      <w:r w:rsidRPr="00166785">
        <w:rPr>
          <w:rFonts w:ascii="Times New Roman" w:eastAsia="MS Mincho" w:hAnsi="Times New Roman" w:cs="Times New Roman"/>
          <w:i/>
          <w:sz w:val="22"/>
        </w:rPr>
        <w:t>The Journal of Anthropology of Education</w:t>
      </w:r>
      <w:r w:rsidRPr="00166785">
        <w:rPr>
          <w:rFonts w:ascii="Times New Roman" w:eastAsia="MS Mincho" w:hAnsi="Times New Roman" w:cs="Times New Roman"/>
          <w:sz w:val="22"/>
        </w:rPr>
        <w:t xml:space="preserve">, </w:t>
      </w:r>
      <w:r w:rsidRPr="00166785">
        <w:rPr>
          <w:rFonts w:ascii="Times New Roman" w:eastAsia="MS Mincho" w:hAnsi="Times New Roman" w:cs="Times New Roman"/>
          <w:i/>
          <w:sz w:val="22"/>
        </w:rPr>
        <w:t>6</w:t>
      </w:r>
      <w:r w:rsidRPr="00166785">
        <w:rPr>
          <w:rFonts w:ascii="Times New Roman" w:eastAsia="MS Mincho" w:hAnsi="Times New Roman" w:cs="Times New Roman"/>
          <w:sz w:val="22"/>
        </w:rPr>
        <w:t>(2), 55-89.</w:t>
      </w:r>
    </w:p>
    <w:p w14:paraId="6F20178E" w14:textId="77777777" w:rsidR="00166785" w:rsidRPr="00166785" w:rsidRDefault="00166785" w:rsidP="00166785">
      <w:pPr>
        <w:spacing w:before="105" w:after="0" w:line="480" w:lineRule="auto"/>
        <w:ind w:left="550" w:hangingChars="250" w:hanging="550"/>
        <w:jc w:val="left"/>
        <w:rPr>
          <w:rFonts w:ascii="Times New Roman" w:eastAsia="HY중고딕" w:hAnsi="Times New Roman" w:cs="Times New Roman"/>
          <w:color w:val="000000"/>
          <w:kern w:val="0"/>
          <w:sz w:val="22"/>
        </w:rPr>
      </w:pPr>
      <w:proofErr w:type="spellStart"/>
      <w:r w:rsidRPr="00166785">
        <w:rPr>
          <w:rFonts w:ascii="Times New Roman" w:eastAsia="굴림" w:hAnsi="Times New Roman" w:cs="Times New Roman" w:hint="eastAsia"/>
          <w:kern w:val="0"/>
          <w:sz w:val="22"/>
          <w:szCs w:val="24"/>
        </w:rPr>
        <w:t>S</w:t>
      </w:r>
      <w:r w:rsidRPr="00166785">
        <w:rPr>
          <w:rFonts w:ascii="Times New Roman" w:eastAsia="굴림" w:hAnsi="Times New Roman" w:cs="Times New Roman"/>
          <w:kern w:val="0"/>
          <w:sz w:val="22"/>
          <w:szCs w:val="24"/>
        </w:rPr>
        <w:t>eo</w:t>
      </w:r>
      <w:proofErr w:type="spellEnd"/>
      <w:r w:rsidRPr="00166785">
        <w:rPr>
          <w:rFonts w:ascii="Times New Roman" w:eastAsia="굴림" w:hAnsi="Times New Roman" w:cs="Times New Roman"/>
          <w:kern w:val="0"/>
          <w:sz w:val="22"/>
          <w:szCs w:val="24"/>
        </w:rPr>
        <w:t>, D. H. (2006).</w:t>
      </w:r>
      <w:r w:rsidRPr="00166785">
        <w:rPr>
          <w:rFonts w:ascii="Arial" w:eastAsia="굴림" w:hAnsi="Arial" w:cs="Arial"/>
          <w:color w:val="AEAEAE"/>
          <w:kern w:val="0"/>
          <w:sz w:val="18"/>
          <w:szCs w:val="18"/>
        </w:rPr>
        <w:t xml:space="preserve"> </w:t>
      </w:r>
      <w:r w:rsidRPr="00166785">
        <w:rPr>
          <w:rFonts w:ascii="Times New Roman" w:eastAsia="HY중고딕" w:hAnsi="Times New Roman" w:cs="Times New Roman"/>
          <w:color w:val="000000"/>
          <w:kern w:val="0"/>
          <w:sz w:val="22"/>
        </w:rPr>
        <w:t xml:space="preserve">The formation of neo-liberal discourse on education after "Classroom Collapse", and resistance to it: A critical discourse analysis on homeschooling reports in South Korea. </w:t>
      </w:r>
      <w:r w:rsidRPr="00166785">
        <w:rPr>
          <w:rFonts w:ascii="Times New Roman" w:eastAsia="HY중고딕" w:hAnsi="Times New Roman" w:cs="Times New Roman"/>
          <w:i/>
          <w:color w:val="000000"/>
          <w:kern w:val="0"/>
          <w:sz w:val="22"/>
        </w:rPr>
        <w:t>Korean Journal of Sociology of Education</w:t>
      </w:r>
      <w:r w:rsidRPr="00166785">
        <w:rPr>
          <w:rFonts w:ascii="Times New Roman" w:eastAsia="HY중고딕" w:hAnsi="Times New Roman" w:cs="Times New Roman"/>
          <w:color w:val="000000"/>
          <w:kern w:val="0"/>
          <w:sz w:val="22"/>
        </w:rPr>
        <w:t xml:space="preserve">, </w:t>
      </w:r>
      <w:r w:rsidRPr="00166785">
        <w:rPr>
          <w:rFonts w:ascii="Times New Roman" w:eastAsia="HY중고딕" w:hAnsi="Times New Roman" w:cs="Times New Roman"/>
          <w:i/>
          <w:color w:val="000000"/>
          <w:kern w:val="0"/>
          <w:sz w:val="22"/>
        </w:rPr>
        <w:t>16</w:t>
      </w:r>
      <w:r w:rsidRPr="00166785">
        <w:rPr>
          <w:rFonts w:ascii="Times New Roman" w:eastAsia="HY중고딕" w:hAnsi="Times New Roman" w:cs="Times New Roman"/>
          <w:color w:val="000000"/>
          <w:kern w:val="0"/>
          <w:sz w:val="22"/>
        </w:rPr>
        <w:t>(1), 77-105.</w:t>
      </w:r>
    </w:p>
    <w:p w14:paraId="3D3486C4" w14:textId="77777777" w:rsidR="00166785" w:rsidRPr="00166785" w:rsidRDefault="00166785" w:rsidP="00166785">
      <w:pPr>
        <w:spacing w:before="105" w:after="0" w:line="480" w:lineRule="auto"/>
        <w:ind w:left="550" w:hangingChars="250" w:hanging="550"/>
        <w:jc w:val="left"/>
        <w:rPr>
          <w:rFonts w:ascii="Times New Roman" w:eastAsia="HY중고딕" w:hAnsi="Times New Roman" w:cs="Times New Roman"/>
          <w:color w:val="000000"/>
          <w:kern w:val="0"/>
          <w:sz w:val="22"/>
        </w:rPr>
      </w:pPr>
      <w:r w:rsidRPr="00166785">
        <w:rPr>
          <w:rFonts w:ascii="Times New Roman" w:eastAsia="HY중고딕" w:hAnsi="Times New Roman" w:cs="Times New Roman" w:hint="eastAsia"/>
          <w:color w:val="000000"/>
          <w:kern w:val="0"/>
          <w:sz w:val="22"/>
        </w:rPr>
        <w:t>S</w:t>
      </w:r>
      <w:r w:rsidRPr="00166785">
        <w:rPr>
          <w:rFonts w:ascii="Times New Roman" w:eastAsia="HY중고딕" w:hAnsi="Times New Roman" w:cs="Times New Roman"/>
          <w:color w:val="000000"/>
          <w:kern w:val="0"/>
          <w:sz w:val="22"/>
        </w:rPr>
        <w:t xml:space="preserve">hamir, R. (2008). The age of </w:t>
      </w:r>
      <w:proofErr w:type="spellStart"/>
      <w:r w:rsidRPr="00166785">
        <w:rPr>
          <w:rFonts w:ascii="Times New Roman" w:eastAsia="HY중고딕" w:hAnsi="Times New Roman" w:cs="Times New Roman"/>
          <w:color w:val="000000"/>
          <w:kern w:val="0"/>
          <w:sz w:val="22"/>
        </w:rPr>
        <w:t>responsibilization</w:t>
      </w:r>
      <w:proofErr w:type="spellEnd"/>
      <w:r w:rsidRPr="00166785">
        <w:rPr>
          <w:rFonts w:ascii="Times New Roman" w:eastAsia="HY중고딕" w:hAnsi="Times New Roman" w:cs="Times New Roman"/>
          <w:color w:val="000000"/>
          <w:kern w:val="0"/>
          <w:sz w:val="22"/>
        </w:rPr>
        <w:t xml:space="preserve">: On market-embedded morality. </w:t>
      </w:r>
      <w:r w:rsidRPr="00166785">
        <w:rPr>
          <w:rFonts w:ascii="Times New Roman" w:eastAsia="HY중고딕" w:hAnsi="Times New Roman" w:cs="Times New Roman"/>
          <w:i/>
          <w:color w:val="000000"/>
          <w:kern w:val="0"/>
          <w:sz w:val="22"/>
        </w:rPr>
        <w:t>Economy and Society, 37</w:t>
      </w:r>
      <w:r w:rsidRPr="00166785">
        <w:rPr>
          <w:rFonts w:ascii="Times New Roman" w:eastAsia="HY중고딕" w:hAnsi="Times New Roman" w:cs="Times New Roman"/>
          <w:color w:val="000000"/>
          <w:kern w:val="0"/>
          <w:sz w:val="22"/>
        </w:rPr>
        <w:t xml:space="preserve">(1), 1-19. </w:t>
      </w:r>
    </w:p>
    <w:p w14:paraId="2322E180" w14:textId="77777777" w:rsidR="00166785" w:rsidRPr="00166785" w:rsidRDefault="00166785" w:rsidP="00166785">
      <w:pPr>
        <w:widowControl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Shin, H. (2006)</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Rethinking TESOL from a SOL</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s perspective: Indigenous </w:t>
      </w:r>
      <w:r w:rsidRPr="00166785">
        <w:rPr>
          <w:rFonts w:ascii="Times New Roman" w:eastAsia="MS Mincho" w:hAnsi="Times New Roman" w:cs="Times New Roman"/>
          <w:sz w:val="22"/>
        </w:rPr>
        <w:t>e</w:t>
      </w:r>
      <w:r w:rsidRPr="00166785">
        <w:rPr>
          <w:rFonts w:ascii="Times New Roman" w:eastAsia="MS Mincho" w:hAnsi="Times New Roman" w:cs="Times New Roman" w:hint="eastAsia"/>
          <w:sz w:val="22"/>
        </w:rPr>
        <w:t xml:space="preserve">pistemology and </w:t>
      </w:r>
      <w:r w:rsidRPr="00166785">
        <w:rPr>
          <w:rFonts w:ascii="Times New Roman" w:eastAsia="MS Mincho" w:hAnsi="Times New Roman" w:cs="Times New Roman"/>
          <w:sz w:val="22"/>
        </w:rPr>
        <w:t>d</w:t>
      </w:r>
      <w:r w:rsidRPr="00166785">
        <w:rPr>
          <w:rFonts w:ascii="Times New Roman" w:eastAsia="MS Mincho" w:hAnsi="Times New Roman" w:cs="Times New Roman" w:hint="eastAsia"/>
          <w:sz w:val="22"/>
        </w:rPr>
        <w:t xml:space="preserve">ecolonizing </w:t>
      </w:r>
      <w:r w:rsidRPr="00166785">
        <w:rPr>
          <w:rFonts w:ascii="Times New Roman" w:eastAsia="MS Mincho" w:hAnsi="Times New Roman" w:cs="Times New Roman"/>
          <w:sz w:val="22"/>
        </w:rPr>
        <w:t>p</w:t>
      </w:r>
      <w:r w:rsidRPr="00166785">
        <w:rPr>
          <w:rFonts w:ascii="Times New Roman" w:eastAsia="MS Mincho" w:hAnsi="Times New Roman" w:cs="Times New Roman" w:hint="eastAsia"/>
          <w:sz w:val="22"/>
        </w:rPr>
        <w:t xml:space="preserve">raxis in TESOL. </w:t>
      </w:r>
      <w:r w:rsidRPr="00166785">
        <w:rPr>
          <w:rFonts w:ascii="Times New Roman" w:eastAsia="MS Mincho" w:hAnsi="Times New Roman" w:cs="Times New Roman" w:hint="eastAsia"/>
          <w:i/>
          <w:sz w:val="22"/>
        </w:rPr>
        <w:t>Critical Inquiry in Language Studies: An International Journal</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i/>
          <w:sz w:val="22"/>
        </w:rPr>
        <w:t>3</w:t>
      </w:r>
      <w:r w:rsidRPr="00166785">
        <w:rPr>
          <w:rFonts w:ascii="Times New Roman" w:eastAsia="MS Mincho" w:hAnsi="Times New Roman" w:cs="Times New Roman" w:hint="eastAsia"/>
          <w:sz w:val="22"/>
        </w:rPr>
        <w:t xml:space="preserve">(2 &amp; 3), 147-167. </w:t>
      </w:r>
    </w:p>
    <w:p w14:paraId="0C31AC3E"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Shin, H. J. (2012)</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From FOB to cool: Transnational migrant students in Toronto and the styling of global linguistic capital. </w:t>
      </w:r>
      <w:r w:rsidRPr="00166785">
        <w:rPr>
          <w:rFonts w:ascii="Times New Roman" w:eastAsia="맑은 고딕" w:hAnsi="Times New Roman" w:cs="Times New Roman" w:hint="eastAsia"/>
          <w:i/>
          <w:color w:val="000000"/>
          <w:kern w:val="22"/>
          <w:sz w:val="22"/>
        </w:rPr>
        <w:t>Journal of Sociolinguistics</w:t>
      </w:r>
      <w:r w:rsidRPr="00166785">
        <w:rPr>
          <w:rFonts w:ascii="Times New Roman" w:eastAsia="맑은 고딕" w:hAnsi="Times New Roman" w:cs="Times New Roman"/>
          <w:i/>
          <w:color w:val="000000"/>
          <w:kern w:val="22"/>
          <w:sz w:val="22"/>
        </w:rPr>
        <w:t>, 16</w:t>
      </w:r>
      <w:r w:rsidRPr="00166785">
        <w:rPr>
          <w:rFonts w:ascii="Times New Roman" w:eastAsia="맑은 고딕" w:hAnsi="Times New Roman" w:cs="Times New Roman" w:hint="eastAsia"/>
          <w:color w:val="000000"/>
          <w:kern w:val="22"/>
          <w:sz w:val="22"/>
        </w:rPr>
        <w:t>(2)</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184-200. </w:t>
      </w:r>
    </w:p>
    <w:p w14:paraId="68A9779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 xml:space="preserve">hin, J. (2005). </w:t>
      </w:r>
      <w:proofErr w:type="spellStart"/>
      <w:r w:rsidRPr="00166785">
        <w:rPr>
          <w:rFonts w:ascii="Times New Roman" w:eastAsia="맑은 고딕" w:hAnsi="Times New Roman" w:cs="Times New Roman"/>
          <w:i/>
          <w:color w:val="000000"/>
          <w:kern w:val="22"/>
          <w:sz w:val="22"/>
        </w:rPr>
        <w:t>Jeongyojoui</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inyeomgwa</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undong</w:t>
      </w:r>
      <w:proofErr w:type="spellEnd"/>
      <w:r w:rsidRPr="00166785">
        <w:rPr>
          <w:rFonts w:ascii="Times New Roman" w:eastAsia="맑은 고딕" w:hAnsi="Times New Roman" w:cs="Times New Roman"/>
          <w:i/>
          <w:color w:val="000000"/>
          <w:kern w:val="22"/>
          <w:sz w:val="22"/>
        </w:rPr>
        <w:t xml:space="preserve"> </w:t>
      </w:r>
      <w:proofErr w:type="spellStart"/>
      <w:r w:rsidRPr="00166785">
        <w:rPr>
          <w:rFonts w:ascii="Times New Roman" w:eastAsia="맑은 고딕" w:hAnsi="Times New Roman" w:cs="Times New Roman"/>
          <w:i/>
          <w:color w:val="000000"/>
          <w:kern w:val="22"/>
          <w:sz w:val="22"/>
        </w:rPr>
        <w:t>bipan</w:t>
      </w:r>
      <w:proofErr w:type="spellEnd"/>
      <w:r w:rsidRPr="00166785">
        <w:rPr>
          <w:rFonts w:ascii="Times New Roman" w:eastAsia="맑은 고딕" w:hAnsi="Times New Roman" w:cs="Times New Roman"/>
          <w:i/>
          <w:color w:val="000000"/>
          <w:kern w:val="22"/>
          <w:sz w:val="22"/>
        </w:rPr>
        <w:t xml:space="preserve"> </w:t>
      </w:r>
      <w:r w:rsidRPr="00166785">
        <w:rPr>
          <w:rFonts w:ascii="Times New Roman" w:eastAsia="맑은 고딕" w:hAnsi="Times New Roman" w:cs="Times New Roman"/>
          <w:color w:val="000000"/>
          <w:kern w:val="22"/>
          <w:sz w:val="22"/>
        </w:rPr>
        <w:t xml:space="preserve">[The criticism of </w:t>
      </w:r>
      <w:proofErr w:type="spellStart"/>
      <w:r w:rsidRPr="00166785">
        <w:rPr>
          <w:rFonts w:ascii="Times New Roman" w:eastAsia="맑은 고딕" w:hAnsi="Times New Roman" w:cs="Times New Roman"/>
          <w:color w:val="000000"/>
          <w:kern w:val="22"/>
          <w:sz w:val="22"/>
        </w:rPr>
        <w:t>Jeongyojo’s</w:t>
      </w:r>
      <w:proofErr w:type="spellEnd"/>
      <w:r w:rsidRPr="00166785">
        <w:rPr>
          <w:rFonts w:ascii="Times New Roman" w:eastAsia="맑은 고딕" w:hAnsi="Times New Roman" w:cs="Times New Roman"/>
          <w:color w:val="000000"/>
          <w:kern w:val="22"/>
          <w:sz w:val="22"/>
        </w:rPr>
        <w:t xml:space="preserve"> ideology and movement]. Seoul: Research Institute in Seoul</w:t>
      </w:r>
      <w:r w:rsidRPr="00166785">
        <w:rPr>
          <w:rFonts w:ascii="Times New Roman" w:eastAsia="맑은 고딕" w:hAnsi="Times New Roman" w:cs="Times New Roman" w:hint="eastAsia"/>
          <w:color w:val="000000"/>
          <w:kern w:val="22"/>
          <w:sz w:val="22"/>
        </w:rPr>
        <w:t>.</w:t>
      </w:r>
    </w:p>
    <w:p w14:paraId="485E27CF"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 xml:space="preserve">hin, Y. (2015). An argumentation analysis of English language teaching in Korea: Focus on private elementary school’s prospectus. </w:t>
      </w:r>
      <w:r w:rsidRPr="00166785">
        <w:rPr>
          <w:rFonts w:ascii="Times New Roman" w:eastAsia="맑은 고딕" w:hAnsi="Times New Roman" w:cs="Times New Roman"/>
          <w:i/>
          <w:color w:val="000000"/>
          <w:kern w:val="22"/>
          <w:sz w:val="22"/>
        </w:rPr>
        <w:t>Bilingual Research</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60</w:t>
      </w:r>
      <w:r w:rsidRPr="00166785">
        <w:rPr>
          <w:rFonts w:ascii="Times New Roman" w:eastAsia="맑은 고딕" w:hAnsi="Times New Roman" w:cs="Times New Roman"/>
          <w:color w:val="000000"/>
          <w:kern w:val="22"/>
          <w:sz w:val="22"/>
        </w:rPr>
        <w:t>, 125-152.</w:t>
      </w:r>
    </w:p>
    <w:p w14:paraId="5F2A1A5F" w14:textId="3FA0B83C" w:rsid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S</w:t>
      </w:r>
      <w:r w:rsidRPr="00166785">
        <w:rPr>
          <w:rFonts w:ascii="Times New Roman" w:eastAsia="맑은 고딕" w:hAnsi="Times New Roman" w:cs="Times New Roman"/>
          <w:color w:val="000000"/>
          <w:kern w:val="22"/>
          <w:sz w:val="22"/>
        </w:rPr>
        <w:t xml:space="preserve">hore, C., &amp; Wright, S. (Eds.). (1997). </w:t>
      </w:r>
      <w:r w:rsidRPr="00166785">
        <w:rPr>
          <w:rFonts w:ascii="Times New Roman" w:eastAsia="맑은 고딕" w:hAnsi="Times New Roman" w:cs="Times New Roman"/>
          <w:i/>
          <w:color w:val="000000"/>
          <w:kern w:val="22"/>
          <w:sz w:val="22"/>
        </w:rPr>
        <w:t>Anthropology of policy: Critical perspectives on governance and power</w:t>
      </w:r>
      <w:r w:rsidRPr="00166785">
        <w:rPr>
          <w:rFonts w:ascii="Times New Roman" w:eastAsia="맑은 고딕" w:hAnsi="Times New Roman" w:cs="Times New Roman"/>
          <w:color w:val="000000"/>
          <w:kern w:val="22"/>
          <w:sz w:val="22"/>
        </w:rPr>
        <w:t xml:space="preserve">. London: Routledge. </w:t>
      </w:r>
    </w:p>
    <w:p w14:paraId="13C8BF26" w14:textId="7AA1621D" w:rsidR="006C460A" w:rsidRPr="00166785" w:rsidRDefault="006C460A" w:rsidP="00166785">
      <w:pPr>
        <w:suppressAutoHyphens/>
        <w:spacing w:line="480" w:lineRule="auto"/>
        <w:ind w:left="567" w:hanging="567"/>
        <w:jc w:val="left"/>
        <w:rPr>
          <w:rFonts w:ascii="Times New Roman" w:eastAsia="맑은 고딕" w:hAnsi="Times New Roman" w:cs="Times New Roman"/>
          <w:color w:val="000000"/>
          <w:kern w:val="22"/>
          <w:sz w:val="22"/>
        </w:rPr>
      </w:pPr>
      <w:r>
        <w:rPr>
          <w:rFonts w:ascii="Times New Roman" w:eastAsia="맑은 고딕" w:hAnsi="Times New Roman" w:cs="Times New Roman" w:hint="eastAsia"/>
          <w:color w:val="000000"/>
          <w:kern w:val="22"/>
          <w:sz w:val="22"/>
        </w:rPr>
        <w:t>S</w:t>
      </w:r>
      <w:r>
        <w:rPr>
          <w:rFonts w:ascii="Times New Roman" w:eastAsia="맑은 고딕" w:hAnsi="Times New Roman" w:cs="Times New Roman"/>
          <w:color w:val="000000"/>
          <w:kern w:val="22"/>
          <w:sz w:val="22"/>
        </w:rPr>
        <w:t xml:space="preserve">hulman, L. S. (1986). Those who understand: Knowledge growth in teaching. </w:t>
      </w:r>
      <w:r w:rsidRPr="00936FF2">
        <w:rPr>
          <w:rFonts w:ascii="Times New Roman" w:eastAsia="맑은 고딕" w:hAnsi="Times New Roman" w:cs="Times New Roman"/>
          <w:i/>
          <w:color w:val="000000"/>
          <w:kern w:val="22"/>
          <w:sz w:val="22"/>
        </w:rPr>
        <w:t>Educational Research, 15</w:t>
      </w:r>
      <w:r>
        <w:rPr>
          <w:rFonts w:ascii="Times New Roman" w:eastAsia="맑은 고딕" w:hAnsi="Times New Roman" w:cs="Times New Roman"/>
          <w:color w:val="000000"/>
          <w:kern w:val="22"/>
          <w:sz w:val="22"/>
        </w:rPr>
        <w:t>(2), 4-14.</w:t>
      </w:r>
    </w:p>
    <w:p w14:paraId="6D42971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 xml:space="preserve">hulman, L. S. (1987). Knowledge and teaching: Foundations of the new reform. </w:t>
      </w:r>
      <w:r w:rsidRPr="00166785">
        <w:rPr>
          <w:rFonts w:ascii="Times New Roman" w:eastAsia="맑은 고딕" w:hAnsi="Times New Roman" w:cs="Times New Roman"/>
          <w:i/>
          <w:color w:val="000000"/>
          <w:kern w:val="22"/>
          <w:sz w:val="22"/>
        </w:rPr>
        <w:t>Harvard Educational Review, 57</w:t>
      </w:r>
      <w:r w:rsidRPr="00166785">
        <w:rPr>
          <w:rFonts w:ascii="Times New Roman" w:eastAsia="맑은 고딕" w:hAnsi="Times New Roman" w:cs="Times New Roman"/>
          <w:color w:val="000000"/>
          <w:kern w:val="22"/>
          <w:sz w:val="22"/>
        </w:rPr>
        <w:t>(1), 1-22.</w:t>
      </w:r>
    </w:p>
    <w:p w14:paraId="2EABFCE4"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Silverstein, M. (1979)</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Language structure and </w:t>
      </w:r>
      <w:r w:rsidRPr="00166785">
        <w:rPr>
          <w:rFonts w:ascii="Times New Roman" w:eastAsia="맑은 고딕" w:hAnsi="Times New Roman" w:cs="Times New Roman"/>
          <w:color w:val="000000"/>
          <w:kern w:val="22"/>
          <w:sz w:val="22"/>
        </w:rPr>
        <w:t>linguistic</w:t>
      </w:r>
      <w:r w:rsidRPr="00166785">
        <w:rPr>
          <w:rFonts w:ascii="Times New Roman" w:eastAsia="맑은 고딕" w:hAnsi="Times New Roman" w:cs="Times New Roman" w:hint="eastAsia"/>
          <w:color w:val="000000"/>
          <w:kern w:val="22"/>
          <w:sz w:val="22"/>
        </w:rPr>
        <w:t xml:space="preserve"> ideology. In</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P. Clyne, W. Hanks &amp; C. </w:t>
      </w:r>
      <w:proofErr w:type="spellStart"/>
      <w:r w:rsidRPr="00166785">
        <w:rPr>
          <w:rFonts w:ascii="Times New Roman" w:eastAsia="맑은 고딕" w:hAnsi="Times New Roman" w:cs="Times New Roman" w:hint="eastAsia"/>
          <w:color w:val="000000"/>
          <w:kern w:val="22"/>
          <w:sz w:val="22"/>
        </w:rPr>
        <w:t>Hofbauer</w:t>
      </w:r>
      <w:proofErr w:type="spellEnd"/>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color w:val="000000"/>
          <w:kern w:val="22"/>
          <w:sz w:val="22"/>
        </w:rPr>
        <w:t>E</w:t>
      </w:r>
      <w:r w:rsidRPr="00166785">
        <w:rPr>
          <w:rFonts w:ascii="Times New Roman" w:eastAsia="맑은 고딕" w:hAnsi="Times New Roman" w:cs="Times New Roman" w:hint="eastAsia"/>
          <w:color w:val="000000"/>
          <w:kern w:val="22"/>
          <w:sz w:val="22"/>
        </w:rPr>
        <w:t>ds.)</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 xml:space="preserve">The elements: </w:t>
      </w:r>
      <w:r w:rsidRPr="00166785">
        <w:rPr>
          <w:rFonts w:ascii="Times New Roman" w:eastAsia="맑은 고딕" w:hAnsi="Times New Roman" w:cs="Times New Roman"/>
          <w:i/>
          <w:color w:val="000000"/>
          <w:kern w:val="22"/>
          <w:sz w:val="22"/>
        </w:rPr>
        <w:t>A</w:t>
      </w:r>
      <w:r w:rsidRPr="00166785">
        <w:rPr>
          <w:rFonts w:ascii="Times New Roman" w:eastAsia="맑은 고딕" w:hAnsi="Times New Roman" w:cs="Times New Roman" w:hint="eastAsia"/>
          <w:i/>
          <w:color w:val="000000"/>
          <w:kern w:val="22"/>
          <w:sz w:val="22"/>
        </w:rPr>
        <w:t xml:space="preserve"> </w:t>
      </w:r>
      <w:proofErr w:type="spellStart"/>
      <w:r w:rsidRPr="00166785">
        <w:rPr>
          <w:rFonts w:ascii="Times New Roman" w:eastAsia="맑은 고딕" w:hAnsi="Times New Roman" w:cs="Times New Roman" w:hint="eastAsia"/>
          <w:i/>
          <w:color w:val="000000"/>
          <w:kern w:val="22"/>
          <w:sz w:val="22"/>
        </w:rPr>
        <w:t>parasession</w:t>
      </w:r>
      <w:proofErr w:type="spellEnd"/>
      <w:r w:rsidRPr="00166785">
        <w:rPr>
          <w:rFonts w:ascii="Times New Roman" w:eastAsia="맑은 고딕" w:hAnsi="Times New Roman" w:cs="Times New Roman" w:hint="eastAsia"/>
          <w:i/>
          <w:color w:val="000000"/>
          <w:kern w:val="22"/>
          <w:sz w:val="22"/>
        </w:rPr>
        <w:t xml:space="preserve"> on linguistic units and levels</w:t>
      </w:r>
      <w:r w:rsidRPr="00166785">
        <w:rPr>
          <w:rFonts w:ascii="Times New Roman" w:eastAsia="맑은 고딕" w:hAnsi="Times New Roman" w:cs="Times New Roman"/>
          <w:i/>
          <w:color w:val="000000"/>
          <w:kern w:val="22"/>
          <w:sz w:val="22"/>
        </w:rPr>
        <w:t>.</w:t>
      </w:r>
      <w:r w:rsidRPr="00166785">
        <w:rPr>
          <w:rFonts w:ascii="Times New Roman" w:eastAsia="맑은 고딕" w:hAnsi="Times New Roman" w:cs="Times New Roman" w:hint="eastAsia"/>
          <w:color w:val="000000"/>
          <w:kern w:val="22"/>
          <w:sz w:val="22"/>
        </w:rPr>
        <w:t xml:space="preserve"> (pp.193-247). Chicago: Chicago Linguistic Society. </w:t>
      </w:r>
    </w:p>
    <w:p w14:paraId="17118A14"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 xml:space="preserve">ingh, G., &amp; Richards, J. C. (2006). Teaching and learning in the language teacher education course room: A critical sociocultural perspective, </w:t>
      </w:r>
      <w:r w:rsidRPr="00166785">
        <w:rPr>
          <w:rFonts w:ascii="Times New Roman" w:eastAsia="맑은 고딕" w:hAnsi="Times New Roman" w:cs="Times New Roman"/>
          <w:i/>
          <w:color w:val="000000"/>
          <w:kern w:val="22"/>
          <w:sz w:val="22"/>
        </w:rPr>
        <w:t>RELC Journal, 37</w:t>
      </w:r>
      <w:r w:rsidRPr="00166785">
        <w:rPr>
          <w:rFonts w:ascii="Times New Roman" w:eastAsia="맑은 고딕" w:hAnsi="Times New Roman" w:cs="Times New Roman"/>
          <w:color w:val="000000"/>
          <w:kern w:val="22"/>
          <w:sz w:val="22"/>
        </w:rPr>
        <w:t xml:space="preserve">(2), 149-175. </w:t>
      </w:r>
    </w:p>
    <w:p w14:paraId="16EACD2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on, J. J. (2010). A critical discourse analysis on the discourse of teacher professionalism of Lee Myung-</w:t>
      </w:r>
      <w:proofErr w:type="spellStart"/>
      <w:r w:rsidRPr="00166785">
        <w:rPr>
          <w:rFonts w:ascii="Times New Roman" w:eastAsia="맑은 고딕" w:hAnsi="Times New Roman" w:cs="Times New Roman"/>
          <w:color w:val="000000"/>
          <w:kern w:val="22"/>
          <w:sz w:val="22"/>
        </w:rPr>
        <w:t>Bak</w:t>
      </w:r>
      <w:proofErr w:type="spellEnd"/>
      <w:r w:rsidRPr="00166785">
        <w:rPr>
          <w:rFonts w:ascii="Times New Roman" w:eastAsia="맑은 고딕" w:hAnsi="Times New Roman" w:cs="Times New Roman"/>
          <w:color w:val="000000"/>
          <w:kern w:val="22"/>
          <w:sz w:val="22"/>
        </w:rPr>
        <w:t xml:space="preserve"> government. </w:t>
      </w:r>
      <w:r w:rsidRPr="00166785">
        <w:rPr>
          <w:rFonts w:ascii="Times New Roman" w:eastAsia="맑은 고딕" w:hAnsi="Times New Roman" w:cs="Times New Roman"/>
          <w:i/>
          <w:color w:val="000000"/>
          <w:kern w:val="22"/>
          <w:sz w:val="22"/>
        </w:rPr>
        <w:t>The Journal of Politics of Education</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17</w:t>
      </w:r>
      <w:r w:rsidRPr="00166785">
        <w:rPr>
          <w:rFonts w:ascii="Times New Roman" w:eastAsia="맑은 고딕" w:hAnsi="Times New Roman" w:cs="Times New Roman"/>
          <w:color w:val="000000"/>
          <w:kern w:val="22"/>
          <w:sz w:val="22"/>
        </w:rPr>
        <w:t>(4), 91-119.</w:t>
      </w:r>
    </w:p>
    <w:p w14:paraId="48CDFBC2"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 xml:space="preserve">on, J. J. (2015). A study on discourse of teacher identity of the Korean teachers and education workers’ union (KTU). </w:t>
      </w:r>
      <w:r w:rsidRPr="00166785">
        <w:rPr>
          <w:rFonts w:ascii="Times New Roman" w:eastAsia="맑은 고딕" w:hAnsi="Times New Roman" w:cs="Times New Roman"/>
          <w:i/>
          <w:color w:val="000000"/>
          <w:kern w:val="22"/>
          <w:sz w:val="22"/>
        </w:rPr>
        <w:t>The Korea Educational Review, 21</w:t>
      </w:r>
      <w:r w:rsidRPr="00166785">
        <w:rPr>
          <w:rFonts w:ascii="Times New Roman" w:eastAsia="맑은 고딕" w:hAnsi="Times New Roman" w:cs="Times New Roman"/>
          <w:color w:val="000000"/>
          <w:kern w:val="22"/>
          <w:sz w:val="22"/>
        </w:rPr>
        <w:t>(1), 239-275.</w:t>
      </w:r>
    </w:p>
    <w:p w14:paraId="21401519"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 xml:space="preserve">ong, J. S. (2006). Family breakdown and invisible homeless women: Neoliberal governance during the Asian Debt Crisis in South Korea, 1997-2001. </w:t>
      </w:r>
      <w:r w:rsidRPr="00166785">
        <w:rPr>
          <w:rFonts w:ascii="Times New Roman" w:eastAsia="맑은 고딕" w:hAnsi="Times New Roman" w:cs="Times New Roman"/>
          <w:i/>
          <w:color w:val="000000"/>
          <w:kern w:val="22"/>
          <w:sz w:val="22"/>
        </w:rPr>
        <w:t>Positions: East Asia Cultures Critique</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14</w:t>
      </w:r>
      <w:r w:rsidRPr="00166785">
        <w:rPr>
          <w:rFonts w:ascii="Times New Roman" w:eastAsia="맑은 고딕" w:hAnsi="Times New Roman" w:cs="Times New Roman"/>
          <w:color w:val="000000"/>
          <w:kern w:val="22"/>
          <w:sz w:val="22"/>
        </w:rPr>
        <w:t>(1), 37-65.</w:t>
      </w:r>
    </w:p>
    <w:p w14:paraId="32762ED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 xml:space="preserve">ong, J. S. (2009). </w:t>
      </w:r>
      <w:r w:rsidRPr="00166785">
        <w:rPr>
          <w:rFonts w:ascii="Times New Roman" w:eastAsia="맑은 고딕" w:hAnsi="Times New Roman" w:cs="Times New Roman"/>
          <w:i/>
          <w:color w:val="000000"/>
          <w:kern w:val="22"/>
          <w:sz w:val="22"/>
        </w:rPr>
        <w:t>South Koreans in the debt crisis: The creation of a neoliberal welfare society</w:t>
      </w:r>
      <w:r w:rsidRPr="00166785">
        <w:rPr>
          <w:rFonts w:ascii="Times New Roman" w:eastAsia="맑은 고딕" w:hAnsi="Times New Roman" w:cs="Times New Roman"/>
          <w:color w:val="000000"/>
          <w:kern w:val="22"/>
          <w:sz w:val="22"/>
        </w:rPr>
        <w:t xml:space="preserve">. Durham, NC: Duke University Press. </w:t>
      </w:r>
    </w:p>
    <w:p w14:paraId="7AEF778B"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Song, J. Y. (2010)</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Language ideology and identity in transnational space: Globalization, migration, and bilingualism among Korean families in the U.S.A. </w:t>
      </w:r>
      <w:r w:rsidRPr="00166785">
        <w:rPr>
          <w:rFonts w:ascii="Times New Roman" w:eastAsia="맑은 고딕" w:hAnsi="Times New Roman" w:cs="Times New Roman" w:hint="eastAsia"/>
          <w:i/>
          <w:color w:val="000000"/>
          <w:kern w:val="22"/>
          <w:sz w:val="22"/>
        </w:rPr>
        <w:t>International Journal of Bilingual Education and Bilingualism</w:t>
      </w:r>
      <w:r w:rsidRPr="00166785">
        <w:rPr>
          <w:rFonts w:ascii="Times New Roman" w:eastAsia="맑은 고딕" w:hAnsi="Times New Roman" w:cs="Times New Roman"/>
          <w:i/>
          <w:color w:val="000000"/>
          <w:kern w:val="22"/>
          <w:sz w:val="22"/>
        </w:rPr>
        <w:t>, 13</w:t>
      </w:r>
      <w:r w:rsidRPr="00166785">
        <w:rPr>
          <w:rFonts w:ascii="Times New Roman" w:eastAsia="맑은 고딕" w:hAnsi="Times New Roman" w:cs="Times New Roman" w:hint="eastAsia"/>
          <w:color w:val="000000"/>
          <w:kern w:val="22"/>
          <w:sz w:val="22"/>
        </w:rPr>
        <w:t>(1)</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23-42. </w:t>
      </w:r>
    </w:p>
    <w:p w14:paraId="4FCA0B5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bookmarkStart w:id="32" w:name="_Hlk528067582"/>
      <w:r w:rsidRPr="00166785">
        <w:rPr>
          <w:rFonts w:ascii="Times New Roman" w:eastAsia="맑은 고딕" w:hAnsi="Times New Roman" w:cs="Times New Roman"/>
          <w:color w:val="000000"/>
          <w:kern w:val="22"/>
          <w:sz w:val="22"/>
        </w:rPr>
        <w:lastRenderedPageBreak/>
        <w:t xml:space="preserve">Steer, R., </w:t>
      </w:r>
      <w:proofErr w:type="spellStart"/>
      <w:r w:rsidRPr="00166785">
        <w:rPr>
          <w:rFonts w:ascii="Times New Roman" w:eastAsia="맑은 고딕" w:hAnsi="Times New Roman" w:cs="Times New Roman"/>
          <w:color w:val="000000"/>
          <w:kern w:val="22"/>
          <w:sz w:val="22"/>
        </w:rPr>
        <w:t>Spours</w:t>
      </w:r>
      <w:proofErr w:type="spellEnd"/>
      <w:r w:rsidRPr="00166785">
        <w:rPr>
          <w:rFonts w:ascii="Times New Roman" w:eastAsia="맑은 고딕" w:hAnsi="Times New Roman" w:cs="Times New Roman"/>
          <w:color w:val="000000"/>
          <w:kern w:val="22"/>
          <w:sz w:val="22"/>
        </w:rPr>
        <w:t xml:space="preserve">, K., Hodgson, A., Finlay, I., </w:t>
      </w:r>
      <w:proofErr w:type="spellStart"/>
      <w:r w:rsidRPr="00166785">
        <w:rPr>
          <w:rFonts w:ascii="Times New Roman" w:eastAsia="맑은 고딕" w:hAnsi="Times New Roman" w:cs="Times New Roman"/>
          <w:color w:val="000000"/>
          <w:kern w:val="22"/>
          <w:sz w:val="22"/>
        </w:rPr>
        <w:t>Coffield</w:t>
      </w:r>
      <w:proofErr w:type="spellEnd"/>
      <w:r w:rsidRPr="00166785">
        <w:rPr>
          <w:rFonts w:ascii="Times New Roman" w:eastAsia="맑은 고딕" w:hAnsi="Times New Roman" w:cs="Times New Roman"/>
          <w:color w:val="000000"/>
          <w:kern w:val="22"/>
          <w:sz w:val="22"/>
        </w:rPr>
        <w:t xml:space="preserve">, F., Edward, S., &amp; Gregson, M. </w:t>
      </w:r>
      <w:bookmarkEnd w:id="32"/>
      <w:r w:rsidRPr="00166785">
        <w:rPr>
          <w:rFonts w:ascii="Times New Roman" w:eastAsia="맑은 고딕" w:hAnsi="Times New Roman" w:cs="Times New Roman"/>
          <w:color w:val="000000"/>
          <w:kern w:val="22"/>
          <w:sz w:val="22"/>
        </w:rPr>
        <w:t xml:space="preserve">(2007). </w:t>
      </w:r>
      <w:proofErr w:type="spellStart"/>
      <w:r w:rsidRPr="00166785">
        <w:rPr>
          <w:rFonts w:ascii="Times New Roman" w:eastAsia="맑은 고딕" w:hAnsi="Times New Roman" w:cs="Times New Roman"/>
          <w:color w:val="000000"/>
          <w:kern w:val="22"/>
          <w:sz w:val="22"/>
        </w:rPr>
        <w:t>Modernisation</w:t>
      </w:r>
      <w:proofErr w:type="spellEnd"/>
      <w:r w:rsidRPr="00166785">
        <w:rPr>
          <w:rFonts w:ascii="Times New Roman" w:eastAsia="맑은 고딕" w:hAnsi="Times New Roman" w:cs="Times New Roman"/>
          <w:color w:val="000000"/>
          <w:kern w:val="22"/>
          <w:sz w:val="22"/>
        </w:rPr>
        <w:t xml:space="preserve"> and the role of policy levers in the learning and skills sector. </w:t>
      </w:r>
      <w:r w:rsidRPr="00166785">
        <w:rPr>
          <w:rFonts w:ascii="Times New Roman" w:eastAsia="맑은 고딕" w:hAnsi="Times New Roman" w:cs="Times New Roman"/>
          <w:i/>
          <w:color w:val="000000"/>
          <w:kern w:val="22"/>
          <w:sz w:val="22"/>
        </w:rPr>
        <w:t>Journal of Vocational Education &amp; Training</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59</w:t>
      </w:r>
      <w:r w:rsidRPr="00166785">
        <w:rPr>
          <w:rFonts w:ascii="Times New Roman" w:eastAsia="맑은 고딕" w:hAnsi="Times New Roman" w:cs="Times New Roman"/>
          <w:color w:val="000000"/>
          <w:kern w:val="22"/>
          <w:sz w:val="22"/>
        </w:rPr>
        <w:t>(2), 175-192.</w:t>
      </w:r>
    </w:p>
    <w:p w14:paraId="15225F47"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 xml:space="preserve">tern, H. H. (1983). </w:t>
      </w:r>
      <w:r w:rsidRPr="00166785">
        <w:rPr>
          <w:rFonts w:ascii="Times New Roman" w:eastAsia="맑은 고딕" w:hAnsi="Times New Roman" w:cs="Times New Roman"/>
          <w:i/>
          <w:color w:val="000000"/>
          <w:kern w:val="22"/>
          <w:sz w:val="22"/>
        </w:rPr>
        <w:t>Fundamental Concepts of Language Teaching</w:t>
      </w:r>
      <w:r w:rsidRPr="00166785">
        <w:rPr>
          <w:rFonts w:ascii="Times New Roman" w:eastAsia="맑은 고딕" w:hAnsi="Times New Roman" w:cs="Times New Roman"/>
          <w:color w:val="000000"/>
          <w:kern w:val="22"/>
          <w:sz w:val="22"/>
        </w:rPr>
        <w:t>. Oxford, England: Oxford University Press.</w:t>
      </w:r>
    </w:p>
    <w:p w14:paraId="62ADE9A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S</w:t>
      </w:r>
      <w:r w:rsidRPr="00166785">
        <w:rPr>
          <w:rFonts w:ascii="Times New Roman" w:eastAsia="맑은 고딕" w:hAnsi="Times New Roman" w:cs="Times New Roman"/>
          <w:color w:val="000000"/>
          <w:kern w:val="22"/>
          <w:sz w:val="22"/>
        </w:rPr>
        <w:t>tevick</w:t>
      </w:r>
      <w:proofErr w:type="spellEnd"/>
      <w:r w:rsidRPr="00166785">
        <w:rPr>
          <w:rFonts w:ascii="Times New Roman" w:eastAsia="맑은 고딕" w:hAnsi="Times New Roman" w:cs="Times New Roman"/>
          <w:color w:val="000000"/>
          <w:kern w:val="22"/>
          <w:sz w:val="22"/>
        </w:rPr>
        <w:t xml:space="preserve">, E. W. (1998). </w:t>
      </w:r>
      <w:r w:rsidRPr="00166785">
        <w:rPr>
          <w:rFonts w:ascii="Times New Roman" w:eastAsia="맑은 고딕" w:hAnsi="Times New Roman" w:cs="Times New Roman"/>
          <w:i/>
          <w:color w:val="000000"/>
          <w:kern w:val="22"/>
          <w:sz w:val="22"/>
        </w:rPr>
        <w:t>Working with teaching methods: What’s at stake?</w:t>
      </w:r>
      <w:r w:rsidRPr="00166785">
        <w:rPr>
          <w:rFonts w:ascii="Times New Roman" w:eastAsia="맑은 고딕" w:hAnsi="Times New Roman" w:cs="Times New Roman"/>
          <w:color w:val="000000"/>
          <w:kern w:val="22"/>
          <w:sz w:val="22"/>
        </w:rPr>
        <w:t xml:space="preserve"> Boston: </w:t>
      </w:r>
      <w:proofErr w:type="spellStart"/>
      <w:r w:rsidRPr="00166785">
        <w:rPr>
          <w:rFonts w:ascii="Times New Roman" w:eastAsia="맑은 고딕" w:hAnsi="Times New Roman" w:cs="Times New Roman"/>
          <w:color w:val="000000"/>
          <w:kern w:val="22"/>
          <w:sz w:val="22"/>
        </w:rPr>
        <w:t>Heinle</w:t>
      </w:r>
      <w:proofErr w:type="spellEnd"/>
      <w:r w:rsidRPr="00166785">
        <w:rPr>
          <w:rFonts w:ascii="Times New Roman" w:eastAsia="맑은 고딕" w:hAnsi="Times New Roman" w:cs="Times New Roman"/>
          <w:color w:val="000000"/>
          <w:kern w:val="22"/>
          <w:sz w:val="22"/>
        </w:rPr>
        <w:t xml:space="preserve"> and </w:t>
      </w:r>
      <w:proofErr w:type="spellStart"/>
      <w:r w:rsidRPr="00166785">
        <w:rPr>
          <w:rFonts w:ascii="Times New Roman" w:eastAsia="맑은 고딕" w:hAnsi="Times New Roman" w:cs="Times New Roman"/>
          <w:color w:val="000000"/>
          <w:kern w:val="22"/>
          <w:sz w:val="22"/>
        </w:rPr>
        <w:t>Heinle</w:t>
      </w:r>
      <w:proofErr w:type="spellEnd"/>
      <w:r w:rsidRPr="00166785">
        <w:rPr>
          <w:rFonts w:ascii="Times New Roman" w:eastAsia="맑은 고딕" w:hAnsi="Times New Roman" w:cs="Times New Roman"/>
          <w:color w:val="000000"/>
          <w:kern w:val="22"/>
          <w:sz w:val="22"/>
        </w:rPr>
        <w:t xml:space="preserve">. </w:t>
      </w:r>
    </w:p>
    <w:p w14:paraId="44E8A03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231F20"/>
          <w:kern w:val="0"/>
          <w:sz w:val="22"/>
          <w:lang w:eastAsia="en-GB"/>
        </w:rPr>
      </w:pPr>
      <w:r w:rsidRPr="00166785">
        <w:rPr>
          <w:rFonts w:ascii="Times New Roman" w:eastAsia="맑은 고딕" w:hAnsi="Times New Roman" w:cs="Times New Roman"/>
          <w:kern w:val="0"/>
          <w:sz w:val="22"/>
          <w:lang w:eastAsia="en-GB"/>
        </w:rPr>
        <w:t>Stiglitz, J. (</w:t>
      </w:r>
      <w:r w:rsidRPr="00166785">
        <w:rPr>
          <w:rFonts w:ascii="Times New Roman" w:eastAsia="맑은 고딕" w:hAnsi="Times New Roman" w:cs="Times New Roman"/>
          <w:color w:val="231F20"/>
          <w:kern w:val="0"/>
          <w:sz w:val="22"/>
          <w:lang w:eastAsia="en-GB"/>
        </w:rPr>
        <w:t xml:space="preserve">2002). </w:t>
      </w:r>
      <w:r w:rsidRPr="00166785">
        <w:rPr>
          <w:rFonts w:ascii="Times New Roman" w:eastAsia="맑은 고딕" w:hAnsi="Times New Roman" w:cs="Times New Roman"/>
          <w:i/>
          <w:color w:val="231F20"/>
          <w:kern w:val="0"/>
          <w:sz w:val="22"/>
          <w:lang w:eastAsia="en-GB"/>
        </w:rPr>
        <w:t>Globalization and its discontents</w:t>
      </w:r>
      <w:r w:rsidRPr="00166785">
        <w:rPr>
          <w:rFonts w:ascii="Times New Roman" w:eastAsia="맑은 고딕" w:hAnsi="Times New Roman" w:cs="Times New Roman"/>
          <w:color w:val="231F20"/>
          <w:kern w:val="0"/>
          <w:sz w:val="22"/>
          <w:lang w:eastAsia="en-GB"/>
        </w:rPr>
        <w:t>. London: Penguin.</w:t>
      </w:r>
    </w:p>
    <w:p w14:paraId="2B57A9A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kern w:val="0"/>
          <w:sz w:val="22"/>
          <w:lang w:eastAsia="en-GB"/>
        </w:rPr>
        <w:t xml:space="preserve">Sutton, M., &amp; Levinson, B. A. U. (Eds.). (2001). </w:t>
      </w:r>
      <w:r w:rsidRPr="00166785">
        <w:rPr>
          <w:rFonts w:ascii="Times New Roman" w:eastAsia="맑은 고딕" w:hAnsi="Times New Roman" w:cs="Times New Roman"/>
          <w:i/>
          <w:kern w:val="0"/>
          <w:sz w:val="22"/>
          <w:lang w:eastAsia="en-GB"/>
        </w:rPr>
        <w:t>Policy as practice: Toward a comparative sociocultural analysis of educational policy</w:t>
      </w:r>
      <w:r w:rsidRPr="00166785">
        <w:rPr>
          <w:rFonts w:ascii="Times New Roman" w:eastAsia="맑은 고딕" w:hAnsi="Times New Roman" w:cs="Times New Roman"/>
          <w:kern w:val="0"/>
          <w:sz w:val="22"/>
          <w:lang w:eastAsia="en-GB"/>
        </w:rPr>
        <w:t xml:space="preserve">. Sociocultural Studies in Educational Policy Formation and Appropriation, Volume 1. </w:t>
      </w:r>
    </w:p>
    <w:p w14:paraId="5D13A08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Thompson, J. B. (1990)</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Ideology and modern culture: Critical social theory in the era of mass communication</w:t>
      </w:r>
      <w:r w:rsidRPr="00166785">
        <w:rPr>
          <w:rFonts w:ascii="Times New Roman" w:eastAsia="맑은 고딕" w:hAnsi="Times New Roman" w:cs="Times New Roman" w:hint="eastAsia"/>
          <w:color w:val="000000"/>
          <w:kern w:val="22"/>
          <w:sz w:val="22"/>
        </w:rPr>
        <w:t>. Stanford, CAL</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Stanford University Press. </w:t>
      </w:r>
    </w:p>
    <w:p w14:paraId="5501BAA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van Dijk, T. (1993). Principals of critical discourse analysis. </w:t>
      </w:r>
      <w:r w:rsidRPr="00166785">
        <w:rPr>
          <w:rFonts w:ascii="Times New Roman" w:eastAsia="맑은 고딕" w:hAnsi="Times New Roman" w:cs="Times New Roman" w:hint="eastAsia"/>
          <w:i/>
          <w:color w:val="000000"/>
          <w:kern w:val="22"/>
          <w:sz w:val="22"/>
        </w:rPr>
        <w:t>Discourse and Society</w:t>
      </w:r>
      <w:r w:rsidRPr="00166785">
        <w:rPr>
          <w:rFonts w:ascii="Times New Roman" w:eastAsia="맑은 고딕" w:hAnsi="Times New Roman" w:cs="Times New Roman"/>
          <w:i/>
          <w:color w:val="000000"/>
          <w:kern w:val="22"/>
          <w:sz w:val="22"/>
        </w:rPr>
        <w:t>, 4</w:t>
      </w:r>
      <w:r w:rsidRPr="00166785">
        <w:rPr>
          <w:rFonts w:ascii="Times New Roman" w:eastAsia="맑은 고딕" w:hAnsi="Times New Roman" w:cs="Times New Roman" w:hint="eastAsia"/>
          <w:color w:val="000000"/>
          <w:kern w:val="22"/>
          <w:sz w:val="22"/>
        </w:rPr>
        <w:t>(2)</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249-283. </w:t>
      </w:r>
    </w:p>
    <w:p w14:paraId="3E6346B4"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van Dijk, T. (1998)</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 xml:space="preserve">Ideology: A </w:t>
      </w:r>
      <w:r w:rsidRPr="00166785">
        <w:rPr>
          <w:rFonts w:ascii="Times New Roman" w:eastAsia="맑은 고딕" w:hAnsi="Times New Roman" w:cs="Times New Roman"/>
          <w:i/>
          <w:color w:val="000000"/>
          <w:kern w:val="22"/>
          <w:sz w:val="22"/>
        </w:rPr>
        <w:t>multidisciplinary</w:t>
      </w:r>
      <w:r w:rsidRPr="00166785">
        <w:rPr>
          <w:rFonts w:ascii="Times New Roman" w:eastAsia="맑은 고딕" w:hAnsi="Times New Roman" w:cs="Times New Roman" w:hint="eastAsia"/>
          <w:i/>
          <w:color w:val="000000"/>
          <w:kern w:val="22"/>
          <w:sz w:val="22"/>
        </w:rPr>
        <w:t xml:space="preserve"> approach</w:t>
      </w:r>
      <w:r w:rsidRPr="00166785">
        <w:rPr>
          <w:rFonts w:ascii="Times New Roman" w:eastAsia="맑은 고딕" w:hAnsi="Times New Roman" w:cs="Times New Roman" w:hint="eastAsia"/>
          <w:color w:val="000000"/>
          <w:kern w:val="22"/>
          <w:sz w:val="22"/>
        </w:rPr>
        <w:t xml:space="preserve">. London: Sage Publications. </w:t>
      </w:r>
    </w:p>
    <w:p w14:paraId="019C48A7"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van Dijk, T. (2001)</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Multidisciplinary CDA: A plea for diversity. In</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R. </w:t>
      </w:r>
      <w:proofErr w:type="spellStart"/>
      <w:r w:rsidRPr="00166785">
        <w:rPr>
          <w:rFonts w:ascii="Times New Roman" w:eastAsia="맑은 고딕" w:hAnsi="Times New Roman" w:cs="Times New Roman" w:hint="eastAsia"/>
          <w:color w:val="000000"/>
          <w:kern w:val="22"/>
          <w:sz w:val="22"/>
        </w:rPr>
        <w:t>Wodak</w:t>
      </w:r>
      <w:proofErr w:type="spellEnd"/>
      <w:r w:rsidRPr="00166785">
        <w:rPr>
          <w:rFonts w:ascii="Times New Roman" w:eastAsia="맑은 고딕" w:hAnsi="Times New Roman" w:cs="Times New Roman" w:hint="eastAsia"/>
          <w:color w:val="000000"/>
          <w:kern w:val="22"/>
          <w:sz w:val="22"/>
        </w:rPr>
        <w:t xml:space="preserve"> &amp; M. Meyer (</w:t>
      </w:r>
      <w:r w:rsidRPr="00166785">
        <w:rPr>
          <w:rFonts w:ascii="Times New Roman" w:eastAsia="맑은 고딕" w:hAnsi="Times New Roman" w:cs="Times New Roman"/>
          <w:color w:val="000000"/>
          <w:kern w:val="22"/>
          <w:sz w:val="22"/>
        </w:rPr>
        <w:t>E</w:t>
      </w:r>
      <w:r w:rsidRPr="00166785">
        <w:rPr>
          <w:rFonts w:ascii="Times New Roman" w:eastAsia="맑은 고딕" w:hAnsi="Times New Roman" w:cs="Times New Roman" w:hint="eastAsia"/>
          <w:color w:val="000000"/>
          <w:kern w:val="22"/>
          <w:sz w:val="22"/>
        </w:rPr>
        <w:t>ds.)</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Methods of Critical Discourse Analysis</w:t>
      </w:r>
      <w:r w:rsidRPr="00166785">
        <w:rPr>
          <w:rFonts w:ascii="Times New Roman" w:eastAsia="맑은 고딕" w:hAnsi="Times New Roman" w:cs="Times New Roman"/>
          <w:i/>
          <w:color w:val="000000"/>
          <w:kern w:val="22"/>
          <w:sz w:val="22"/>
        </w:rPr>
        <w:t>.</w:t>
      </w:r>
      <w:r w:rsidRPr="00166785">
        <w:rPr>
          <w:rFonts w:ascii="Times New Roman" w:eastAsia="맑은 고딕" w:hAnsi="Times New Roman" w:cs="Times New Roman"/>
          <w:color w:val="000000"/>
          <w:kern w:val="22"/>
          <w:sz w:val="22"/>
        </w:rPr>
        <w:t xml:space="preserve"> (pp. 95-120). London</w:t>
      </w:r>
      <w:r w:rsidRPr="00166785">
        <w:rPr>
          <w:rFonts w:ascii="Times New Roman" w:eastAsia="맑은 고딕" w:hAnsi="Times New Roman" w:cs="Times New Roman" w:hint="eastAsia"/>
          <w:color w:val="000000"/>
          <w:kern w:val="22"/>
          <w:sz w:val="22"/>
        </w:rPr>
        <w:t xml:space="preserve">: Sage. </w:t>
      </w:r>
    </w:p>
    <w:p w14:paraId="639BD94D"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t xml:space="preserve">van Dijk, T. (2003). Discourse, ideology, and context. </w:t>
      </w:r>
      <w:r w:rsidRPr="00166785">
        <w:rPr>
          <w:rFonts w:ascii="Times New Roman" w:eastAsia="맑은 고딕" w:hAnsi="Times New Roman" w:cs="Times New Roman"/>
          <w:i/>
          <w:color w:val="000000"/>
          <w:kern w:val="22"/>
          <w:sz w:val="22"/>
        </w:rPr>
        <w:t>Mediator,</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4</w:t>
      </w:r>
      <w:r w:rsidRPr="00166785">
        <w:rPr>
          <w:rFonts w:ascii="Times New Roman" w:eastAsia="맑은 고딕" w:hAnsi="Times New Roman" w:cs="Times New Roman"/>
          <w:color w:val="000000"/>
          <w:kern w:val="22"/>
          <w:sz w:val="22"/>
        </w:rPr>
        <w:t>(2), 325-346.</w:t>
      </w:r>
    </w:p>
    <w:p w14:paraId="6CEC465F"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van Dijk, T. (2006)</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Ideology and discourse analysis. </w:t>
      </w:r>
      <w:r w:rsidRPr="00166785">
        <w:rPr>
          <w:rFonts w:ascii="Times New Roman" w:eastAsia="맑은 고딕" w:hAnsi="Times New Roman" w:cs="Times New Roman" w:hint="eastAsia"/>
          <w:i/>
          <w:color w:val="000000"/>
          <w:kern w:val="22"/>
          <w:sz w:val="22"/>
        </w:rPr>
        <w:t>Journal of Political Ideologies</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i/>
          <w:color w:val="000000"/>
          <w:kern w:val="22"/>
          <w:sz w:val="22"/>
        </w:rPr>
        <w:t>11</w:t>
      </w:r>
      <w:r w:rsidRPr="00166785">
        <w:rPr>
          <w:rFonts w:ascii="Times New Roman" w:eastAsia="맑은 고딕" w:hAnsi="Times New Roman" w:cs="Times New Roman" w:hint="eastAsia"/>
          <w:color w:val="000000"/>
          <w:kern w:val="22"/>
          <w:sz w:val="22"/>
        </w:rPr>
        <w:t>(2)</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115-140. </w:t>
      </w:r>
    </w:p>
    <w:p w14:paraId="3F54A94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V</w:t>
      </w:r>
      <w:r w:rsidRPr="00166785">
        <w:rPr>
          <w:rFonts w:ascii="Times New Roman" w:eastAsia="맑은 고딕" w:hAnsi="Times New Roman" w:cs="Times New Roman"/>
          <w:color w:val="000000"/>
          <w:kern w:val="22"/>
          <w:sz w:val="22"/>
        </w:rPr>
        <w:t xml:space="preserve">arghese, M., Morgan, B., Johnston, B., &amp; Johnson, K. A. (2005). Theorizing language teacher identity: Three perspectives and beyond. </w:t>
      </w:r>
      <w:r w:rsidRPr="00166785">
        <w:rPr>
          <w:rFonts w:ascii="Times New Roman" w:eastAsia="맑은 고딕" w:hAnsi="Times New Roman" w:cs="Times New Roman"/>
          <w:i/>
          <w:color w:val="000000"/>
          <w:kern w:val="22"/>
          <w:sz w:val="22"/>
        </w:rPr>
        <w:t>Journal of language, identity, and education, 4</w:t>
      </w:r>
      <w:r w:rsidRPr="00166785">
        <w:rPr>
          <w:rFonts w:ascii="Times New Roman" w:eastAsia="맑은 고딕" w:hAnsi="Times New Roman" w:cs="Times New Roman"/>
          <w:color w:val="000000"/>
          <w:kern w:val="22"/>
          <w:sz w:val="22"/>
        </w:rPr>
        <w:t xml:space="preserve">(1), 21-44. </w:t>
      </w:r>
    </w:p>
    <w:p w14:paraId="35FA3DA8" w14:textId="77777777" w:rsidR="001539AA" w:rsidRDefault="001539AA"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
    <w:p w14:paraId="2DEF629C" w14:textId="1CB71055"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lastRenderedPageBreak/>
        <w:t>Vodopija-Krstanovic</w:t>
      </w:r>
      <w:proofErr w:type="spellEnd"/>
      <w:r w:rsidRPr="00166785">
        <w:rPr>
          <w:rFonts w:ascii="Times New Roman" w:eastAsia="맑은 고딕" w:hAnsi="Times New Roman" w:cs="Times New Roman" w:hint="eastAsia"/>
          <w:sz w:val="22"/>
        </w:rPr>
        <w:t>, I. (2012)</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NESTs </w:t>
      </w:r>
      <w:r w:rsidRPr="00166785">
        <w:rPr>
          <w:rFonts w:ascii="Times New Roman" w:eastAsia="맑은 고딕" w:hAnsi="Times New Roman" w:cs="Times New Roman"/>
          <w:sz w:val="22"/>
        </w:rPr>
        <w:t>v</w:t>
      </w:r>
      <w:r w:rsidRPr="00166785">
        <w:rPr>
          <w:rFonts w:ascii="Times New Roman" w:eastAsia="맑은 고딕" w:hAnsi="Times New Roman" w:cs="Times New Roman" w:hint="eastAsia"/>
          <w:sz w:val="22"/>
        </w:rPr>
        <w:t xml:space="preserve">ersus </w:t>
      </w:r>
      <w:r w:rsidRPr="00166785">
        <w:rPr>
          <w:rFonts w:ascii="Times New Roman" w:eastAsia="맑은 고딕" w:hAnsi="Times New Roman" w:cs="Times New Roman"/>
          <w:sz w:val="22"/>
        </w:rPr>
        <w:t>n</w:t>
      </w:r>
      <w:r w:rsidRPr="00166785">
        <w:rPr>
          <w:rFonts w:ascii="Times New Roman" w:eastAsia="맑은 고딕" w:hAnsi="Times New Roman" w:cs="Times New Roman" w:hint="eastAsia"/>
          <w:sz w:val="22"/>
        </w:rPr>
        <w:t>on-NESTs: Rethinking English-</w:t>
      </w:r>
      <w:r w:rsidRPr="00166785">
        <w:rPr>
          <w:rFonts w:ascii="Times New Roman" w:eastAsia="맑은 고딕" w:hAnsi="Times New Roman" w:cs="Times New Roman"/>
          <w:sz w:val="22"/>
        </w:rPr>
        <w:t>l</w:t>
      </w:r>
      <w:r w:rsidRPr="00166785">
        <w:rPr>
          <w:rFonts w:ascii="Times New Roman" w:eastAsia="맑은 고딕" w:hAnsi="Times New Roman" w:cs="Times New Roman" w:hint="eastAsia"/>
          <w:sz w:val="22"/>
        </w:rPr>
        <w:t xml:space="preserve">anguage </w:t>
      </w:r>
      <w:r w:rsidRPr="00166785">
        <w:rPr>
          <w:rFonts w:ascii="Times New Roman" w:eastAsia="맑은 고딕" w:hAnsi="Times New Roman" w:cs="Times New Roman"/>
          <w:sz w:val="22"/>
        </w:rPr>
        <w:t>t</w:t>
      </w:r>
      <w:r w:rsidRPr="00166785">
        <w:rPr>
          <w:rFonts w:ascii="Times New Roman" w:eastAsia="맑은 고딕" w:hAnsi="Times New Roman" w:cs="Times New Roman" w:hint="eastAsia"/>
          <w:sz w:val="22"/>
        </w:rPr>
        <w:t xml:space="preserve">eacher </w:t>
      </w:r>
      <w:r w:rsidRPr="00166785">
        <w:rPr>
          <w:rFonts w:ascii="Times New Roman" w:eastAsia="맑은 고딕" w:hAnsi="Times New Roman" w:cs="Times New Roman"/>
          <w:sz w:val="22"/>
        </w:rPr>
        <w:t>i</w:t>
      </w:r>
      <w:r w:rsidRPr="00166785">
        <w:rPr>
          <w:rFonts w:ascii="Times New Roman" w:eastAsia="맑은 고딕" w:hAnsi="Times New Roman" w:cs="Times New Roman" w:hint="eastAsia"/>
          <w:sz w:val="22"/>
        </w:rPr>
        <w:t>dentities</w:t>
      </w:r>
      <w:r w:rsidRPr="00166785">
        <w:rPr>
          <w:rFonts w:ascii="Times New Roman" w:eastAsia="맑은 고딕" w:hAnsi="Times New Roman" w:cs="Times New Roman"/>
          <w:sz w:val="22"/>
        </w:rPr>
        <w:t xml:space="preserve">. In: J. </w:t>
      </w:r>
      <w:r w:rsidRPr="00166785">
        <w:rPr>
          <w:rFonts w:ascii="Times New Roman" w:eastAsia="맑은 고딕" w:hAnsi="Times New Roman" w:cs="Times New Roman" w:hint="eastAsia"/>
          <w:sz w:val="22"/>
        </w:rPr>
        <w:t>Huttner</w:t>
      </w:r>
      <w:r w:rsidRPr="00166785">
        <w:rPr>
          <w:rFonts w:ascii="Times New Roman" w:eastAsia="맑은 고딕" w:hAnsi="Times New Roman" w:cs="Times New Roman"/>
          <w:sz w:val="22"/>
        </w:rPr>
        <w:t xml:space="preserve">, B. </w:t>
      </w:r>
      <w:proofErr w:type="spellStart"/>
      <w:r w:rsidRPr="00166785">
        <w:rPr>
          <w:rFonts w:ascii="Times New Roman" w:eastAsia="맑은 고딕" w:hAnsi="Times New Roman" w:cs="Times New Roman" w:hint="eastAsia"/>
          <w:sz w:val="22"/>
        </w:rPr>
        <w:t>Mehlmauer-Larcher</w:t>
      </w:r>
      <w:proofErr w:type="spellEnd"/>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sz w:val="22"/>
        </w:rPr>
        <w:t xml:space="preserve">S. </w:t>
      </w:r>
      <w:proofErr w:type="spellStart"/>
      <w:r w:rsidRPr="00166785">
        <w:rPr>
          <w:rFonts w:ascii="Times New Roman" w:eastAsia="맑은 고딕" w:hAnsi="Times New Roman" w:cs="Times New Roman" w:hint="eastAsia"/>
          <w:sz w:val="22"/>
        </w:rPr>
        <w:t>Reichl</w:t>
      </w:r>
      <w:proofErr w:type="spellEnd"/>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sz w:val="22"/>
        </w:rPr>
        <w:t>&amp; B.</w:t>
      </w:r>
      <w:r w:rsidRPr="00166785">
        <w:rPr>
          <w:rFonts w:ascii="Times New Roman" w:eastAsia="맑은 고딕" w:hAnsi="Times New Roman" w:cs="Times New Roman" w:hint="eastAsia"/>
          <w:sz w:val="22"/>
        </w:rPr>
        <w:t xml:space="preserve"> </w:t>
      </w:r>
      <w:proofErr w:type="spellStart"/>
      <w:r w:rsidRPr="00166785">
        <w:rPr>
          <w:rFonts w:ascii="Times New Roman" w:eastAsia="맑은 고딕" w:hAnsi="Times New Roman" w:cs="Times New Roman" w:hint="eastAsia"/>
          <w:sz w:val="22"/>
        </w:rPr>
        <w:t>Schiftner</w:t>
      </w:r>
      <w:proofErr w:type="spellEnd"/>
      <w:r w:rsidRPr="00166785">
        <w:rPr>
          <w:rFonts w:ascii="Times New Roman" w:eastAsia="맑은 고딕" w:hAnsi="Times New Roman" w:cs="Times New Roman"/>
          <w:sz w:val="22"/>
        </w:rPr>
        <w:t xml:space="preserve"> (Eds.), </w:t>
      </w:r>
      <w:r w:rsidRPr="00166785">
        <w:rPr>
          <w:rFonts w:ascii="Times New Roman" w:eastAsia="맑은 고딕" w:hAnsi="Times New Roman" w:cs="Times New Roman" w:hint="eastAsia"/>
          <w:i/>
          <w:sz w:val="22"/>
        </w:rPr>
        <w:t>Theory and practice in EFL teacher education: Bridging the gap</w:t>
      </w:r>
      <w:r w:rsidRPr="00166785">
        <w:rPr>
          <w:rFonts w:ascii="Times New Roman" w:eastAsia="맑은 고딕" w:hAnsi="Times New Roman" w:cs="Times New Roman"/>
          <w:i/>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color w:val="000000"/>
          <w:sz w:val="22"/>
        </w:rPr>
        <w:t xml:space="preserve">(pp. 207-227). </w:t>
      </w:r>
      <w:r w:rsidRPr="00166785">
        <w:rPr>
          <w:rFonts w:ascii="Times New Roman" w:eastAsia="맑은 고딕" w:hAnsi="Times New Roman" w:cs="Times New Roman" w:hint="eastAsia"/>
          <w:sz w:val="22"/>
        </w:rPr>
        <w:t xml:space="preserve">Bristol, Buffalo, Toronto: Multilingual Matters. </w:t>
      </w:r>
    </w:p>
    <w:p w14:paraId="53A6D5A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t>V</w:t>
      </w:r>
      <w:r w:rsidRPr="00166785">
        <w:rPr>
          <w:rFonts w:ascii="Times New Roman" w:eastAsia="맑은 고딕" w:hAnsi="Times New Roman" w:cs="Times New Roman"/>
          <w:sz w:val="22"/>
        </w:rPr>
        <w:t>olosinov</w:t>
      </w:r>
      <w:proofErr w:type="spellEnd"/>
      <w:r w:rsidRPr="00166785">
        <w:rPr>
          <w:rFonts w:ascii="Times New Roman" w:eastAsia="맑은 고딕" w:hAnsi="Times New Roman" w:cs="Times New Roman"/>
          <w:sz w:val="22"/>
        </w:rPr>
        <w:t xml:space="preserve">, V. (1973). </w:t>
      </w:r>
      <w:r w:rsidRPr="00166785">
        <w:rPr>
          <w:rFonts w:ascii="Times New Roman" w:eastAsia="맑은 고딕" w:hAnsi="Times New Roman" w:cs="Times New Roman"/>
          <w:i/>
          <w:sz w:val="22"/>
        </w:rPr>
        <w:t>Marxism and the philosophy of language</w:t>
      </w:r>
      <w:r w:rsidRPr="00166785">
        <w:rPr>
          <w:rFonts w:ascii="Times New Roman" w:eastAsia="맑은 고딕" w:hAnsi="Times New Roman" w:cs="Times New Roman"/>
          <w:sz w:val="22"/>
        </w:rPr>
        <w:t>. Berkeley: University of California Press. (Original work published in 1930)</w:t>
      </w:r>
    </w:p>
    <w:p w14:paraId="425E9552"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sz w:val="22"/>
        </w:rPr>
        <w:t xml:space="preserve">von </w:t>
      </w:r>
      <w:proofErr w:type="spellStart"/>
      <w:r w:rsidRPr="00166785">
        <w:rPr>
          <w:rFonts w:ascii="Times New Roman" w:eastAsia="맑은 고딕" w:hAnsi="Times New Roman" w:cs="Times New Roman"/>
          <w:sz w:val="22"/>
        </w:rPr>
        <w:t>Glasersfeld</w:t>
      </w:r>
      <w:proofErr w:type="spellEnd"/>
      <w:r w:rsidRPr="00166785">
        <w:rPr>
          <w:rFonts w:ascii="Times New Roman" w:eastAsia="맑은 고딕" w:hAnsi="Times New Roman" w:cs="Times New Roman"/>
          <w:sz w:val="22"/>
        </w:rPr>
        <w:t xml:space="preserve">, E. (2001). The radical constructivist view of science. </w:t>
      </w:r>
      <w:r w:rsidRPr="00166785">
        <w:rPr>
          <w:rFonts w:ascii="Times New Roman" w:eastAsia="맑은 고딕" w:hAnsi="Times New Roman" w:cs="Times New Roman"/>
          <w:i/>
          <w:sz w:val="22"/>
        </w:rPr>
        <w:t>Foundations of Science</w:t>
      </w:r>
      <w:r w:rsidRPr="00166785">
        <w:rPr>
          <w:rFonts w:ascii="Times New Roman" w:eastAsia="맑은 고딕" w:hAnsi="Times New Roman" w:cs="Times New Roman"/>
          <w:sz w:val="22"/>
        </w:rPr>
        <w:t xml:space="preserve">, special issue on "The Impact of Radical Constructivism on Science", edited by A. </w:t>
      </w:r>
      <w:proofErr w:type="spellStart"/>
      <w:r w:rsidRPr="00166785">
        <w:rPr>
          <w:rFonts w:ascii="Times New Roman" w:eastAsia="맑은 고딕" w:hAnsi="Times New Roman" w:cs="Times New Roman"/>
          <w:sz w:val="22"/>
        </w:rPr>
        <w:t>Riegler</w:t>
      </w:r>
      <w:proofErr w:type="spellEnd"/>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i/>
          <w:sz w:val="22"/>
        </w:rPr>
        <w:t>6</w:t>
      </w:r>
      <w:r w:rsidRPr="00166785">
        <w:rPr>
          <w:rFonts w:ascii="Times New Roman" w:eastAsia="맑은 고딕" w:hAnsi="Times New Roman" w:cs="Times New Roman"/>
          <w:sz w:val="22"/>
        </w:rPr>
        <w:t xml:space="preserve">(1-3), 31–43. </w:t>
      </w:r>
    </w:p>
    <w:p w14:paraId="41935317"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Wallace, M. J. (1991)</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hint="eastAsia"/>
          <w:i/>
          <w:sz w:val="22"/>
        </w:rPr>
        <w:t xml:space="preserve">Training foreign language teachers: A </w:t>
      </w:r>
      <w:r w:rsidRPr="00166785">
        <w:rPr>
          <w:rFonts w:ascii="Times New Roman" w:eastAsia="맑은 고딕" w:hAnsi="Times New Roman" w:cs="Times New Roman"/>
          <w:i/>
          <w:sz w:val="22"/>
        </w:rPr>
        <w:t>reflective</w:t>
      </w:r>
      <w:r w:rsidRPr="00166785">
        <w:rPr>
          <w:rFonts w:ascii="Times New Roman" w:eastAsia="맑은 고딕" w:hAnsi="Times New Roman" w:cs="Times New Roman" w:hint="eastAsia"/>
          <w:i/>
          <w:sz w:val="22"/>
        </w:rPr>
        <w:t xml:space="preserve"> approach</w:t>
      </w:r>
      <w:r w:rsidRPr="00166785">
        <w:rPr>
          <w:rFonts w:ascii="Times New Roman" w:eastAsia="맑은 고딕" w:hAnsi="Times New Roman" w:cs="Times New Roman" w:hint="eastAsia"/>
          <w:sz w:val="22"/>
        </w:rPr>
        <w:t xml:space="preserve">. Cambridge: Cambridge University Press. </w:t>
      </w:r>
    </w:p>
    <w:p w14:paraId="4BE76D33" w14:textId="77777777" w:rsidR="00166785" w:rsidRPr="00166785" w:rsidRDefault="00166785" w:rsidP="00166785">
      <w:pPr>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sz w:val="22"/>
        </w:rPr>
        <w:t xml:space="preserve">Weiss, G., &amp; </w:t>
      </w:r>
      <w:proofErr w:type="spellStart"/>
      <w:r w:rsidRPr="00166785">
        <w:rPr>
          <w:rFonts w:ascii="Times New Roman" w:eastAsia="MS Mincho" w:hAnsi="Times New Roman" w:cs="Times New Roman"/>
          <w:sz w:val="22"/>
        </w:rPr>
        <w:t>Wodak</w:t>
      </w:r>
      <w:proofErr w:type="spellEnd"/>
      <w:r w:rsidRPr="00166785">
        <w:rPr>
          <w:rFonts w:ascii="Times New Roman" w:eastAsia="MS Mincho" w:hAnsi="Times New Roman" w:cs="Times New Roman"/>
          <w:sz w:val="22"/>
        </w:rPr>
        <w:t xml:space="preserve">, R. (2003). Introduction: Theory, Interdisciplinarity and Critical Discourse Analysis. In: G. Weiss &amp; R. </w:t>
      </w:r>
      <w:proofErr w:type="spellStart"/>
      <w:r w:rsidRPr="00166785">
        <w:rPr>
          <w:rFonts w:ascii="Times New Roman" w:eastAsia="MS Mincho" w:hAnsi="Times New Roman" w:cs="Times New Roman"/>
          <w:sz w:val="22"/>
        </w:rPr>
        <w:t>Wodak</w:t>
      </w:r>
      <w:proofErr w:type="spellEnd"/>
      <w:r w:rsidRPr="00166785">
        <w:rPr>
          <w:rFonts w:ascii="Times New Roman" w:eastAsia="MS Mincho" w:hAnsi="Times New Roman" w:cs="Times New Roman"/>
          <w:sz w:val="22"/>
        </w:rPr>
        <w:t xml:space="preserve"> (Eds.), </w:t>
      </w:r>
      <w:r w:rsidRPr="00166785">
        <w:rPr>
          <w:rFonts w:ascii="Times New Roman" w:eastAsia="MS Mincho" w:hAnsi="Times New Roman" w:cs="Times New Roman"/>
          <w:i/>
          <w:sz w:val="22"/>
        </w:rPr>
        <w:t>Critical discourse analysis: Theory and interdisciplinarity.</w:t>
      </w:r>
      <w:r w:rsidRPr="00166785">
        <w:rPr>
          <w:rFonts w:ascii="Times New Roman" w:eastAsia="MS Mincho" w:hAnsi="Times New Roman" w:cs="Times New Roman"/>
          <w:i/>
          <w:color w:val="000000"/>
          <w:sz w:val="22"/>
        </w:rPr>
        <w:t xml:space="preserve"> </w:t>
      </w:r>
      <w:r w:rsidRPr="00166785">
        <w:rPr>
          <w:rFonts w:ascii="Times New Roman" w:eastAsia="MS Mincho" w:hAnsi="Times New Roman" w:cs="Times New Roman"/>
          <w:color w:val="000000"/>
          <w:sz w:val="22"/>
        </w:rPr>
        <w:t xml:space="preserve">(pp. 1-34). London </w:t>
      </w:r>
      <w:r w:rsidRPr="00166785">
        <w:rPr>
          <w:rFonts w:ascii="Times New Roman" w:eastAsia="MS Mincho" w:hAnsi="Times New Roman" w:cs="Times New Roman"/>
          <w:sz w:val="22"/>
        </w:rPr>
        <w:t xml:space="preserve">and N.Y.: Palgrave Macmillan. </w:t>
      </w:r>
    </w:p>
    <w:p w14:paraId="08552130"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color w:val="000000"/>
          <w:sz w:val="22"/>
        </w:rPr>
      </w:pPr>
      <w:r w:rsidRPr="00166785">
        <w:rPr>
          <w:rFonts w:ascii="Times New Roman" w:eastAsia="맑은 고딕" w:hAnsi="Times New Roman" w:cs="Times New Roman"/>
          <w:color w:val="000000"/>
          <w:sz w:val="22"/>
        </w:rPr>
        <w:t xml:space="preserve">Widdowson, H. G. (1994). The ownership of English. </w:t>
      </w:r>
      <w:r w:rsidRPr="00166785">
        <w:rPr>
          <w:rFonts w:ascii="Times New Roman" w:eastAsia="맑은 고딕" w:hAnsi="Times New Roman" w:cs="Times New Roman"/>
          <w:i/>
          <w:color w:val="000000"/>
          <w:sz w:val="22"/>
        </w:rPr>
        <w:t>TESOL Quarterly</w:t>
      </w:r>
      <w:r w:rsidRPr="00166785">
        <w:rPr>
          <w:rFonts w:ascii="Times New Roman" w:eastAsia="맑은 고딕" w:hAnsi="Times New Roman" w:cs="Times New Roman"/>
          <w:color w:val="000000"/>
          <w:sz w:val="22"/>
        </w:rPr>
        <w:t xml:space="preserve">, </w:t>
      </w:r>
      <w:r w:rsidRPr="00166785">
        <w:rPr>
          <w:rFonts w:ascii="Times New Roman" w:eastAsia="맑은 고딕" w:hAnsi="Times New Roman" w:cs="Times New Roman"/>
          <w:i/>
          <w:color w:val="000000"/>
          <w:sz w:val="22"/>
        </w:rPr>
        <w:t>28</w:t>
      </w:r>
      <w:r w:rsidRPr="00166785">
        <w:rPr>
          <w:rFonts w:ascii="Times New Roman" w:eastAsia="맑은 고딕" w:hAnsi="Times New Roman" w:cs="Times New Roman"/>
          <w:color w:val="000000"/>
          <w:sz w:val="22"/>
        </w:rPr>
        <w:t xml:space="preserve">(2), 377-389. </w:t>
      </w:r>
    </w:p>
    <w:p w14:paraId="44E6D1E1" w14:textId="77777777" w:rsidR="00166785" w:rsidRPr="00166785" w:rsidRDefault="00166785" w:rsidP="00166785">
      <w:pPr>
        <w:suppressAutoHyphens/>
        <w:spacing w:line="480" w:lineRule="auto"/>
        <w:ind w:left="567" w:hanging="567"/>
        <w:jc w:val="left"/>
        <w:rPr>
          <w:rFonts w:ascii="Times New Roman" w:eastAsia="굴림" w:hAnsi="Times New Roman" w:cs="Times New Roman"/>
          <w:kern w:val="0"/>
          <w:sz w:val="22"/>
        </w:rPr>
      </w:pPr>
      <w:r w:rsidRPr="00166785">
        <w:rPr>
          <w:rFonts w:ascii="Times New Roman" w:eastAsia="굴림" w:hAnsi="Times New Roman" w:cs="Times New Roman"/>
          <w:color w:val="000000"/>
          <w:kern w:val="0"/>
          <w:sz w:val="22"/>
        </w:rPr>
        <w:t xml:space="preserve">Widdowson, H. G. </w:t>
      </w:r>
      <w:r w:rsidRPr="00166785">
        <w:rPr>
          <w:rFonts w:ascii="Times New Roman" w:eastAsia="굴림" w:hAnsi="Times New Roman" w:cs="Times New Roman"/>
          <w:kern w:val="0"/>
          <w:sz w:val="22"/>
        </w:rPr>
        <w:t xml:space="preserve">(1995). Discourse analysis: A critical view. </w:t>
      </w:r>
      <w:r w:rsidRPr="00166785">
        <w:rPr>
          <w:rFonts w:ascii="Times New Roman" w:eastAsia="굴림" w:hAnsi="Times New Roman" w:cs="Times New Roman"/>
          <w:i/>
          <w:kern w:val="0"/>
          <w:sz w:val="22"/>
        </w:rPr>
        <w:t>Language and Literature, 4</w:t>
      </w:r>
      <w:r w:rsidRPr="00166785">
        <w:rPr>
          <w:rFonts w:ascii="Times New Roman" w:eastAsia="굴림" w:hAnsi="Times New Roman" w:cs="Times New Roman"/>
          <w:kern w:val="0"/>
          <w:sz w:val="22"/>
        </w:rPr>
        <w:t xml:space="preserve">(3), 157-172. </w:t>
      </w:r>
    </w:p>
    <w:p w14:paraId="660E7B5A" w14:textId="77777777" w:rsidR="00166785" w:rsidRPr="00166785" w:rsidRDefault="00166785" w:rsidP="00166785">
      <w:pPr>
        <w:suppressAutoHyphens/>
        <w:spacing w:line="480" w:lineRule="auto"/>
        <w:ind w:left="567" w:hanging="567"/>
        <w:jc w:val="left"/>
        <w:rPr>
          <w:rFonts w:ascii="Times New Roman" w:eastAsia="굴림" w:hAnsi="Times New Roman" w:cs="Times New Roman"/>
          <w:kern w:val="0"/>
          <w:sz w:val="22"/>
        </w:rPr>
      </w:pPr>
      <w:r w:rsidRPr="00166785">
        <w:rPr>
          <w:rFonts w:ascii="Times New Roman" w:eastAsia="굴림" w:hAnsi="Times New Roman" w:cs="Times New Roman" w:hint="eastAsia"/>
          <w:kern w:val="0"/>
          <w:sz w:val="22"/>
        </w:rPr>
        <w:t>W</w:t>
      </w:r>
      <w:r w:rsidRPr="00166785">
        <w:rPr>
          <w:rFonts w:ascii="Times New Roman" w:eastAsia="굴림" w:hAnsi="Times New Roman" w:cs="Times New Roman"/>
          <w:kern w:val="0"/>
          <w:sz w:val="22"/>
        </w:rPr>
        <w:t>iddowson, H. G. (1997). Approaches to second language teacher education. In: G. R. Tucker &amp; D. Corson (Eds</w:t>
      </w:r>
      <w:r w:rsidRPr="00166785">
        <w:rPr>
          <w:rFonts w:ascii="Times New Roman" w:eastAsia="굴림" w:hAnsi="Times New Roman" w:cs="Times New Roman"/>
          <w:i/>
          <w:kern w:val="0"/>
          <w:sz w:val="22"/>
        </w:rPr>
        <w:t>.</w:t>
      </w:r>
      <w:r w:rsidRPr="00166785">
        <w:rPr>
          <w:rFonts w:ascii="Times New Roman" w:eastAsia="굴림" w:hAnsi="Times New Roman" w:cs="Times New Roman"/>
          <w:kern w:val="0"/>
          <w:sz w:val="22"/>
        </w:rPr>
        <w:t>),</w:t>
      </w:r>
      <w:r w:rsidRPr="00166785">
        <w:rPr>
          <w:rFonts w:ascii="Times New Roman" w:eastAsia="굴림" w:hAnsi="Times New Roman" w:cs="Times New Roman"/>
          <w:i/>
          <w:kern w:val="0"/>
          <w:sz w:val="22"/>
        </w:rPr>
        <w:t xml:space="preserve"> Encyclopedia of language and education, Volume 4. Second language education</w:t>
      </w:r>
      <w:r w:rsidRPr="00166785">
        <w:rPr>
          <w:rFonts w:ascii="Times New Roman" w:eastAsia="굴림" w:hAnsi="Times New Roman" w:cs="Times New Roman"/>
          <w:kern w:val="0"/>
          <w:sz w:val="22"/>
        </w:rPr>
        <w:t>. (pp. 121-129). Dordrecht, Netherlands: Kluwer.</w:t>
      </w:r>
    </w:p>
    <w:p w14:paraId="549F2AFF"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proofErr w:type="spellStart"/>
      <w:r w:rsidRPr="00166785">
        <w:rPr>
          <w:rFonts w:ascii="Times New Roman" w:eastAsia="맑은 고딕" w:hAnsi="Times New Roman" w:cs="Times New Roman" w:hint="eastAsia"/>
          <w:sz w:val="22"/>
        </w:rPr>
        <w:t>Wideen</w:t>
      </w:r>
      <w:proofErr w:type="spellEnd"/>
      <w:r w:rsidRPr="00166785">
        <w:rPr>
          <w:rFonts w:ascii="Times New Roman" w:eastAsia="맑은 고딕" w:hAnsi="Times New Roman" w:cs="Times New Roman" w:hint="eastAsia"/>
          <w:sz w:val="22"/>
        </w:rPr>
        <w:t>, M., Maya-Smith, J.</w:t>
      </w:r>
      <w:r w:rsidRPr="00166785">
        <w:rPr>
          <w:rFonts w:ascii="Times New Roman" w:eastAsia="맑은 고딕" w:hAnsi="Times New Roman" w:cs="Times New Roman"/>
          <w:sz w:val="22"/>
        </w:rPr>
        <w:t>,</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sz w:val="22"/>
        </w:rPr>
        <w:t>&amp;</w:t>
      </w:r>
      <w:r w:rsidRPr="00166785">
        <w:rPr>
          <w:rFonts w:ascii="Times New Roman" w:eastAsia="맑은 고딕" w:hAnsi="Times New Roman" w:cs="Times New Roman" w:hint="eastAsia"/>
          <w:sz w:val="22"/>
        </w:rPr>
        <w:t xml:space="preserve"> Moon. B (1998)</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A critical analysis of the research on learning to teach; Making the case for an ecological inquiry. </w:t>
      </w:r>
      <w:r w:rsidRPr="00166785">
        <w:rPr>
          <w:rFonts w:ascii="Times New Roman" w:eastAsia="맑은 고딕" w:hAnsi="Times New Roman" w:cs="Times New Roman" w:hint="eastAsia"/>
          <w:i/>
          <w:sz w:val="22"/>
        </w:rPr>
        <w:t>Review of Educational Research</w:t>
      </w:r>
      <w:r w:rsidRPr="00166785">
        <w:rPr>
          <w:rFonts w:ascii="Times New Roman" w:eastAsia="맑은 고딕" w:hAnsi="Times New Roman" w:cs="Times New Roman"/>
          <w:i/>
          <w:sz w:val="22"/>
        </w:rPr>
        <w:t>, 68</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130-178.</w:t>
      </w:r>
    </w:p>
    <w:p w14:paraId="794169C6"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W</w:t>
      </w:r>
      <w:r w:rsidRPr="00166785">
        <w:rPr>
          <w:rFonts w:ascii="Times New Roman" w:eastAsia="맑은 고딕" w:hAnsi="Times New Roman" w:cs="Times New Roman"/>
          <w:sz w:val="22"/>
        </w:rPr>
        <w:t xml:space="preserve">illiams, M., &amp; Burden, R. L. (1997). </w:t>
      </w:r>
      <w:r w:rsidRPr="00166785">
        <w:rPr>
          <w:rFonts w:ascii="Times New Roman" w:eastAsia="맑은 고딕" w:hAnsi="Times New Roman" w:cs="Times New Roman"/>
          <w:i/>
          <w:sz w:val="22"/>
        </w:rPr>
        <w:t>Psychology for language teachers: A social constructivist approach</w:t>
      </w:r>
      <w:r w:rsidRPr="00166785">
        <w:rPr>
          <w:rFonts w:ascii="Times New Roman" w:eastAsia="맑은 고딕" w:hAnsi="Times New Roman" w:cs="Times New Roman"/>
          <w:sz w:val="22"/>
        </w:rPr>
        <w:t xml:space="preserve">. Cambridge, UK: Cambridge University Press. </w:t>
      </w:r>
    </w:p>
    <w:p w14:paraId="5D83DBC5"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color w:val="000000"/>
          <w:kern w:val="22"/>
          <w:sz w:val="22"/>
        </w:rPr>
        <w:lastRenderedPageBreak/>
        <w:t xml:space="preserve">Williamson, J. (1989). What Washington means by policy reform. In: J. Williamson (Ed.), </w:t>
      </w:r>
      <w:r w:rsidRPr="00166785">
        <w:rPr>
          <w:rFonts w:ascii="Times New Roman" w:eastAsia="맑은 고딕" w:hAnsi="Times New Roman" w:cs="Times New Roman"/>
          <w:i/>
          <w:color w:val="000000"/>
          <w:kern w:val="22"/>
          <w:sz w:val="22"/>
        </w:rPr>
        <w:t>Latin American readjustment: How much has happened</w:t>
      </w:r>
      <w:r w:rsidRPr="00166785">
        <w:rPr>
          <w:rFonts w:ascii="Times New Roman" w:eastAsia="맑은 고딕" w:hAnsi="Times New Roman" w:cs="Times New Roman"/>
          <w:color w:val="000000"/>
          <w:kern w:val="22"/>
          <w:sz w:val="22"/>
        </w:rPr>
        <w:t xml:space="preserve">. (pp. 7-40). Washington: Institute for International Economics. </w:t>
      </w:r>
    </w:p>
    <w:p w14:paraId="269304BC" w14:textId="77777777" w:rsidR="00166785" w:rsidRPr="00166785" w:rsidRDefault="00166785" w:rsidP="00166785">
      <w:pPr>
        <w:suppressAutoHyphens/>
        <w:spacing w:line="480" w:lineRule="auto"/>
        <w:ind w:left="567" w:hanging="567"/>
        <w:jc w:val="left"/>
        <w:rPr>
          <w:rFonts w:ascii="Times New Roman" w:eastAsia="굴림" w:hAnsi="Times New Roman" w:cs="Times New Roman"/>
          <w:color w:val="000000"/>
          <w:kern w:val="0"/>
          <w:sz w:val="22"/>
        </w:rPr>
      </w:pPr>
      <w:r w:rsidRPr="00166785">
        <w:rPr>
          <w:rFonts w:ascii="Times New Roman" w:eastAsia="굴림" w:hAnsi="Times New Roman" w:cs="Times New Roman"/>
          <w:color w:val="000000"/>
          <w:kern w:val="0"/>
          <w:sz w:val="22"/>
        </w:rPr>
        <w:t xml:space="preserve">Williamson, J. (2004). </w:t>
      </w:r>
      <w:r w:rsidRPr="00166785">
        <w:rPr>
          <w:rFonts w:ascii="Times New Roman" w:eastAsia="굴림" w:hAnsi="Times New Roman" w:cs="Times New Roman"/>
          <w:i/>
          <w:color w:val="000000"/>
          <w:kern w:val="0"/>
          <w:sz w:val="22"/>
        </w:rPr>
        <w:t>The Washington Consensus as policy prescription for development</w:t>
      </w:r>
      <w:r w:rsidRPr="00166785">
        <w:rPr>
          <w:rFonts w:ascii="Times New Roman" w:eastAsia="굴림" w:hAnsi="Times New Roman" w:cs="Times New Roman"/>
          <w:color w:val="000000"/>
          <w:kern w:val="0"/>
          <w:sz w:val="22"/>
        </w:rPr>
        <w:t xml:space="preserve">. A lecture in the series “Practitioners of Development” delivered at the World Bank on January 13. </w:t>
      </w:r>
    </w:p>
    <w:p w14:paraId="712976E9"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MS Mincho" w:hAnsi="Times New Roman" w:cs="Times New Roman"/>
          <w:sz w:val="22"/>
        </w:rPr>
      </w:pPr>
      <w:r w:rsidRPr="00166785">
        <w:rPr>
          <w:rFonts w:ascii="Times New Roman" w:eastAsia="MS Mincho" w:hAnsi="Times New Roman" w:cs="Times New Roman" w:hint="eastAsia"/>
          <w:sz w:val="22"/>
        </w:rPr>
        <w:t>Wilkins, D. (1976)</w:t>
      </w:r>
      <w:r w:rsidRPr="00166785">
        <w:rPr>
          <w:rFonts w:ascii="Times New Roman" w:eastAsia="MS Mincho" w:hAnsi="Times New Roman" w:cs="Times New Roman"/>
          <w:sz w:val="22"/>
        </w:rPr>
        <w:t>.</w:t>
      </w:r>
      <w:r w:rsidRPr="00166785">
        <w:rPr>
          <w:rFonts w:ascii="Times New Roman" w:eastAsia="MS Mincho" w:hAnsi="Times New Roman" w:cs="Times New Roman" w:hint="eastAsia"/>
          <w:sz w:val="22"/>
        </w:rPr>
        <w:t xml:space="preserve"> </w:t>
      </w:r>
      <w:r w:rsidRPr="00166785">
        <w:rPr>
          <w:rFonts w:ascii="Times New Roman" w:eastAsia="MS Mincho" w:hAnsi="Times New Roman" w:cs="Times New Roman" w:hint="eastAsia"/>
          <w:i/>
          <w:sz w:val="22"/>
        </w:rPr>
        <w:t>Notional syllabuses</w:t>
      </w:r>
      <w:r w:rsidRPr="00166785">
        <w:rPr>
          <w:rFonts w:ascii="Times New Roman" w:eastAsia="MS Mincho" w:hAnsi="Times New Roman" w:cs="Times New Roman" w:hint="eastAsia"/>
          <w:sz w:val="22"/>
        </w:rPr>
        <w:t xml:space="preserve">. London: Oxford University Press. </w:t>
      </w:r>
    </w:p>
    <w:p w14:paraId="5EC3C7F2" w14:textId="77777777" w:rsidR="00166785" w:rsidRPr="00166785" w:rsidRDefault="00166785" w:rsidP="00166785">
      <w:pPr>
        <w:suppressAutoHyphens/>
        <w:spacing w:line="480" w:lineRule="auto"/>
        <w:ind w:left="567" w:hanging="567"/>
        <w:jc w:val="left"/>
        <w:rPr>
          <w:rFonts w:ascii="Times New Roman" w:eastAsia="굴림" w:hAnsi="Times New Roman" w:cs="Times New Roman"/>
          <w:kern w:val="0"/>
          <w:sz w:val="22"/>
        </w:rPr>
      </w:pPr>
      <w:r w:rsidRPr="00166785">
        <w:rPr>
          <w:rFonts w:ascii="Times New Roman" w:eastAsia="굴림" w:hAnsi="Times New Roman" w:cs="Times New Roman"/>
          <w:kern w:val="0"/>
          <w:sz w:val="22"/>
        </w:rPr>
        <w:t xml:space="preserve">Wilson, B. (2007). Social Justice and Neoliberal Discourse. </w:t>
      </w:r>
      <w:r w:rsidRPr="00166785">
        <w:rPr>
          <w:rFonts w:ascii="Times New Roman" w:eastAsia="굴림" w:hAnsi="Times New Roman" w:cs="Times New Roman"/>
          <w:i/>
          <w:kern w:val="0"/>
          <w:sz w:val="22"/>
        </w:rPr>
        <w:t>Southeastern Geographer, 47</w:t>
      </w:r>
      <w:r w:rsidRPr="00166785">
        <w:rPr>
          <w:rFonts w:ascii="Times New Roman" w:eastAsia="굴림" w:hAnsi="Times New Roman" w:cs="Times New Roman"/>
          <w:kern w:val="0"/>
          <w:sz w:val="22"/>
        </w:rPr>
        <w:t>(1), 97.</w:t>
      </w:r>
    </w:p>
    <w:p w14:paraId="17DA8022" w14:textId="77777777" w:rsidR="00166785" w:rsidRPr="00166785" w:rsidRDefault="00166785" w:rsidP="00166785">
      <w:pPr>
        <w:suppressAutoHyphens/>
        <w:spacing w:line="480" w:lineRule="auto"/>
        <w:ind w:left="567" w:hanging="567"/>
        <w:jc w:val="left"/>
        <w:rPr>
          <w:rFonts w:ascii="Times New Roman" w:eastAsia="굴림" w:hAnsi="Times New Roman" w:cs="Times New Roman"/>
          <w:kern w:val="0"/>
          <w:sz w:val="22"/>
        </w:rPr>
      </w:pPr>
      <w:r w:rsidRPr="00166785">
        <w:rPr>
          <w:rFonts w:ascii="Times New Roman" w:eastAsia="굴림" w:hAnsi="Times New Roman" w:cs="Times New Roman" w:hint="eastAsia"/>
          <w:kern w:val="0"/>
          <w:sz w:val="22"/>
        </w:rPr>
        <w:t>W</w:t>
      </w:r>
      <w:r w:rsidRPr="00166785">
        <w:rPr>
          <w:rFonts w:ascii="Times New Roman" w:eastAsia="굴림" w:hAnsi="Times New Roman" w:cs="Times New Roman"/>
          <w:kern w:val="0"/>
          <w:sz w:val="22"/>
        </w:rPr>
        <w:t xml:space="preserve">ittgenstein, L. (1953). </w:t>
      </w:r>
      <w:r w:rsidRPr="00166785">
        <w:rPr>
          <w:rFonts w:ascii="Times New Roman" w:eastAsia="굴림" w:hAnsi="Times New Roman" w:cs="Times New Roman"/>
          <w:i/>
          <w:kern w:val="0"/>
          <w:sz w:val="22"/>
        </w:rPr>
        <w:t>Philosophical investigations</w:t>
      </w:r>
      <w:r w:rsidRPr="00166785">
        <w:rPr>
          <w:rFonts w:ascii="Times New Roman" w:eastAsia="굴림" w:hAnsi="Times New Roman" w:cs="Times New Roman"/>
          <w:kern w:val="0"/>
          <w:sz w:val="22"/>
        </w:rPr>
        <w:t xml:space="preserve"> (G. E. M. Anscombe, trans.). New York: MacMillan.</w:t>
      </w:r>
    </w:p>
    <w:p w14:paraId="34725D70"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W</w:t>
      </w:r>
      <w:r w:rsidRPr="00166785">
        <w:rPr>
          <w:rFonts w:ascii="Times New Roman" w:eastAsia="맑은 고딕" w:hAnsi="Times New Roman" w:cs="Times New Roman"/>
          <w:color w:val="000000"/>
          <w:kern w:val="22"/>
          <w:sz w:val="22"/>
        </w:rPr>
        <w:t>odak</w:t>
      </w:r>
      <w:proofErr w:type="spellEnd"/>
      <w:r w:rsidRPr="00166785">
        <w:rPr>
          <w:rFonts w:ascii="Times New Roman" w:eastAsia="맑은 고딕" w:hAnsi="Times New Roman" w:cs="Times New Roman"/>
          <w:color w:val="000000"/>
          <w:kern w:val="22"/>
          <w:sz w:val="22"/>
        </w:rPr>
        <w:t xml:space="preserve">, R. (2001). The discourse-historical approach. In: R. </w:t>
      </w:r>
      <w:proofErr w:type="spellStart"/>
      <w:r w:rsidRPr="00166785">
        <w:rPr>
          <w:rFonts w:ascii="Times New Roman" w:eastAsia="맑은 고딕" w:hAnsi="Times New Roman" w:cs="Times New Roman"/>
          <w:color w:val="000000"/>
          <w:kern w:val="22"/>
          <w:sz w:val="22"/>
        </w:rPr>
        <w:t>Wodak</w:t>
      </w:r>
      <w:proofErr w:type="spellEnd"/>
      <w:r w:rsidRPr="00166785">
        <w:rPr>
          <w:rFonts w:ascii="Times New Roman" w:eastAsia="맑은 고딕" w:hAnsi="Times New Roman" w:cs="Times New Roman"/>
          <w:color w:val="000000"/>
          <w:kern w:val="22"/>
          <w:sz w:val="22"/>
        </w:rPr>
        <w:t xml:space="preserve"> &amp; M. Meyer (Eds.), </w:t>
      </w:r>
      <w:r w:rsidRPr="00166785">
        <w:rPr>
          <w:rFonts w:ascii="Times New Roman" w:eastAsia="맑은 고딕" w:hAnsi="Times New Roman" w:cs="Times New Roman"/>
          <w:i/>
          <w:color w:val="000000"/>
          <w:kern w:val="22"/>
          <w:sz w:val="22"/>
        </w:rPr>
        <w:t>Methods in critical discourse analysis</w:t>
      </w:r>
      <w:r w:rsidRPr="00166785">
        <w:rPr>
          <w:rFonts w:ascii="Times New Roman" w:eastAsia="맑은 고딕" w:hAnsi="Times New Roman" w:cs="Times New Roman"/>
          <w:color w:val="000000"/>
          <w:kern w:val="22"/>
          <w:sz w:val="22"/>
        </w:rPr>
        <w:t xml:space="preserve">. (pp. 63-94). London: Sage. </w:t>
      </w:r>
    </w:p>
    <w:p w14:paraId="2277574C"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proofErr w:type="spellStart"/>
      <w:r w:rsidRPr="00166785">
        <w:rPr>
          <w:rFonts w:ascii="Times New Roman" w:eastAsia="맑은 고딕" w:hAnsi="Times New Roman" w:cs="Times New Roman" w:hint="eastAsia"/>
          <w:color w:val="000000"/>
          <w:kern w:val="22"/>
          <w:sz w:val="22"/>
        </w:rPr>
        <w:t>Wodak</w:t>
      </w:r>
      <w:proofErr w:type="spellEnd"/>
      <w:r w:rsidRPr="00166785">
        <w:rPr>
          <w:rFonts w:ascii="Times New Roman" w:eastAsia="맑은 고딕" w:hAnsi="Times New Roman" w:cs="Times New Roman" w:hint="eastAsia"/>
          <w:color w:val="000000"/>
          <w:kern w:val="22"/>
          <w:sz w:val="22"/>
        </w:rPr>
        <w:t>, R.</w:t>
      </w:r>
      <w:r w:rsidRPr="00166785">
        <w:rPr>
          <w:rFonts w:ascii="Times New Roman" w:eastAsia="맑은 고딕" w:hAnsi="Times New Roman" w:cs="Times New Roman"/>
          <w:color w:val="000000"/>
          <w:kern w:val="22"/>
          <w:sz w:val="22"/>
        </w:rPr>
        <w:t>, &amp;</w:t>
      </w:r>
      <w:r w:rsidRPr="00166785">
        <w:rPr>
          <w:rFonts w:ascii="Times New Roman" w:eastAsia="맑은 고딕" w:hAnsi="Times New Roman" w:cs="Times New Roman" w:hint="eastAsia"/>
          <w:color w:val="000000"/>
          <w:kern w:val="22"/>
          <w:sz w:val="22"/>
        </w:rPr>
        <w:t xml:space="preserve"> Meyer, M. (2001)</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w:t>
      </w:r>
      <w:r w:rsidRPr="00166785">
        <w:rPr>
          <w:rFonts w:ascii="Times New Roman" w:eastAsia="맑은 고딕" w:hAnsi="Times New Roman" w:cs="Times New Roman" w:hint="eastAsia"/>
          <w:i/>
          <w:color w:val="000000"/>
          <w:kern w:val="22"/>
          <w:sz w:val="22"/>
        </w:rPr>
        <w:t>Methods of critical discourse analysis</w:t>
      </w:r>
      <w:r w:rsidRPr="00166785">
        <w:rPr>
          <w:rFonts w:ascii="Times New Roman" w:eastAsia="맑은 고딕" w:hAnsi="Times New Roman" w:cs="Times New Roman" w:hint="eastAsia"/>
          <w:color w:val="000000"/>
          <w:kern w:val="22"/>
          <w:sz w:val="22"/>
        </w:rPr>
        <w:t xml:space="preserve">. London: Sage. </w:t>
      </w:r>
    </w:p>
    <w:p w14:paraId="575CCEA2" w14:textId="77777777" w:rsidR="00166785" w:rsidRPr="00166785" w:rsidRDefault="00166785" w:rsidP="00166785">
      <w:pPr>
        <w:spacing w:line="480" w:lineRule="auto"/>
        <w:ind w:left="567" w:hanging="567"/>
        <w:jc w:val="left"/>
        <w:rPr>
          <w:rFonts w:ascii="Times New Roman" w:eastAsia="MS Mincho" w:hAnsi="Times New Roman" w:cs="Times New Roman"/>
          <w:sz w:val="22"/>
        </w:rPr>
      </w:pPr>
      <w:proofErr w:type="spellStart"/>
      <w:r w:rsidRPr="00166785">
        <w:rPr>
          <w:rFonts w:ascii="Times New Roman" w:eastAsia="MS Mincho" w:hAnsi="Times New Roman" w:cs="Times New Roman"/>
          <w:sz w:val="22"/>
        </w:rPr>
        <w:t>Wodak</w:t>
      </w:r>
      <w:proofErr w:type="spellEnd"/>
      <w:r w:rsidRPr="00166785">
        <w:rPr>
          <w:rFonts w:ascii="Times New Roman" w:eastAsia="MS Mincho" w:hAnsi="Times New Roman" w:cs="Times New Roman"/>
          <w:sz w:val="22"/>
        </w:rPr>
        <w:t xml:space="preserve">, R., &amp; M. Meyer (2009). Critical discourse analysis: history, agenda, theory and methodology. In: R. </w:t>
      </w:r>
      <w:proofErr w:type="spellStart"/>
      <w:r w:rsidRPr="00166785">
        <w:rPr>
          <w:rFonts w:ascii="Times New Roman" w:eastAsia="MS Mincho" w:hAnsi="Times New Roman" w:cs="Times New Roman"/>
          <w:sz w:val="22"/>
        </w:rPr>
        <w:t>Wodak</w:t>
      </w:r>
      <w:proofErr w:type="spellEnd"/>
      <w:r w:rsidRPr="00166785">
        <w:rPr>
          <w:rFonts w:ascii="Times New Roman" w:eastAsia="MS Mincho" w:hAnsi="Times New Roman" w:cs="Times New Roman"/>
          <w:sz w:val="22"/>
        </w:rPr>
        <w:t xml:space="preserve"> &amp; M. Meyer (Eds.), </w:t>
      </w:r>
      <w:r w:rsidRPr="00166785">
        <w:rPr>
          <w:rFonts w:ascii="Times New Roman" w:eastAsia="MS Mincho" w:hAnsi="Times New Roman" w:cs="Times New Roman"/>
          <w:i/>
          <w:sz w:val="22"/>
        </w:rPr>
        <w:t>Methods for critical discourse analysis.</w:t>
      </w:r>
      <w:r w:rsidRPr="00166785">
        <w:rPr>
          <w:rFonts w:ascii="Times New Roman" w:eastAsia="MS Mincho" w:hAnsi="Times New Roman" w:cs="Times New Roman"/>
          <w:sz w:val="22"/>
        </w:rPr>
        <w:t xml:space="preserve"> (2nd ed.). (pp. 1-33). London: Sage Publications Ltd. </w:t>
      </w:r>
    </w:p>
    <w:p w14:paraId="1E6FF665" w14:textId="77777777"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W</w:t>
      </w:r>
      <w:r w:rsidRPr="00166785">
        <w:rPr>
          <w:rFonts w:ascii="Times New Roman" w:eastAsia="맑은 고딕" w:hAnsi="Times New Roman" w:cs="Times New Roman"/>
          <w:sz w:val="22"/>
        </w:rPr>
        <w:t xml:space="preserve">ood, E. (1997). Modernity, postmodernity, or capitalism? </w:t>
      </w:r>
      <w:r w:rsidRPr="00166785">
        <w:rPr>
          <w:rFonts w:ascii="Times New Roman" w:eastAsia="맑은 고딕" w:hAnsi="Times New Roman" w:cs="Times New Roman"/>
          <w:i/>
          <w:sz w:val="22"/>
        </w:rPr>
        <w:t>Review of International Political Economy, 4</w:t>
      </w:r>
      <w:r w:rsidRPr="00166785">
        <w:rPr>
          <w:rFonts w:ascii="Times New Roman" w:eastAsia="맑은 고딕" w:hAnsi="Times New Roman" w:cs="Times New Roman"/>
          <w:sz w:val="22"/>
        </w:rPr>
        <w:t xml:space="preserve">(3), 539-560. </w:t>
      </w:r>
    </w:p>
    <w:p w14:paraId="484C367D" w14:textId="77777777"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W</w:t>
      </w:r>
      <w:r w:rsidRPr="00166785">
        <w:rPr>
          <w:rFonts w:ascii="Times New Roman" w:eastAsia="맑은 고딕" w:hAnsi="Times New Roman" w:cs="Times New Roman"/>
          <w:sz w:val="22"/>
        </w:rPr>
        <w:t xml:space="preserve">oods, D. (1996). </w:t>
      </w:r>
      <w:r w:rsidRPr="00166785">
        <w:rPr>
          <w:rFonts w:ascii="Times New Roman" w:eastAsia="맑은 고딕" w:hAnsi="Times New Roman" w:cs="Times New Roman"/>
          <w:i/>
          <w:sz w:val="22"/>
        </w:rPr>
        <w:t>Teacher cognition in language teaching.</w:t>
      </w:r>
      <w:r w:rsidRPr="00166785">
        <w:rPr>
          <w:rFonts w:ascii="Times New Roman" w:eastAsia="맑은 고딕" w:hAnsi="Times New Roman" w:cs="Times New Roman"/>
          <w:sz w:val="22"/>
        </w:rPr>
        <w:t xml:space="preserve"> New York: Cambridge University Press. </w:t>
      </w:r>
    </w:p>
    <w:p w14:paraId="2ED34349" w14:textId="77777777" w:rsidR="00166785" w:rsidRPr="00166785" w:rsidRDefault="00166785" w:rsidP="00166785">
      <w:pPr>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W</w:t>
      </w:r>
      <w:r w:rsidRPr="00166785">
        <w:rPr>
          <w:rFonts w:ascii="Times New Roman" w:eastAsia="맑은 고딕" w:hAnsi="Times New Roman" w:cs="Times New Roman"/>
          <w:sz w:val="22"/>
        </w:rPr>
        <w:t xml:space="preserve">oolard, K. A. (1992). Language ideology: Issues and approaches. </w:t>
      </w:r>
      <w:r w:rsidRPr="00166785">
        <w:rPr>
          <w:rFonts w:ascii="Times New Roman" w:eastAsia="맑은 고딕" w:hAnsi="Times New Roman" w:cs="Times New Roman"/>
          <w:i/>
          <w:sz w:val="22"/>
        </w:rPr>
        <w:t>Pragmatics, 2</w:t>
      </w:r>
      <w:r w:rsidRPr="00166785">
        <w:rPr>
          <w:rFonts w:ascii="Times New Roman" w:eastAsia="맑은 고딕" w:hAnsi="Times New Roman" w:cs="Times New Roman"/>
          <w:sz w:val="22"/>
        </w:rPr>
        <w:t>(3), 235-249.</w:t>
      </w:r>
    </w:p>
    <w:p w14:paraId="79C9143E"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Woolard, K. A.</w:t>
      </w:r>
      <w:r w:rsidRPr="00166785">
        <w:rPr>
          <w:rFonts w:ascii="Times New Roman" w:eastAsia="맑은 고딕" w:hAnsi="Times New Roman" w:cs="Times New Roman"/>
          <w:color w:val="000000"/>
          <w:kern w:val="22"/>
          <w:sz w:val="22"/>
        </w:rPr>
        <w:t>, &amp;</w:t>
      </w:r>
      <w:r w:rsidRPr="00166785">
        <w:rPr>
          <w:rFonts w:ascii="Times New Roman" w:eastAsia="맑은 고딕" w:hAnsi="Times New Roman" w:cs="Times New Roman" w:hint="eastAsia"/>
          <w:color w:val="000000"/>
          <w:kern w:val="22"/>
          <w:sz w:val="22"/>
        </w:rPr>
        <w:t xml:space="preserve"> </w:t>
      </w:r>
      <w:proofErr w:type="spellStart"/>
      <w:r w:rsidRPr="00166785">
        <w:rPr>
          <w:rFonts w:ascii="Times New Roman" w:eastAsia="맑은 고딕" w:hAnsi="Times New Roman" w:cs="Times New Roman" w:hint="eastAsia"/>
          <w:color w:val="000000"/>
          <w:kern w:val="22"/>
          <w:sz w:val="22"/>
        </w:rPr>
        <w:t>Schieffelin</w:t>
      </w:r>
      <w:proofErr w:type="spellEnd"/>
      <w:r w:rsidRPr="00166785">
        <w:rPr>
          <w:rFonts w:ascii="Times New Roman" w:eastAsia="맑은 고딕" w:hAnsi="Times New Roman" w:cs="Times New Roman" w:hint="eastAsia"/>
          <w:color w:val="000000"/>
          <w:kern w:val="22"/>
          <w:sz w:val="22"/>
        </w:rPr>
        <w:t>, B. B. (1994)</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Language ideology. </w:t>
      </w:r>
      <w:r w:rsidRPr="00166785">
        <w:rPr>
          <w:rFonts w:ascii="Times New Roman" w:eastAsia="맑은 고딕" w:hAnsi="Times New Roman" w:cs="Times New Roman" w:hint="eastAsia"/>
          <w:i/>
          <w:color w:val="000000"/>
          <w:kern w:val="22"/>
          <w:sz w:val="22"/>
        </w:rPr>
        <w:t>Annual Review of Anthropology</w:t>
      </w:r>
      <w:r w:rsidRPr="00166785">
        <w:rPr>
          <w:rFonts w:ascii="Times New Roman" w:eastAsia="맑은 고딕" w:hAnsi="Times New Roman" w:cs="Times New Roman"/>
          <w:i/>
          <w:color w:val="000000"/>
          <w:kern w:val="22"/>
          <w:sz w:val="22"/>
        </w:rPr>
        <w:t>, 23</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55-82. </w:t>
      </w:r>
    </w:p>
    <w:p w14:paraId="321A8EBA"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W</w:t>
      </w:r>
      <w:r w:rsidRPr="00166785">
        <w:rPr>
          <w:rFonts w:ascii="Times New Roman" w:eastAsia="맑은 고딕" w:hAnsi="Times New Roman" w:cs="Times New Roman"/>
          <w:color w:val="000000"/>
          <w:kern w:val="22"/>
          <w:sz w:val="22"/>
        </w:rPr>
        <w:t xml:space="preserve">oolard, K. A. (1998). </w:t>
      </w:r>
      <w:r w:rsidRPr="00166785">
        <w:rPr>
          <w:rFonts w:ascii="Times New Roman" w:eastAsia="맑은 고딕" w:hAnsi="Times New Roman" w:cs="Times New Roman"/>
          <w:i/>
          <w:color w:val="000000"/>
          <w:kern w:val="22"/>
          <w:sz w:val="22"/>
        </w:rPr>
        <w:t>Language ideologies: Practice and Theory</w:t>
      </w:r>
      <w:r w:rsidRPr="00166785">
        <w:rPr>
          <w:rFonts w:ascii="Times New Roman" w:eastAsia="맑은 고딕" w:hAnsi="Times New Roman" w:cs="Times New Roman"/>
          <w:color w:val="000000"/>
          <w:kern w:val="22"/>
          <w:sz w:val="22"/>
        </w:rPr>
        <w:t xml:space="preserve">. New York: Oxford University Press. </w:t>
      </w:r>
    </w:p>
    <w:p w14:paraId="3FE24751"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lastRenderedPageBreak/>
        <w:t>W</w:t>
      </w:r>
      <w:r w:rsidRPr="00166785">
        <w:rPr>
          <w:rFonts w:ascii="Times New Roman" w:eastAsia="맑은 고딕" w:hAnsi="Times New Roman" w:cs="Times New Roman"/>
          <w:color w:val="000000"/>
          <w:kern w:val="22"/>
          <w:sz w:val="22"/>
        </w:rPr>
        <w:t xml:space="preserve">right, T. (1992). L2 classroom research and L2 teacher education: Towards a collaborative approach. In: J. Flowerdew, M. Brock &amp; S. Hsia (Eds.), </w:t>
      </w:r>
      <w:r w:rsidRPr="00166785">
        <w:rPr>
          <w:rFonts w:ascii="Times New Roman" w:eastAsia="맑은 고딕" w:hAnsi="Times New Roman" w:cs="Times New Roman"/>
          <w:i/>
          <w:color w:val="000000"/>
          <w:kern w:val="22"/>
          <w:sz w:val="22"/>
        </w:rPr>
        <w:t>Perspectives on second language teacher education</w:t>
      </w:r>
      <w:r w:rsidRPr="00166785">
        <w:rPr>
          <w:rFonts w:ascii="Times New Roman" w:eastAsia="맑은 고딕" w:hAnsi="Times New Roman" w:cs="Times New Roman"/>
          <w:color w:val="000000"/>
          <w:kern w:val="22"/>
          <w:sz w:val="22"/>
        </w:rPr>
        <w:t xml:space="preserve">. (pp. 187-209). Hong Kong: City Polytechnic of Hong Kong. </w:t>
      </w:r>
    </w:p>
    <w:p w14:paraId="66D6CEC8" w14:textId="77777777" w:rsidR="00166785" w:rsidRPr="00166785" w:rsidRDefault="00166785" w:rsidP="00166785">
      <w:pPr>
        <w:widowControl w:val="0"/>
        <w:wordWrap w:val="0"/>
        <w:autoSpaceDE w:val="0"/>
        <w:autoSpaceDN w:val="0"/>
        <w:spacing w:line="480" w:lineRule="auto"/>
        <w:ind w:left="567" w:hanging="567"/>
        <w:jc w:val="left"/>
        <w:rPr>
          <w:rFonts w:ascii="Times New Roman" w:eastAsia="맑은 고딕" w:hAnsi="Times New Roman" w:cs="Times New Roman"/>
          <w:sz w:val="22"/>
        </w:rPr>
      </w:pPr>
      <w:r w:rsidRPr="00166785">
        <w:rPr>
          <w:rFonts w:ascii="Times New Roman" w:eastAsia="맑은 고딕" w:hAnsi="Times New Roman" w:cs="Times New Roman" w:hint="eastAsia"/>
          <w:sz w:val="22"/>
        </w:rPr>
        <w:t>Yang, S. (2009)</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A study of the intensive in-service English teacher training program in Korea.</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E</w:t>
      </w:r>
      <w:r w:rsidRPr="00166785">
        <w:rPr>
          <w:rFonts w:ascii="Times New Roman" w:eastAsia="맑은 고딕" w:hAnsi="Times New Roman" w:cs="Times New Roman"/>
          <w:i/>
          <w:sz w:val="22"/>
        </w:rPr>
        <w:t>nglish Teaching</w:t>
      </w:r>
      <w:r w:rsidRPr="00166785">
        <w:rPr>
          <w:rFonts w:ascii="Times New Roman" w:eastAsia="맑은 고딕" w:hAnsi="Times New Roman" w:cs="Times New Roman" w:hint="eastAsia"/>
          <w:sz w:val="22"/>
        </w:rPr>
        <w:t xml:space="preserve">, </w:t>
      </w:r>
      <w:r w:rsidRPr="00166785">
        <w:rPr>
          <w:rFonts w:ascii="Times New Roman" w:eastAsia="맑은 고딕" w:hAnsi="Times New Roman" w:cs="Times New Roman"/>
          <w:i/>
          <w:sz w:val="22"/>
        </w:rPr>
        <w:t>64</w:t>
      </w:r>
      <w:r w:rsidRPr="00166785">
        <w:rPr>
          <w:rFonts w:ascii="Times New Roman" w:eastAsia="맑은 고딕" w:hAnsi="Times New Roman" w:cs="Times New Roman" w:hint="eastAsia"/>
          <w:sz w:val="22"/>
        </w:rPr>
        <w:t>(3)</w:t>
      </w:r>
      <w:r w:rsidRPr="00166785">
        <w:rPr>
          <w:rFonts w:ascii="Times New Roman" w:eastAsia="맑은 고딕" w:hAnsi="Times New Roman" w:cs="Times New Roman"/>
          <w:sz w:val="22"/>
        </w:rPr>
        <w:t xml:space="preserve">, </w:t>
      </w:r>
      <w:r w:rsidRPr="00166785">
        <w:rPr>
          <w:rFonts w:ascii="Times New Roman" w:eastAsia="맑은 고딕" w:hAnsi="Times New Roman" w:cs="Times New Roman" w:hint="eastAsia"/>
          <w:sz w:val="22"/>
        </w:rPr>
        <w:t xml:space="preserve">175-194. </w:t>
      </w:r>
    </w:p>
    <w:p w14:paraId="59C7BF1F"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kern w:val="22"/>
          <w:sz w:val="22"/>
        </w:rPr>
      </w:pPr>
      <w:proofErr w:type="spellStart"/>
      <w:r w:rsidRPr="00166785">
        <w:rPr>
          <w:rFonts w:ascii="Times New Roman" w:eastAsia="맑은 고딕" w:hAnsi="Times New Roman" w:cs="Times New Roman" w:hint="eastAsia"/>
          <w:kern w:val="22"/>
          <w:sz w:val="22"/>
        </w:rPr>
        <w:t>Yim</w:t>
      </w:r>
      <w:proofErr w:type="spellEnd"/>
      <w:r w:rsidRPr="00166785">
        <w:rPr>
          <w:rFonts w:ascii="Times New Roman" w:eastAsia="맑은 고딕" w:hAnsi="Times New Roman" w:cs="Times New Roman" w:hint="eastAsia"/>
          <w:kern w:val="22"/>
          <w:sz w:val="22"/>
        </w:rPr>
        <w:t xml:space="preserve">, </w:t>
      </w:r>
      <w:r w:rsidRPr="00166785">
        <w:rPr>
          <w:rFonts w:ascii="Times New Roman" w:eastAsia="맑은 고딕" w:hAnsi="Times New Roman" w:cs="Times New Roman"/>
          <w:kern w:val="22"/>
          <w:sz w:val="22"/>
        </w:rPr>
        <w:t xml:space="preserve">S. </w:t>
      </w:r>
      <w:r w:rsidRPr="00166785">
        <w:rPr>
          <w:rFonts w:ascii="Times New Roman" w:eastAsia="맑은 고딕" w:hAnsi="Times New Roman" w:cs="Times New Roman" w:hint="eastAsia"/>
          <w:kern w:val="22"/>
          <w:sz w:val="22"/>
        </w:rPr>
        <w:t>(2007)</w:t>
      </w:r>
      <w:r w:rsidRPr="00166785">
        <w:rPr>
          <w:rFonts w:ascii="Times New Roman" w:eastAsia="맑은 고딕" w:hAnsi="Times New Roman" w:cs="Times New Roman"/>
          <w:kern w:val="22"/>
          <w:sz w:val="22"/>
        </w:rPr>
        <w:t>.</w:t>
      </w:r>
      <w:r w:rsidRPr="00166785">
        <w:rPr>
          <w:rFonts w:ascii="Times New Roman" w:eastAsia="맑은 고딕" w:hAnsi="Times New Roman" w:cs="Times New Roman" w:hint="eastAsia"/>
          <w:kern w:val="22"/>
          <w:sz w:val="22"/>
        </w:rPr>
        <w:t xml:space="preserve"> Globalization and </w:t>
      </w:r>
      <w:r w:rsidRPr="00166785">
        <w:rPr>
          <w:rFonts w:ascii="Times New Roman" w:eastAsia="맑은 고딕" w:hAnsi="Times New Roman" w:cs="Times New Roman"/>
          <w:kern w:val="22"/>
          <w:sz w:val="22"/>
        </w:rPr>
        <w:t>language</w:t>
      </w:r>
      <w:r w:rsidRPr="00166785">
        <w:rPr>
          <w:rFonts w:ascii="Times New Roman" w:eastAsia="맑은 고딕" w:hAnsi="Times New Roman" w:cs="Times New Roman" w:hint="eastAsia"/>
          <w:kern w:val="22"/>
          <w:sz w:val="22"/>
        </w:rPr>
        <w:t xml:space="preserve"> policy in South Korea. In</w:t>
      </w:r>
      <w:r w:rsidRPr="00166785">
        <w:rPr>
          <w:rFonts w:ascii="Times New Roman" w:eastAsia="맑은 고딕" w:hAnsi="Times New Roman" w:cs="Times New Roman"/>
          <w:kern w:val="22"/>
          <w:sz w:val="22"/>
        </w:rPr>
        <w:t>:</w:t>
      </w:r>
      <w:r w:rsidRPr="00166785">
        <w:rPr>
          <w:rFonts w:ascii="Times New Roman" w:eastAsia="맑은 고딕" w:hAnsi="Times New Roman" w:cs="Times New Roman" w:hint="eastAsia"/>
          <w:kern w:val="22"/>
          <w:sz w:val="22"/>
        </w:rPr>
        <w:t xml:space="preserve"> A. </w:t>
      </w:r>
      <w:proofErr w:type="spellStart"/>
      <w:r w:rsidRPr="00166785">
        <w:rPr>
          <w:rFonts w:ascii="Times New Roman" w:eastAsia="맑은 고딕" w:hAnsi="Times New Roman" w:cs="Times New Roman" w:hint="eastAsia"/>
          <w:kern w:val="22"/>
          <w:sz w:val="22"/>
        </w:rPr>
        <w:t>Tsui</w:t>
      </w:r>
      <w:proofErr w:type="spellEnd"/>
      <w:r w:rsidRPr="00166785">
        <w:rPr>
          <w:rFonts w:ascii="Times New Roman" w:eastAsia="맑은 고딕" w:hAnsi="Times New Roman" w:cs="Times New Roman" w:hint="eastAsia"/>
          <w:kern w:val="22"/>
          <w:sz w:val="22"/>
        </w:rPr>
        <w:t xml:space="preserve"> &amp; J. Tollefson (</w:t>
      </w:r>
      <w:r w:rsidRPr="00166785">
        <w:rPr>
          <w:rFonts w:ascii="Times New Roman" w:eastAsia="맑은 고딕" w:hAnsi="Times New Roman" w:cs="Times New Roman"/>
          <w:kern w:val="22"/>
          <w:sz w:val="22"/>
        </w:rPr>
        <w:t>E</w:t>
      </w:r>
      <w:r w:rsidRPr="00166785">
        <w:rPr>
          <w:rFonts w:ascii="Times New Roman" w:eastAsia="맑은 고딕" w:hAnsi="Times New Roman" w:cs="Times New Roman" w:hint="eastAsia"/>
          <w:kern w:val="22"/>
          <w:sz w:val="22"/>
        </w:rPr>
        <w:t>ds.)</w:t>
      </w:r>
      <w:r w:rsidRPr="00166785">
        <w:rPr>
          <w:rFonts w:ascii="Times New Roman" w:eastAsia="맑은 고딕" w:hAnsi="Times New Roman" w:cs="Times New Roman"/>
          <w:kern w:val="22"/>
          <w:sz w:val="22"/>
        </w:rPr>
        <w:t xml:space="preserve">, </w:t>
      </w:r>
      <w:r w:rsidRPr="00166785">
        <w:rPr>
          <w:rFonts w:ascii="Times New Roman" w:eastAsia="맑은 고딕" w:hAnsi="Times New Roman" w:cs="Times New Roman" w:hint="eastAsia"/>
          <w:i/>
          <w:kern w:val="22"/>
          <w:sz w:val="22"/>
        </w:rPr>
        <w:t xml:space="preserve">Language policy, culture and identity in </w:t>
      </w:r>
      <w:r w:rsidRPr="00166785">
        <w:rPr>
          <w:rFonts w:ascii="Times New Roman" w:eastAsia="맑은 고딕" w:hAnsi="Times New Roman" w:cs="Times New Roman"/>
          <w:i/>
          <w:kern w:val="22"/>
          <w:sz w:val="22"/>
        </w:rPr>
        <w:t>Asian</w:t>
      </w:r>
      <w:r w:rsidRPr="00166785">
        <w:rPr>
          <w:rFonts w:ascii="Times New Roman" w:eastAsia="맑은 고딕" w:hAnsi="Times New Roman" w:cs="Times New Roman" w:hint="eastAsia"/>
          <w:i/>
          <w:kern w:val="22"/>
          <w:sz w:val="22"/>
        </w:rPr>
        <w:t xml:space="preserve"> contexts</w:t>
      </w:r>
      <w:r w:rsidRPr="00166785">
        <w:rPr>
          <w:rFonts w:ascii="Times New Roman" w:eastAsia="맑은 고딕" w:hAnsi="Times New Roman" w:cs="Times New Roman"/>
          <w:i/>
          <w:kern w:val="22"/>
          <w:sz w:val="22"/>
        </w:rPr>
        <w:t>.</w:t>
      </w:r>
      <w:r w:rsidRPr="00166785">
        <w:rPr>
          <w:rFonts w:ascii="Times New Roman" w:eastAsia="맑은 고딕" w:hAnsi="Times New Roman" w:cs="Times New Roman" w:hint="eastAsia"/>
          <w:kern w:val="22"/>
          <w:sz w:val="22"/>
        </w:rPr>
        <w:t xml:space="preserve"> (pp. 37-54). Mahwah, NJ: Erlbaum. </w:t>
      </w:r>
    </w:p>
    <w:p w14:paraId="5EFBFAC0"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color w:val="000000"/>
          <w:kern w:val="22"/>
          <w:sz w:val="22"/>
        </w:rPr>
      </w:pPr>
      <w:r w:rsidRPr="00166785">
        <w:rPr>
          <w:rFonts w:ascii="Times New Roman" w:eastAsia="맑은 고딕" w:hAnsi="Times New Roman" w:cs="Times New Roman" w:hint="eastAsia"/>
          <w:color w:val="000000"/>
          <w:kern w:val="22"/>
          <w:sz w:val="22"/>
        </w:rPr>
        <w:t>Yoo,</w:t>
      </w:r>
      <w:r w:rsidRPr="00166785">
        <w:rPr>
          <w:rFonts w:ascii="Times New Roman" w:eastAsia="맑은 고딕" w:hAnsi="Times New Roman" w:cs="Times New Roman"/>
          <w:color w:val="000000"/>
          <w:kern w:val="22"/>
          <w:sz w:val="22"/>
        </w:rPr>
        <w:t xml:space="preserve"> O. K. </w:t>
      </w:r>
      <w:r w:rsidRPr="00166785">
        <w:rPr>
          <w:rFonts w:ascii="Times New Roman" w:eastAsia="맑은 고딕" w:hAnsi="Times New Roman" w:cs="Times New Roman" w:hint="eastAsia"/>
          <w:color w:val="000000"/>
          <w:kern w:val="22"/>
          <w:sz w:val="22"/>
        </w:rPr>
        <w:t>(2005)</w:t>
      </w:r>
      <w:r w:rsidRPr="00166785">
        <w:rPr>
          <w:rFonts w:ascii="Times New Roman" w:eastAsia="맑은 고딕" w:hAnsi="Times New Roman" w:cs="Times New Roman"/>
          <w:color w:val="000000"/>
          <w:kern w:val="22"/>
          <w:sz w:val="22"/>
        </w:rPr>
        <w:t>.</w:t>
      </w:r>
      <w:r w:rsidRPr="00166785">
        <w:rPr>
          <w:rFonts w:ascii="Times New Roman" w:eastAsia="맑은 고딕" w:hAnsi="Times New Roman" w:cs="Times New Roman" w:hint="eastAsia"/>
          <w:color w:val="000000"/>
          <w:kern w:val="22"/>
          <w:sz w:val="22"/>
        </w:rPr>
        <w:t xml:space="preserve"> Discourses of English as an </w:t>
      </w:r>
      <w:r w:rsidRPr="00166785">
        <w:rPr>
          <w:rFonts w:ascii="Times New Roman" w:eastAsia="맑은 고딕" w:hAnsi="Times New Roman" w:cs="Times New Roman"/>
          <w:color w:val="000000"/>
          <w:kern w:val="22"/>
          <w:sz w:val="22"/>
        </w:rPr>
        <w:t>official</w:t>
      </w:r>
      <w:r w:rsidRPr="00166785">
        <w:rPr>
          <w:rFonts w:ascii="Times New Roman" w:eastAsia="맑은 고딕" w:hAnsi="Times New Roman" w:cs="Times New Roman" w:hint="eastAsia"/>
          <w:color w:val="000000"/>
          <w:kern w:val="22"/>
          <w:sz w:val="22"/>
        </w:rPr>
        <w:t xml:space="preserve"> language in a monolingual society: </w:t>
      </w:r>
      <w:r w:rsidRPr="00166785">
        <w:rPr>
          <w:rFonts w:ascii="Times New Roman" w:eastAsia="맑은 고딕" w:hAnsi="Times New Roman" w:cs="Times New Roman"/>
          <w:color w:val="000000"/>
          <w:kern w:val="22"/>
          <w:sz w:val="22"/>
        </w:rPr>
        <w:t>T</w:t>
      </w:r>
      <w:r w:rsidRPr="00166785">
        <w:rPr>
          <w:rFonts w:ascii="Times New Roman" w:eastAsia="맑은 고딕" w:hAnsi="Times New Roman" w:cs="Times New Roman" w:hint="eastAsia"/>
          <w:color w:val="000000"/>
          <w:kern w:val="22"/>
          <w:sz w:val="22"/>
        </w:rPr>
        <w:t xml:space="preserve">he case of South Korea. </w:t>
      </w:r>
      <w:r w:rsidRPr="00166785">
        <w:rPr>
          <w:rFonts w:ascii="Times New Roman" w:eastAsia="맑은 고딕" w:hAnsi="Times New Roman" w:cs="Times New Roman" w:hint="eastAsia"/>
          <w:i/>
          <w:color w:val="000000"/>
          <w:kern w:val="22"/>
          <w:sz w:val="22"/>
        </w:rPr>
        <w:t>Second Language Studies</w:t>
      </w:r>
      <w:r w:rsidRPr="00166785">
        <w:rPr>
          <w:rFonts w:ascii="Times New Roman" w:eastAsia="맑은 고딕" w:hAnsi="Times New Roman" w:cs="Times New Roman"/>
          <w:i/>
          <w:color w:val="000000"/>
          <w:kern w:val="22"/>
          <w:sz w:val="22"/>
        </w:rPr>
        <w:t>, 23</w:t>
      </w:r>
      <w:r w:rsidRPr="00166785">
        <w:rPr>
          <w:rFonts w:ascii="Times New Roman" w:eastAsia="맑은 고딕" w:hAnsi="Times New Roman" w:cs="Times New Roman" w:hint="eastAsia"/>
          <w:color w:val="000000"/>
          <w:kern w:val="22"/>
          <w:sz w:val="22"/>
        </w:rPr>
        <w:t>(2)</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hint="eastAsia"/>
          <w:color w:val="000000"/>
          <w:kern w:val="22"/>
          <w:sz w:val="22"/>
        </w:rPr>
        <w:t xml:space="preserve">1-44. </w:t>
      </w:r>
    </w:p>
    <w:p w14:paraId="03CF8693" w14:textId="77777777" w:rsidR="00166785" w:rsidRPr="00166785" w:rsidRDefault="00166785" w:rsidP="00166785">
      <w:pPr>
        <w:suppressAutoHyphens/>
        <w:spacing w:line="480" w:lineRule="auto"/>
        <w:ind w:left="567" w:hanging="567"/>
        <w:jc w:val="left"/>
        <w:rPr>
          <w:rFonts w:ascii="Times New Roman" w:eastAsia="맑은 고딕" w:hAnsi="Times New Roman" w:cs="Times New Roman"/>
          <w:b/>
          <w:sz w:val="22"/>
        </w:rPr>
      </w:pPr>
      <w:r w:rsidRPr="00166785">
        <w:rPr>
          <w:rFonts w:ascii="Times New Roman" w:eastAsia="맑은 고딕" w:hAnsi="Times New Roman" w:cs="Times New Roman"/>
          <w:color w:val="000000"/>
          <w:kern w:val="22"/>
          <w:sz w:val="22"/>
        </w:rPr>
        <w:t xml:space="preserve">Yoon, S. W. (2009). Internalizing neoliberal globalization in Korea - A case for ‘Developmental </w:t>
      </w:r>
      <w:proofErr w:type="spellStart"/>
      <w:r w:rsidRPr="00166785">
        <w:rPr>
          <w:rFonts w:ascii="Times New Roman" w:eastAsia="맑은 고딕" w:hAnsi="Times New Roman" w:cs="Times New Roman"/>
          <w:color w:val="000000"/>
          <w:kern w:val="22"/>
          <w:sz w:val="22"/>
        </w:rPr>
        <w:t>Neoliberalization</w:t>
      </w:r>
      <w:proofErr w:type="spellEnd"/>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Economy and Society</w:t>
      </w:r>
      <w:r w:rsidRPr="00166785">
        <w:rPr>
          <w:rFonts w:ascii="Times New Roman" w:eastAsia="맑은 고딕" w:hAnsi="Times New Roman" w:cs="Times New Roman"/>
          <w:color w:val="000000"/>
          <w:kern w:val="22"/>
          <w:sz w:val="22"/>
        </w:rPr>
        <w:t xml:space="preserve">, </w:t>
      </w:r>
      <w:r w:rsidRPr="00166785">
        <w:rPr>
          <w:rFonts w:ascii="Times New Roman" w:eastAsia="맑은 고딕" w:hAnsi="Times New Roman" w:cs="Times New Roman"/>
          <w:i/>
          <w:color w:val="000000"/>
          <w:kern w:val="22"/>
          <w:sz w:val="22"/>
        </w:rPr>
        <w:t>83</w:t>
      </w:r>
      <w:r w:rsidRPr="00166785">
        <w:rPr>
          <w:rFonts w:ascii="Times New Roman" w:eastAsia="맑은 고딕" w:hAnsi="Times New Roman" w:cs="Times New Roman"/>
          <w:color w:val="000000"/>
          <w:kern w:val="22"/>
          <w:sz w:val="22"/>
        </w:rPr>
        <w:t>, 40-68.</w:t>
      </w:r>
    </w:p>
    <w:p w14:paraId="64E9C936" w14:textId="0E45826A" w:rsidR="00166785" w:rsidRDefault="00166785" w:rsidP="00884EB1">
      <w:pPr>
        <w:pStyle w:val="a6"/>
        <w:tabs>
          <w:tab w:val="right" w:pos="9752"/>
        </w:tabs>
        <w:spacing w:line="240" w:lineRule="auto"/>
        <w:jc w:val="left"/>
        <w:rPr>
          <w:rFonts w:ascii="Times New Roman" w:hAnsi="Times New Roman" w:cs="Times New Roman"/>
          <w:szCs w:val="20"/>
        </w:rPr>
      </w:pPr>
    </w:p>
    <w:p w14:paraId="1BA8E0B2" w14:textId="38C0CB61" w:rsidR="00166785" w:rsidRDefault="00166785" w:rsidP="00884EB1">
      <w:pPr>
        <w:pStyle w:val="a6"/>
        <w:tabs>
          <w:tab w:val="right" w:pos="9752"/>
        </w:tabs>
        <w:spacing w:line="240" w:lineRule="auto"/>
        <w:jc w:val="left"/>
        <w:rPr>
          <w:rFonts w:ascii="Times New Roman" w:hAnsi="Times New Roman" w:cs="Times New Roman"/>
          <w:szCs w:val="20"/>
        </w:rPr>
      </w:pPr>
    </w:p>
    <w:p w14:paraId="04701AB9" w14:textId="5BBDD970" w:rsidR="00166785" w:rsidRDefault="00166785" w:rsidP="00884EB1">
      <w:pPr>
        <w:pStyle w:val="a6"/>
        <w:tabs>
          <w:tab w:val="right" w:pos="9752"/>
        </w:tabs>
        <w:spacing w:line="240" w:lineRule="auto"/>
        <w:jc w:val="left"/>
        <w:rPr>
          <w:rFonts w:ascii="Times New Roman" w:hAnsi="Times New Roman" w:cs="Times New Roman"/>
          <w:szCs w:val="20"/>
        </w:rPr>
      </w:pPr>
    </w:p>
    <w:p w14:paraId="048394AA" w14:textId="46EAE77E" w:rsidR="00166785" w:rsidRDefault="00166785" w:rsidP="00884EB1">
      <w:pPr>
        <w:pStyle w:val="a6"/>
        <w:tabs>
          <w:tab w:val="right" w:pos="9752"/>
        </w:tabs>
        <w:spacing w:line="240" w:lineRule="auto"/>
        <w:jc w:val="left"/>
        <w:rPr>
          <w:rFonts w:ascii="Times New Roman" w:hAnsi="Times New Roman" w:cs="Times New Roman"/>
          <w:szCs w:val="20"/>
        </w:rPr>
      </w:pPr>
    </w:p>
    <w:p w14:paraId="3CBFAD48" w14:textId="20677B33" w:rsidR="00166785" w:rsidRDefault="00166785" w:rsidP="00884EB1">
      <w:pPr>
        <w:pStyle w:val="a6"/>
        <w:tabs>
          <w:tab w:val="right" w:pos="9752"/>
        </w:tabs>
        <w:spacing w:line="240" w:lineRule="auto"/>
        <w:jc w:val="left"/>
        <w:rPr>
          <w:rFonts w:ascii="Times New Roman" w:hAnsi="Times New Roman" w:cs="Times New Roman"/>
          <w:szCs w:val="20"/>
        </w:rPr>
      </w:pPr>
    </w:p>
    <w:p w14:paraId="3CEE176A" w14:textId="150506B7" w:rsidR="00166785" w:rsidRDefault="00166785" w:rsidP="00884EB1">
      <w:pPr>
        <w:pStyle w:val="a6"/>
        <w:tabs>
          <w:tab w:val="right" w:pos="9752"/>
        </w:tabs>
        <w:spacing w:line="240" w:lineRule="auto"/>
        <w:jc w:val="left"/>
        <w:rPr>
          <w:rFonts w:ascii="Times New Roman" w:hAnsi="Times New Roman" w:cs="Times New Roman"/>
          <w:szCs w:val="20"/>
        </w:rPr>
      </w:pPr>
    </w:p>
    <w:p w14:paraId="7CDF5FB6" w14:textId="2067C307" w:rsidR="00166785" w:rsidRDefault="00166785" w:rsidP="00884EB1">
      <w:pPr>
        <w:pStyle w:val="a6"/>
        <w:tabs>
          <w:tab w:val="right" w:pos="9752"/>
        </w:tabs>
        <w:spacing w:line="240" w:lineRule="auto"/>
        <w:jc w:val="left"/>
        <w:rPr>
          <w:rFonts w:ascii="Times New Roman" w:hAnsi="Times New Roman" w:cs="Times New Roman"/>
          <w:szCs w:val="20"/>
        </w:rPr>
      </w:pPr>
    </w:p>
    <w:p w14:paraId="47B1AB66" w14:textId="06094951" w:rsidR="00166785" w:rsidRDefault="00166785" w:rsidP="00884EB1">
      <w:pPr>
        <w:pStyle w:val="a6"/>
        <w:tabs>
          <w:tab w:val="right" w:pos="9752"/>
        </w:tabs>
        <w:spacing w:line="240" w:lineRule="auto"/>
        <w:jc w:val="left"/>
        <w:rPr>
          <w:rFonts w:ascii="Times New Roman" w:hAnsi="Times New Roman" w:cs="Times New Roman"/>
          <w:szCs w:val="20"/>
        </w:rPr>
      </w:pPr>
    </w:p>
    <w:p w14:paraId="2D4E5310" w14:textId="01763096" w:rsidR="00166785" w:rsidRDefault="00166785" w:rsidP="00884EB1">
      <w:pPr>
        <w:pStyle w:val="a6"/>
        <w:tabs>
          <w:tab w:val="right" w:pos="9752"/>
        </w:tabs>
        <w:spacing w:line="240" w:lineRule="auto"/>
        <w:jc w:val="left"/>
        <w:rPr>
          <w:rFonts w:ascii="Times New Roman" w:hAnsi="Times New Roman" w:cs="Times New Roman"/>
          <w:szCs w:val="20"/>
        </w:rPr>
      </w:pPr>
    </w:p>
    <w:p w14:paraId="2E32AA68" w14:textId="68C02F4C" w:rsidR="00166785" w:rsidRDefault="00166785" w:rsidP="00884EB1">
      <w:pPr>
        <w:pStyle w:val="a6"/>
        <w:tabs>
          <w:tab w:val="right" w:pos="9752"/>
        </w:tabs>
        <w:spacing w:line="240" w:lineRule="auto"/>
        <w:jc w:val="left"/>
        <w:rPr>
          <w:rFonts w:ascii="Times New Roman" w:hAnsi="Times New Roman" w:cs="Times New Roman"/>
          <w:szCs w:val="20"/>
        </w:rPr>
      </w:pPr>
    </w:p>
    <w:p w14:paraId="2FE361F2" w14:textId="41314F4A" w:rsidR="00166785" w:rsidRDefault="00166785" w:rsidP="00884EB1">
      <w:pPr>
        <w:pStyle w:val="a6"/>
        <w:tabs>
          <w:tab w:val="right" w:pos="9752"/>
        </w:tabs>
        <w:spacing w:line="240" w:lineRule="auto"/>
        <w:jc w:val="left"/>
        <w:rPr>
          <w:rFonts w:ascii="Times New Roman" w:hAnsi="Times New Roman" w:cs="Times New Roman"/>
          <w:szCs w:val="20"/>
        </w:rPr>
      </w:pPr>
    </w:p>
    <w:p w14:paraId="1BBBA393" w14:textId="087F0224" w:rsidR="00166785" w:rsidRDefault="00166785" w:rsidP="00884EB1">
      <w:pPr>
        <w:pStyle w:val="a6"/>
        <w:tabs>
          <w:tab w:val="right" w:pos="9752"/>
        </w:tabs>
        <w:spacing w:line="240" w:lineRule="auto"/>
        <w:jc w:val="left"/>
        <w:rPr>
          <w:rFonts w:ascii="Times New Roman" w:hAnsi="Times New Roman" w:cs="Times New Roman"/>
          <w:szCs w:val="20"/>
        </w:rPr>
      </w:pPr>
    </w:p>
    <w:p w14:paraId="0B81DA5A" w14:textId="0FA255D0" w:rsidR="00166785" w:rsidRDefault="00166785" w:rsidP="00884EB1">
      <w:pPr>
        <w:pStyle w:val="a6"/>
        <w:tabs>
          <w:tab w:val="right" w:pos="9752"/>
        </w:tabs>
        <w:spacing w:line="240" w:lineRule="auto"/>
        <w:jc w:val="left"/>
        <w:rPr>
          <w:rFonts w:ascii="Times New Roman" w:hAnsi="Times New Roman" w:cs="Times New Roman"/>
          <w:szCs w:val="20"/>
        </w:rPr>
      </w:pPr>
    </w:p>
    <w:p w14:paraId="61C2B8FE" w14:textId="063FDD77" w:rsidR="00166785" w:rsidRDefault="00166785" w:rsidP="00884EB1">
      <w:pPr>
        <w:pStyle w:val="a6"/>
        <w:tabs>
          <w:tab w:val="right" w:pos="9752"/>
        </w:tabs>
        <w:spacing w:line="240" w:lineRule="auto"/>
        <w:jc w:val="left"/>
        <w:rPr>
          <w:rFonts w:ascii="Times New Roman" w:hAnsi="Times New Roman" w:cs="Times New Roman"/>
          <w:szCs w:val="20"/>
        </w:rPr>
      </w:pPr>
    </w:p>
    <w:p w14:paraId="5B1FD500" w14:textId="6F3B58BC" w:rsidR="00166785" w:rsidRDefault="00166785" w:rsidP="00884EB1">
      <w:pPr>
        <w:pStyle w:val="a6"/>
        <w:tabs>
          <w:tab w:val="right" w:pos="9752"/>
        </w:tabs>
        <w:spacing w:line="240" w:lineRule="auto"/>
        <w:jc w:val="left"/>
        <w:rPr>
          <w:rFonts w:ascii="Times New Roman" w:hAnsi="Times New Roman" w:cs="Times New Roman"/>
          <w:szCs w:val="20"/>
        </w:rPr>
      </w:pPr>
    </w:p>
    <w:p w14:paraId="52C8082D" w14:textId="5EEE8521" w:rsidR="00166785" w:rsidRDefault="00166785" w:rsidP="00884EB1">
      <w:pPr>
        <w:pStyle w:val="a6"/>
        <w:tabs>
          <w:tab w:val="right" w:pos="9752"/>
        </w:tabs>
        <w:spacing w:line="240" w:lineRule="auto"/>
        <w:jc w:val="left"/>
        <w:rPr>
          <w:rFonts w:ascii="Times New Roman" w:hAnsi="Times New Roman" w:cs="Times New Roman"/>
          <w:szCs w:val="20"/>
        </w:rPr>
      </w:pPr>
    </w:p>
    <w:p w14:paraId="0604D3EB" w14:textId="4D4B61CD" w:rsidR="00095E3A" w:rsidRDefault="00037CEC" w:rsidP="00997E9E">
      <w:pPr>
        <w:spacing w:line="480" w:lineRule="auto"/>
        <w:jc w:val="left"/>
        <w:rPr>
          <w:rFonts w:ascii="Times New Roman" w:hAnsi="Times New Roman" w:cs="Times New Roman"/>
          <w:b/>
          <w:sz w:val="24"/>
          <w:szCs w:val="24"/>
        </w:rPr>
      </w:pPr>
      <w:r w:rsidRPr="00ED1369">
        <w:rPr>
          <w:rFonts w:ascii="Times New Roman" w:hAnsi="Times New Roman" w:cs="Times New Roman"/>
          <w:b/>
          <w:sz w:val="24"/>
          <w:szCs w:val="24"/>
        </w:rPr>
        <w:lastRenderedPageBreak/>
        <w:t>Appendices</w:t>
      </w:r>
    </w:p>
    <w:p w14:paraId="1D609367" w14:textId="473EEE02" w:rsidR="00ED1369" w:rsidRDefault="00ED1369" w:rsidP="00997E9E">
      <w:pPr>
        <w:spacing w:line="480" w:lineRule="auto"/>
        <w:jc w:val="left"/>
        <w:rPr>
          <w:rFonts w:ascii="Times New Roman" w:hAnsi="Times New Roman" w:cs="Times New Roman"/>
          <w:b/>
          <w:sz w:val="24"/>
          <w:szCs w:val="24"/>
        </w:rPr>
      </w:pPr>
      <w:r w:rsidRPr="00ED1369">
        <w:rPr>
          <w:rFonts w:ascii="Times New Roman" w:hAnsi="Times New Roman" w:cs="Times New Roman" w:hint="cs"/>
          <w:b/>
          <w:sz w:val="24"/>
          <w:szCs w:val="24"/>
        </w:rPr>
        <w:t>A</w:t>
      </w:r>
      <w:r w:rsidRPr="00ED1369">
        <w:rPr>
          <w:rFonts w:ascii="Times New Roman" w:hAnsi="Times New Roman" w:cs="Times New Roman"/>
          <w:b/>
          <w:sz w:val="24"/>
          <w:szCs w:val="24"/>
        </w:rPr>
        <w:t>ppendix A</w:t>
      </w:r>
      <w:r w:rsidR="00FE0E49">
        <w:rPr>
          <w:rFonts w:ascii="Times New Roman" w:hAnsi="Times New Roman" w:cs="Times New Roman"/>
          <w:b/>
          <w:sz w:val="24"/>
          <w:szCs w:val="24"/>
        </w:rPr>
        <w:t xml:space="preserve">.   </w:t>
      </w:r>
      <w:r w:rsidR="001D4AC9">
        <w:rPr>
          <w:rFonts w:ascii="Times New Roman" w:hAnsi="Times New Roman" w:cs="Times New Roman"/>
          <w:b/>
          <w:sz w:val="24"/>
          <w:szCs w:val="24"/>
        </w:rPr>
        <w:t>General Plan of Intensive Training for English Teachers in 2006</w:t>
      </w:r>
    </w:p>
    <w:p w14:paraId="2BFD4978" w14:textId="18167B7B" w:rsidR="00ED1369" w:rsidRPr="00ED1369" w:rsidRDefault="00582B33" w:rsidP="00997E9E">
      <w:pPr>
        <w:spacing w:line="480" w:lineRule="auto"/>
        <w:jc w:val="left"/>
        <w:rPr>
          <w:rFonts w:ascii="Times New Roman" w:hAnsi="Times New Roman" w:cs="Times New Roman"/>
          <w:b/>
          <w:sz w:val="22"/>
        </w:rPr>
      </w:pPr>
      <w:r>
        <w:rPr>
          <w:noProof/>
        </w:rPr>
        <w:drawing>
          <wp:inline distT="0" distB="0" distL="0" distR="0" wp14:anchorId="0223BD4A" wp14:editId="6CDB0E45">
            <wp:extent cx="5737571" cy="7306945"/>
            <wp:effectExtent l="0" t="0" r="0" b="825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291" cy="7330786"/>
                    </a:xfrm>
                    <a:prstGeom prst="rect">
                      <a:avLst/>
                    </a:prstGeom>
                    <a:noFill/>
                    <a:ln>
                      <a:noFill/>
                    </a:ln>
                  </pic:spPr>
                </pic:pic>
              </a:graphicData>
            </a:graphic>
          </wp:inline>
        </w:drawing>
      </w:r>
    </w:p>
    <w:p w14:paraId="6DE1768D" w14:textId="1283608C" w:rsidR="00037CEC" w:rsidRDefault="00582B33" w:rsidP="00997E9E">
      <w:pPr>
        <w:spacing w:line="480" w:lineRule="auto"/>
        <w:jc w:val="left"/>
        <w:rPr>
          <w:rFonts w:ascii="Times New Roman" w:hAnsi="Times New Roman" w:cs="Times New Roman"/>
          <w:b/>
          <w:sz w:val="22"/>
        </w:rPr>
      </w:pPr>
      <w:r>
        <w:rPr>
          <w:noProof/>
        </w:rPr>
        <w:lastRenderedPageBreak/>
        <w:drawing>
          <wp:inline distT="0" distB="0" distL="0" distR="0" wp14:anchorId="70ECD034" wp14:editId="79176B7C">
            <wp:extent cx="6141720" cy="8447877"/>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2590" cy="8449074"/>
                    </a:xfrm>
                    <a:prstGeom prst="rect">
                      <a:avLst/>
                    </a:prstGeom>
                    <a:noFill/>
                    <a:ln>
                      <a:noFill/>
                    </a:ln>
                  </pic:spPr>
                </pic:pic>
              </a:graphicData>
            </a:graphic>
          </wp:inline>
        </w:drawing>
      </w:r>
    </w:p>
    <w:p w14:paraId="551B8EEF" w14:textId="1FA67A78" w:rsidR="00582B33" w:rsidRDefault="00582B33" w:rsidP="00997E9E">
      <w:pPr>
        <w:spacing w:line="480" w:lineRule="auto"/>
        <w:jc w:val="left"/>
        <w:rPr>
          <w:rFonts w:ascii="Times New Roman" w:hAnsi="Times New Roman" w:cs="Times New Roman"/>
          <w:b/>
          <w:sz w:val="22"/>
        </w:rPr>
      </w:pPr>
      <w:r>
        <w:rPr>
          <w:noProof/>
        </w:rPr>
        <w:lastRenderedPageBreak/>
        <w:drawing>
          <wp:inline distT="0" distB="0" distL="0" distR="0" wp14:anchorId="6CDED7DC" wp14:editId="360602CE">
            <wp:extent cx="6134100" cy="8437395"/>
            <wp:effectExtent l="0" t="0" r="0" b="190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6604" cy="8440839"/>
                    </a:xfrm>
                    <a:prstGeom prst="rect">
                      <a:avLst/>
                    </a:prstGeom>
                    <a:noFill/>
                    <a:ln>
                      <a:noFill/>
                    </a:ln>
                  </pic:spPr>
                </pic:pic>
              </a:graphicData>
            </a:graphic>
          </wp:inline>
        </w:drawing>
      </w:r>
    </w:p>
    <w:p w14:paraId="50B51B12" w14:textId="0A764A94" w:rsidR="00582B33" w:rsidRDefault="00582B33" w:rsidP="00997E9E">
      <w:pPr>
        <w:spacing w:line="480" w:lineRule="auto"/>
        <w:jc w:val="left"/>
        <w:rPr>
          <w:rFonts w:ascii="Times New Roman" w:hAnsi="Times New Roman" w:cs="Times New Roman"/>
          <w:b/>
          <w:sz w:val="22"/>
        </w:rPr>
      </w:pPr>
      <w:r>
        <w:rPr>
          <w:noProof/>
        </w:rPr>
        <w:lastRenderedPageBreak/>
        <w:drawing>
          <wp:inline distT="0" distB="0" distL="0" distR="0" wp14:anchorId="233578A4" wp14:editId="393A3E56">
            <wp:extent cx="6099367" cy="838962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0858" cy="8391671"/>
                    </a:xfrm>
                    <a:prstGeom prst="rect">
                      <a:avLst/>
                    </a:prstGeom>
                    <a:noFill/>
                    <a:ln>
                      <a:noFill/>
                    </a:ln>
                  </pic:spPr>
                </pic:pic>
              </a:graphicData>
            </a:graphic>
          </wp:inline>
        </w:drawing>
      </w:r>
    </w:p>
    <w:p w14:paraId="7717C15D" w14:textId="66A9979B" w:rsidR="00582B33" w:rsidRDefault="00582B33" w:rsidP="00997E9E">
      <w:pPr>
        <w:spacing w:line="480" w:lineRule="auto"/>
        <w:jc w:val="left"/>
        <w:rPr>
          <w:rFonts w:ascii="Times New Roman" w:hAnsi="Times New Roman" w:cs="Times New Roman"/>
          <w:b/>
          <w:sz w:val="22"/>
        </w:rPr>
      </w:pPr>
      <w:r>
        <w:rPr>
          <w:noProof/>
        </w:rPr>
        <w:lastRenderedPageBreak/>
        <w:drawing>
          <wp:inline distT="0" distB="0" distL="0" distR="0" wp14:anchorId="7501B365" wp14:editId="186B47AE">
            <wp:extent cx="6111240" cy="8405952"/>
            <wp:effectExtent l="0" t="0" r="381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8397" cy="8415797"/>
                    </a:xfrm>
                    <a:prstGeom prst="rect">
                      <a:avLst/>
                    </a:prstGeom>
                    <a:noFill/>
                    <a:ln>
                      <a:noFill/>
                    </a:ln>
                  </pic:spPr>
                </pic:pic>
              </a:graphicData>
            </a:graphic>
          </wp:inline>
        </w:drawing>
      </w:r>
    </w:p>
    <w:p w14:paraId="1329F465" w14:textId="7492F62F" w:rsidR="00B7629D" w:rsidRDefault="00B7629D" w:rsidP="00997E9E">
      <w:pPr>
        <w:spacing w:line="480" w:lineRule="auto"/>
        <w:jc w:val="left"/>
        <w:rPr>
          <w:rFonts w:ascii="Times New Roman" w:hAnsi="Times New Roman" w:cs="Times New Roman"/>
          <w:b/>
          <w:sz w:val="22"/>
        </w:rPr>
      </w:pPr>
      <w:r>
        <w:rPr>
          <w:noProof/>
        </w:rPr>
        <w:lastRenderedPageBreak/>
        <w:drawing>
          <wp:inline distT="0" distB="0" distL="0" distR="0" wp14:anchorId="7C83BA8C" wp14:editId="26DFD8F5">
            <wp:extent cx="6103620" cy="8395470"/>
            <wp:effectExtent l="0" t="0" r="0" b="571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5078" cy="8397476"/>
                    </a:xfrm>
                    <a:prstGeom prst="rect">
                      <a:avLst/>
                    </a:prstGeom>
                    <a:noFill/>
                    <a:ln>
                      <a:noFill/>
                    </a:ln>
                  </pic:spPr>
                </pic:pic>
              </a:graphicData>
            </a:graphic>
          </wp:inline>
        </w:drawing>
      </w:r>
    </w:p>
    <w:p w14:paraId="44FB5858" w14:textId="271AD69C" w:rsidR="00B7629D" w:rsidRDefault="00B7629D" w:rsidP="00997E9E">
      <w:pPr>
        <w:spacing w:line="480" w:lineRule="auto"/>
        <w:jc w:val="left"/>
        <w:rPr>
          <w:rFonts w:ascii="Times New Roman" w:hAnsi="Times New Roman" w:cs="Times New Roman"/>
          <w:b/>
          <w:sz w:val="22"/>
        </w:rPr>
      </w:pPr>
      <w:r>
        <w:rPr>
          <w:noProof/>
        </w:rPr>
        <w:lastRenderedPageBreak/>
        <w:drawing>
          <wp:inline distT="0" distB="0" distL="0" distR="0" wp14:anchorId="51CAD0C3" wp14:editId="12D8ED78">
            <wp:extent cx="6071667" cy="8351520"/>
            <wp:effectExtent l="0" t="0" r="571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5683" cy="8357044"/>
                    </a:xfrm>
                    <a:prstGeom prst="rect">
                      <a:avLst/>
                    </a:prstGeom>
                    <a:noFill/>
                    <a:ln>
                      <a:noFill/>
                    </a:ln>
                  </pic:spPr>
                </pic:pic>
              </a:graphicData>
            </a:graphic>
          </wp:inline>
        </w:drawing>
      </w:r>
    </w:p>
    <w:p w14:paraId="4BA7D31F" w14:textId="3975543D" w:rsidR="00B7629D" w:rsidRDefault="00B7629D" w:rsidP="00997E9E">
      <w:pPr>
        <w:spacing w:line="480" w:lineRule="auto"/>
        <w:jc w:val="left"/>
        <w:rPr>
          <w:rFonts w:ascii="Times New Roman" w:hAnsi="Times New Roman" w:cs="Times New Roman"/>
          <w:b/>
          <w:sz w:val="22"/>
        </w:rPr>
      </w:pPr>
      <w:r>
        <w:rPr>
          <w:noProof/>
        </w:rPr>
        <w:lastRenderedPageBreak/>
        <w:drawing>
          <wp:inline distT="0" distB="0" distL="0" distR="0" wp14:anchorId="4A961374" wp14:editId="2F505FBB">
            <wp:extent cx="6073140" cy="8353546"/>
            <wp:effectExtent l="0" t="0" r="3810" b="952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5962" cy="8357427"/>
                    </a:xfrm>
                    <a:prstGeom prst="rect">
                      <a:avLst/>
                    </a:prstGeom>
                    <a:noFill/>
                    <a:ln>
                      <a:noFill/>
                    </a:ln>
                  </pic:spPr>
                </pic:pic>
              </a:graphicData>
            </a:graphic>
          </wp:inline>
        </w:drawing>
      </w:r>
    </w:p>
    <w:p w14:paraId="652D70B0" w14:textId="482FBFE9" w:rsidR="00B7629D" w:rsidRDefault="00B7629D" w:rsidP="00997E9E">
      <w:pPr>
        <w:spacing w:line="480" w:lineRule="auto"/>
        <w:jc w:val="left"/>
        <w:rPr>
          <w:rFonts w:ascii="Times New Roman" w:hAnsi="Times New Roman" w:cs="Times New Roman"/>
          <w:b/>
          <w:sz w:val="22"/>
        </w:rPr>
      </w:pPr>
      <w:r>
        <w:rPr>
          <w:noProof/>
        </w:rPr>
        <w:lastRenderedPageBreak/>
        <w:drawing>
          <wp:inline distT="0" distB="0" distL="0" distR="0" wp14:anchorId="76A4CE51" wp14:editId="739F7A9D">
            <wp:extent cx="6080760" cy="8364027"/>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6152" cy="8371443"/>
                    </a:xfrm>
                    <a:prstGeom prst="rect">
                      <a:avLst/>
                    </a:prstGeom>
                    <a:noFill/>
                    <a:ln>
                      <a:noFill/>
                    </a:ln>
                  </pic:spPr>
                </pic:pic>
              </a:graphicData>
            </a:graphic>
          </wp:inline>
        </w:drawing>
      </w:r>
    </w:p>
    <w:p w14:paraId="6AE2369E" w14:textId="4AC58670" w:rsidR="00B7629D" w:rsidRDefault="00B7629D" w:rsidP="00997E9E">
      <w:pPr>
        <w:spacing w:line="480" w:lineRule="auto"/>
        <w:jc w:val="left"/>
        <w:rPr>
          <w:rFonts w:ascii="Times New Roman" w:hAnsi="Times New Roman" w:cs="Times New Roman"/>
          <w:b/>
          <w:sz w:val="22"/>
        </w:rPr>
      </w:pPr>
      <w:r>
        <w:rPr>
          <w:noProof/>
        </w:rPr>
        <w:lastRenderedPageBreak/>
        <w:drawing>
          <wp:inline distT="0" distB="0" distL="0" distR="0" wp14:anchorId="3D0B210C" wp14:editId="130BE7BA">
            <wp:extent cx="6027420" cy="8290658"/>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328" cy="8293283"/>
                    </a:xfrm>
                    <a:prstGeom prst="rect">
                      <a:avLst/>
                    </a:prstGeom>
                    <a:noFill/>
                    <a:ln>
                      <a:noFill/>
                    </a:ln>
                  </pic:spPr>
                </pic:pic>
              </a:graphicData>
            </a:graphic>
          </wp:inline>
        </w:drawing>
      </w:r>
    </w:p>
    <w:p w14:paraId="16C3558D" w14:textId="7BD0CE32" w:rsidR="00B7629D" w:rsidRDefault="00B7629D" w:rsidP="00997E9E">
      <w:pPr>
        <w:spacing w:line="480" w:lineRule="auto"/>
        <w:jc w:val="left"/>
        <w:rPr>
          <w:rFonts w:ascii="Times New Roman" w:hAnsi="Times New Roman" w:cs="Times New Roman"/>
          <w:b/>
          <w:sz w:val="22"/>
        </w:rPr>
      </w:pPr>
      <w:r>
        <w:rPr>
          <w:noProof/>
        </w:rPr>
        <w:lastRenderedPageBreak/>
        <w:drawing>
          <wp:inline distT="0" distB="0" distL="0" distR="0" wp14:anchorId="76FC6D6B" wp14:editId="73681A95">
            <wp:extent cx="6049508" cy="8321040"/>
            <wp:effectExtent l="0" t="0" r="8890" b="381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1976" cy="8324435"/>
                    </a:xfrm>
                    <a:prstGeom prst="rect">
                      <a:avLst/>
                    </a:prstGeom>
                    <a:noFill/>
                    <a:ln>
                      <a:noFill/>
                    </a:ln>
                  </pic:spPr>
                </pic:pic>
              </a:graphicData>
            </a:graphic>
          </wp:inline>
        </w:drawing>
      </w:r>
    </w:p>
    <w:p w14:paraId="14834EF9" w14:textId="4E5A1794" w:rsidR="00B7629D" w:rsidRDefault="00381E05" w:rsidP="00997E9E">
      <w:pPr>
        <w:spacing w:line="480" w:lineRule="auto"/>
        <w:jc w:val="left"/>
        <w:rPr>
          <w:rFonts w:ascii="Times New Roman" w:hAnsi="Times New Roman" w:cs="Times New Roman"/>
          <w:b/>
          <w:sz w:val="22"/>
        </w:rPr>
      </w:pPr>
      <w:r>
        <w:rPr>
          <w:rFonts w:ascii="Times New Roman" w:hAnsi="Times New Roman" w:cs="Times New Roman"/>
          <w:b/>
          <w:sz w:val="22"/>
        </w:rPr>
        <w:lastRenderedPageBreak/>
        <w:t xml:space="preserve">* </w:t>
      </w:r>
      <w:r w:rsidR="001D4AC9">
        <w:rPr>
          <w:rFonts w:ascii="Times New Roman" w:hAnsi="Times New Roman" w:cs="Times New Roman" w:hint="eastAsia"/>
          <w:b/>
          <w:sz w:val="22"/>
        </w:rPr>
        <w:t>E</w:t>
      </w:r>
      <w:r w:rsidR="001D4AC9">
        <w:rPr>
          <w:rFonts w:ascii="Times New Roman" w:hAnsi="Times New Roman" w:cs="Times New Roman"/>
          <w:b/>
          <w:sz w:val="22"/>
        </w:rPr>
        <w:t>nglish Translation of the General Plan of Intensive Training for English Teachers in 2006</w:t>
      </w:r>
    </w:p>
    <w:p w14:paraId="141ECB56" w14:textId="400649B6" w:rsidR="001D4AC9" w:rsidRDefault="001D4AC9" w:rsidP="00997E9E">
      <w:pPr>
        <w:spacing w:line="480" w:lineRule="auto"/>
        <w:jc w:val="left"/>
        <w:rPr>
          <w:rFonts w:ascii="Times New Roman" w:hAnsi="Times New Roman" w:cs="Times New Roman"/>
          <w:b/>
          <w:sz w:val="22"/>
        </w:rPr>
      </w:pPr>
      <w:r>
        <w:rPr>
          <w:noProof/>
        </w:rPr>
        <w:drawing>
          <wp:inline distT="0" distB="0" distL="0" distR="0" wp14:anchorId="24927BEB" wp14:editId="33AE47D3">
            <wp:extent cx="5958840" cy="8018145"/>
            <wp:effectExtent l="0" t="0" r="3810" b="190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1525" cy="8035214"/>
                    </a:xfrm>
                    <a:prstGeom prst="rect">
                      <a:avLst/>
                    </a:prstGeom>
                    <a:noFill/>
                    <a:ln>
                      <a:noFill/>
                    </a:ln>
                  </pic:spPr>
                </pic:pic>
              </a:graphicData>
            </a:graphic>
          </wp:inline>
        </w:drawing>
      </w:r>
    </w:p>
    <w:p w14:paraId="4C469FB6" w14:textId="654EE8AE" w:rsidR="001D4AC9"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19DA07E4" wp14:editId="16D0DA2F">
            <wp:extent cx="6096000" cy="8384989"/>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8716" cy="8388724"/>
                    </a:xfrm>
                    <a:prstGeom prst="rect">
                      <a:avLst/>
                    </a:prstGeom>
                    <a:noFill/>
                    <a:ln>
                      <a:noFill/>
                    </a:ln>
                  </pic:spPr>
                </pic:pic>
              </a:graphicData>
            </a:graphic>
          </wp:inline>
        </w:drawing>
      </w:r>
    </w:p>
    <w:p w14:paraId="1F41507A" w14:textId="73BB9291" w:rsidR="001D4AC9"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3402C0C3" wp14:editId="74080BDA">
            <wp:extent cx="6042660" cy="8311621"/>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4029" cy="8313504"/>
                    </a:xfrm>
                    <a:prstGeom prst="rect">
                      <a:avLst/>
                    </a:prstGeom>
                    <a:noFill/>
                    <a:ln>
                      <a:noFill/>
                    </a:ln>
                  </pic:spPr>
                </pic:pic>
              </a:graphicData>
            </a:graphic>
          </wp:inline>
        </w:drawing>
      </w:r>
    </w:p>
    <w:p w14:paraId="7DF2C5EC" w14:textId="505CB148" w:rsidR="001D4AC9"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71723AD8" wp14:editId="7111BBC0">
            <wp:extent cx="6111240" cy="8405952"/>
            <wp:effectExtent l="0" t="0" r="381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3271" cy="8408745"/>
                    </a:xfrm>
                    <a:prstGeom prst="rect">
                      <a:avLst/>
                    </a:prstGeom>
                    <a:noFill/>
                    <a:ln>
                      <a:noFill/>
                    </a:ln>
                  </pic:spPr>
                </pic:pic>
              </a:graphicData>
            </a:graphic>
          </wp:inline>
        </w:drawing>
      </w:r>
    </w:p>
    <w:p w14:paraId="0F09ECCD" w14:textId="3FE0F8F4" w:rsidR="001D4AC9"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12378F60" wp14:editId="5CB8FD79">
            <wp:extent cx="6111240" cy="8405952"/>
            <wp:effectExtent l="0" t="0" r="381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665" cy="8412038"/>
                    </a:xfrm>
                    <a:prstGeom prst="rect">
                      <a:avLst/>
                    </a:prstGeom>
                    <a:noFill/>
                    <a:ln>
                      <a:noFill/>
                    </a:ln>
                  </pic:spPr>
                </pic:pic>
              </a:graphicData>
            </a:graphic>
          </wp:inline>
        </w:drawing>
      </w:r>
    </w:p>
    <w:p w14:paraId="34BB74FE" w14:textId="48432E88" w:rsidR="001D4AC9"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34104057" wp14:editId="51A87FFF">
            <wp:extent cx="6088380" cy="8374508"/>
            <wp:effectExtent l="0" t="0" r="7620" b="762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0045" cy="8376798"/>
                    </a:xfrm>
                    <a:prstGeom prst="rect">
                      <a:avLst/>
                    </a:prstGeom>
                    <a:noFill/>
                    <a:ln>
                      <a:noFill/>
                    </a:ln>
                  </pic:spPr>
                </pic:pic>
              </a:graphicData>
            </a:graphic>
          </wp:inline>
        </w:drawing>
      </w:r>
    </w:p>
    <w:p w14:paraId="545CE987" w14:textId="03C2179A" w:rsidR="001D4AC9"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7733D57E" wp14:editId="097FB7FD">
            <wp:extent cx="6088380" cy="8374508"/>
            <wp:effectExtent l="0" t="0" r="7620" b="762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0696" cy="8377693"/>
                    </a:xfrm>
                    <a:prstGeom prst="rect">
                      <a:avLst/>
                    </a:prstGeom>
                    <a:noFill/>
                    <a:ln>
                      <a:noFill/>
                    </a:ln>
                  </pic:spPr>
                </pic:pic>
              </a:graphicData>
            </a:graphic>
          </wp:inline>
        </w:drawing>
      </w:r>
    </w:p>
    <w:p w14:paraId="481030FF" w14:textId="7647FFA0" w:rsidR="001D4AC9"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2B7E5744" wp14:editId="3CB7E7E5">
            <wp:extent cx="6096000" cy="8384989"/>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8053" cy="8387813"/>
                    </a:xfrm>
                    <a:prstGeom prst="rect">
                      <a:avLst/>
                    </a:prstGeom>
                    <a:noFill/>
                    <a:ln>
                      <a:noFill/>
                    </a:ln>
                  </pic:spPr>
                </pic:pic>
              </a:graphicData>
            </a:graphic>
          </wp:inline>
        </w:drawing>
      </w:r>
    </w:p>
    <w:p w14:paraId="4326893F" w14:textId="69859B8F" w:rsidR="001D4AC9"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4B53BA0F" wp14:editId="476785D2">
            <wp:extent cx="6071667" cy="8351520"/>
            <wp:effectExtent l="0" t="0" r="5715"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4165" cy="8354956"/>
                    </a:xfrm>
                    <a:prstGeom prst="rect">
                      <a:avLst/>
                    </a:prstGeom>
                    <a:noFill/>
                    <a:ln>
                      <a:noFill/>
                    </a:ln>
                  </pic:spPr>
                </pic:pic>
              </a:graphicData>
            </a:graphic>
          </wp:inline>
        </w:drawing>
      </w:r>
    </w:p>
    <w:p w14:paraId="45ADA7B9" w14:textId="7907869A" w:rsidR="001D4AC9"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48A25F7F" wp14:editId="52BB5DBA">
            <wp:extent cx="6073140" cy="8353546"/>
            <wp:effectExtent l="0" t="0" r="3810" b="952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4886" cy="8355948"/>
                    </a:xfrm>
                    <a:prstGeom prst="rect">
                      <a:avLst/>
                    </a:prstGeom>
                    <a:noFill/>
                    <a:ln>
                      <a:noFill/>
                    </a:ln>
                  </pic:spPr>
                </pic:pic>
              </a:graphicData>
            </a:graphic>
          </wp:inline>
        </w:drawing>
      </w:r>
    </w:p>
    <w:p w14:paraId="30C3C093" w14:textId="2924DAB5" w:rsidR="001D4AC9" w:rsidRPr="00997E9E" w:rsidRDefault="001D4AC9" w:rsidP="00997E9E">
      <w:pPr>
        <w:spacing w:line="480" w:lineRule="auto"/>
        <w:jc w:val="left"/>
        <w:rPr>
          <w:rFonts w:ascii="Times New Roman" w:hAnsi="Times New Roman" w:cs="Times New Roman"/>
          <w:b/>
          <w:sz w:val="22"/>
        </w:rPr>
      </w:pPr>
      <w:r>
        <w:rPr>
          <w:noProof/>
        </w:rPr>
        <w:lastRenderedPageBreak/>
        <w:drawing>
          <wp:inline distT="0" distB="0" distL="0" distR="0" wp14:anchorId="39C92599" wp14:editId="5AB5608F">
            <wp:extent cx="6111240" cy="8405952"/>
            <wp:effectExtent l="0" t="0" r="381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4519" cy="8410462"/>
                    </a:xfrm>
                    <a:prstGeom prst="rect">
                      <a:avLst/>
                    </a:prstGeom>
                    <a:noFill/>
                    <a:ln>
                      <a:noFill/>
                    </a:ln>
                  </pic:spPr>
                </pic:pic>
              </a:graphicData>
            </a:graphic>
          </wp:inline>
        </w:drawing>
      </w:r>
    </w:p>
    <w:sectPr w:rsidR="001D4AC9" w:rsidRPr="00997E9E" w:rsidSect="00166785">
      <w:footerReference w:type="default" r:id="rId61"/>
      <w:pgSz w:w="11906" w:h="16838" w:code="9"/>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A0DA2" w14:textId="77777777" w:rsidR="009112C0" w:rsidRDefault="009112C0" w:rsidP="003A2E2D">
      <w:pPr>
        <w:spacing w:after="0" w:line="240" w:lineRule="auto"/>
      </w:pPr>
      <w:r>
        <w:separator/>
      </w:r>
    </w:p>
  </w:endnote>
  <w:endnote w:type="continuationSeparator" w:id="0">
    <w:p w14:paraId="0E72BD12" w14:textId="77777777" w:rsidR="009112C0" w:rsidRDefault="009112C0" w:rsidP="003A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font472">
    <w:altName w:val="Yu Gothic"/>
    <w:charset w:val="80"/>
    <w:family w:val="auto"/>
    <w:pitch w:val="variable"/>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font287">
    <w:altName w:val="MS Gothic"/>
    <w:charset w:val="80"/>
    <w:family w:val="auto"/>
    <w:pitch w:val="variable"/>
  </w:font>
  <w:font w:name="gulim">
    <w:altName w:val="Cambria"/>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Times Roman">
    <w:altName w:val="Times New Roman"/>
    <w:charset w:val="00"/>
    <w:family w:val="auto"/>
    <w:pitch w:val="variable"/>
    <w:sig w:usb0="E00002FF" w:usb1="5000205A" w:usb2="00000000" w:usb3="00000000" w:csb0="0000019F" w:csb1="00000000"/>
  </w:font>
  <w:font w:name="돋움">
    <w:altName w:val="Dotum"/>
    <w:panose1 w:val="020B0600000101010101"/>
    <w:charset w:val="81"/>
    <w:family w:val="modern"/>
    <w:pitch w:val="variable"/>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 w:name="HiddenHorzOCR">
    <w:altName w:val="Yu Gothic"/>
    <w:panose1 w:val="00000000000000000000"/>
    <w:charset w:val="80"/>
    <w:family w:val="auto"/>
    <w:notTrueType/>
    <w:pitch w:val="default"/>
    <w:sig w:usb0="00000001" w:usb1="08070000" w:usb2="00000010" w:usb3="00000000" w:csb0="00020000" w:csb1="00000000"/>
  </w:font>
  <w:font w:name="바탕체">
    <w:panose1 w:val="02030609000101010101"/>
    <w:charset w:val="81"/>
    <w:family w:val="roman"/>
    <w:pitch w:val="fixed"/>
    <w:sig w:usb0="B00002AF" w:usb1="69D77CFB" w:usb2="00000030" w:usb3="00000000" w:csb0="0008009F" w:csb1="00000000"/>
  </w:font>
  <w:font w:name="*ﾇﾑｾ鄂ﾅｸ暿ｶ-Identity-H">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HCI_Poppy,Bold-Identity-H">
    <w:altName w:val="Yu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HY중고딕">
    <w:panose1 w:val="02030600000101010101"/>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994957"/>
      <w:docPartObj>
        <w:docPartGallery w:val="Page Numbers (Bottom of Page)"/>
        <w:docPartUnique/>
      </w:docPartObj>
    </w:sdtPr>
    <w:sdtEndPr/>
    <w:sdtContent>
      <w:p w14:paraId="109E6C17" w14:textId="7D471FC8" w:rsidR="009112C0" w:rsidRDefault="009112C0">
        <w:pPr>
          <w:pStyle w:val="a6"/>
          <w:jc w:val="right"/>
        </w:pPr>
        <w:r w:rsidRPr="006E7B75">
          <w:rPr>
            <w:rFonts w:ascii="Times New Roman" w:hAnsi="Times New Roman" w:cs="Times New Roman"/>
          </w:rPr>
          <w:fldChar w:fldCharType="begin"/>
        </w:r>
        <w:r w:rsidRPr="00457B46">
          <w:rPr>
            <w:rFonts w:ascii="Times New Roman" w:hAnsi="Times New Roman" w:cs="Times New Roman"/>
          </w:rPr>
          <w:instrText>PAGE   \* MERGEFORMAT</w:instrText>
        </w:r>
        <w:r w:rsidRPr="006E7B75">
          <w:rPr>
            <w:rFonts w:ascii="Times New Roman" w:hAnsi="Times New Roman" w:cs="Times New Roman"/>
          </w:rPr>
          <w:fldChar w:fldCharType="separate"/>
        </w:r>
        <w:r w:rsidRPr="00457B46">
          <w:rPr>
            <w:rFonts w:ascii="Times New Roman" w:hAnsi="Times New Roman" w:cs="Times New Roman"/>
            <w:noProof/>
            <w:lang w:val="ko-KR"/>
          </w:rPr>
          <w:t>19</w:t>
        </w:r>
        <w:r w:rsidRPr="006E7B75">
          <w:rPr>
            <w:rFonts w:ascii="Times New Roman" w:hAnsi="Times New Roman" w:cs="Times New Roman"/>
          </w:rPr>
          <w:fldChar w:fldCharType="end"/>
        </w:r>
      </w:p>
    </w:sdtContent>
  </w:sdt>
  <w:p w14:paraId="533BFC2A" w14:textId="1EFDED07" w:rsidR="009112C0" w:rsidRDefault="009112C0" w:rsidP="00EF62A2">
    <w:pPr>
      <w:pStyle w:val="a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238A6" w14:textId="77777777" w:rsidR="009112C0" w:rsidRDefault="009112C0" w:rsidP="003A2E2D">
      <w:pPr>
        <w:spacing w:after="0" w:line="240" w:lineRule="auto"/>
      </w:pPr>
      <w:r>
        <w:separator/>
      </w:r>
    </w:p>
  </w:footnote>
  <w:footnote w:type="continuationSeparator" w:id="0">
    <w:p w14:paraId="08FC5218" w14:textId="77777777" w:rsidR="009112C0" w:rsidRDefault="009112C0" w:rsidP="003A2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2F81410"/>
    <w:multiLevelType w:val="multilevel"/>
    <w:tmpl w:val="B3846746"/>
    <w:lvl w:ilvl="0">
      <w:start w:val="3"/>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440" w:hanging="1440"/>
      </w:pPr>
      <w:rPr>
        <w:rFonts w:hint="default"/>
        <w:b/>
        <w:color w:val="auto"/>
      </w:rPr>
    </w:lvl>
  </w:abstractNum>
  <w:abstractNum w:abstractNumId="2" w15:restartNumberingAfterBreak="0">
    <w:nsid w:val="03440858"/>
    <w:multiLevelType w:val="hybridMultilevel"/>
    <w:tmpl w:val="751291AA"/>
    <w:lvl w:ilvl="0" w:tplc="055AC10C">
      <w:start w:val="1"/>
      <w:numFmt w:val="bullet"/>
      <w:lvlText w:val="-"/>
      <w:lvlJc w:val="left"/>
      <w:pPr>
        <w:ind w:left="400" w:hanging="400"/>
      </w:pPr>
      <w:rPr>
        <w:rFonts w:ascii="Times New Roman" w:eastAsiaTheme="majorHAnsi" w:hAnsi="Times New Roman" w:cs="Times New Roman"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15:restartNumberingAfterBreak="0">
    <w:nsid w:val="03DC3DFA"/>
    <w:multiLevelType w:val="hybridMultilevel"/>
    <w:tmpl w:val="27F65832"/>
    <w:lvl w:ilvl="0" w:tplc="5FB6634E">
      <w:start w:val="1"/>
      <w:numFmt w:val="upperRoman"/>
      <w:lvlText w:val="%1."/>
      <w:lvlJc w:val="left"/>
      <w:pPr>
        <w:ind w:left="1120" w:hanging="72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054B454E"/>
    <w:multiLevelType w:val="multilevel"/>
    <w:tmpl w:val="13A2984E"/>
    <w:lvl w:ilvl="0">
      <w:start w:val="3"/>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5" w15:restartNumberingAfterBreak="0">
    <w:nsid w:val="06BD3FD8"/>
    <w:multiLevelType w:val="hybridMultilevel"/>
    <w:tmpl w:val="B680DD68"/>
    <w:lvl w:ilvl="0" w:tplc="EC10A880">
      <w:start w:val="1"/>
      <w:numFmt w:val="decimal"/>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6" w15:restartNumberingAfterBreak="0">
    <w:nsid w:val="078777D8"/>
    <w:multiLevelType w:val="hybridMultilevel"/>
    <w:tmpl w:val="A5204C2C"/>
    <w:lvl w:ilvl="0" w:tplc="04090001">
      <w:start w:val="1"/>
      <w:numFmt w:val="bullet"/>
      <w:lvlText w:val=""/>
      <w:lvlJc w:val="left"/>
      <w:pPr>
        <w:ind w:left="0" w:hanging="400"/>
      </w:pPr>
      <w:rPr>
        <w:rFonts w:ascii="Wingdings" w:hAnsi="Wingdings" w:hint="default"/>
      </w:rPr>
    </w:lvl>
    <w:lvl w:ilvl="1" w:tplc="04090003" w:tentative="1">
      <w:start w:val="1"/>
      <w:numFmt w:val="bullet"/>
      <w:lvlText w:val=""/>
      <w:lvlJc w:val="left"/>
      <w:pPr>
        <w:ind w:left="400" w:hanging="400"/>
      </w:pPr>
      <w:rPr>
        <w:rFonts w:ascii="Wingdings" w:hAnsi="Wingdings" w:hint="default"/>
      </w:rPr>
    </w:lvl>
    <w:lvl w:ilvl="2" w:tplc="04090005" w:tentative="1">
      <w:start w:val="1"/>
      <w:numFmt w:val="bullet"/>
      <w:lvlText w:val=""/>
      <w:lvlJc w:val="left"/>
      <w:pPr>
        <w:ind w:left="800" w:hanging="400"/>
      </w:pPr>
      <w:rPr>
        <w:rFonts w:ascii="Wingdings" w:hAnsi="Wingdings" w:hint="default"/>
      </w:rPr>
    </w:lvl>
    <w:lvl w:ilvl="3" w:tplc="04090001" w:tentative="1">
      <w:start w:val="1"/>
      <w:numFmt w:val="bullet"/>
      <w:lvlText w:val=""/>
      <w:lvlJc w:val="left"/>
      <w:pPr>
        <w:ind w:left="1200" w:hanging="400"/>
      </w:pPr>
      <w:rPr>
        <w:rFonts w:ascii="Wingdings" w:hAnsi="Wingdings" w:hint="default"/>
      </w:rPr>
    </w:lvl>
    <w:lvl w:ilvl="4" w:tplc="04090003" w:tentative="1">
      <w:start w:val="1"/>
      <w:numFmt w:val="bullet"/>
      <w:lvlText w:val=""/>
      <w:lvlJc w:val="left"/>
      <w:pPr>
        <w:ind w:left="1600" w:hanging="400"/>
      </w:pPr>
      <w:rPr>
        <w:rFonts w:ascii="Wingdings" w:hAnsi="Wingdings" w:hint="default"/>
      </w:rPr>
    </w:lvl>
    <w:lvl w:ilvl="5" w:tplc="04090005" w:tentative="1">
      <w:start w:val="1"/>
      <w:numFmt w:val="bullet"/>
      <w:lvlText w:val=""/>
      <w:lvlJc w:val="left"/>
      <w:pPr>
        <w:ind w:left="2000" w:hanging="400"/>
      </w:pPr>
      <w:rPr>
        <w:rFonts w:ascii="Wingdings" w:hAnsi="Wingdings" w:hint="default"/>
      </w:rPr>
    </w:lvl>
    <w:lvl w:ilvl="6" w:tplc="04090001" w:tentative="1">
      <w:start w:val="1"/>
      <w:numFmt w:val="bullet"/>
      <w:lvlText w:val=""/>
      <w:lvlJc w:val="left"/>
      <w:pPr>
        <w:ind w:left="2400" w:hanging="400"/>
      </w:pPr>
      <w:rPr>
        <w:rFonts w:ascii="Wingdings" w:hAnsi="Wingdings" w:hint="default"/>
      </w:rPr>
    </w:lvl>
    <w:lvl w:ilvl="7" w:tplc="04090003" w:tentative="1">
      <w:start w:val="1"/>
      <w:numFmt w:val="bullet"/>
      <w:lvlText w:val=""/>
      <w:lvlJc w:val="left"/>
      <w:pPr>
        <w:ind w:left="2800" w:hanging="400"/>
      </w:pPr>
      <w:rPr>
        <w:rFonts w:ascii="Wingdings" w:hAnsi="Wingdings" w:hint="default"/>
      </w:rPr>
    </w:lvl>
    <w:lvl w:ilvl="8" w:tplc="04090005" w:tentative="1">
      <w:start w:val="1"/>
      <w:numFmt w:val="bullet"/>
      <w:lvlText w:val=""/>
      <w:lvlJc w:val="left"/>
      <w:pPr>
        <w:ind w:left="3200" w:hanging="400"/>
      </w:pPr>
      <w:rPr>
        <w:rFonts w:ascii="Wingdings" w:hAnsi="Wingdings" w:hint="default"/>
      </w:rPr>
    </w:lvl>
  </w:abstractNum>
  <w:abstractNum w:abstractNumId="7" w15:restartNumberingAfterBreak="0">
    <w:nsid w:val="08084AE7"/>
    <w:multiLevelType w:val="hybridMultilevel"/>
    <w:tmpl w:val="1C1A8764"/>
    <w:lvl w:ilvl="0" w:tplc="8A822382">
      <w:start w:val="1"/>
      <w:numFmt w:val="decimal"/>
      <w:lvlText w:val="%1."/>
      <w:lvlJc w:val="left"/>
      <w:pPr>
        <w:ind w:left="1960" w:hanging="360"/>
      </w:pPr>
      <w:rPr>
        <w:rFonts w:ascii="Times New Roman" w:eastAsiaTheme="minorEastAsia" w:hAnsi="Times New Roman" w:cs="Times New Roman"/>
      </w:rPr>
    </w:lvl>
    <w:lvl w:ilvl="1" w:tplc="04090019" w:tentative="1">
      <w:start w:val="1"/>
      <w:numFmt w:val="upperLetter"/>
      <w:lvlText w:val="%2."/>
      <w:lvlJc w:val="left"/>
      <w:pPr>
        <w:ind w:left="2400" w:hanging="400"/>
      </w:pPr>
    </w:lvl>
    <w:lvl w:ilvl="2" w:tplc="0409001B" w:tentative="1">
      <w:start w:val="1"/>
      <w:numFmt w:val="lowerRoman"/>
      <w:lvlText w:val="%3."/>
      <w:lvlJc w:val="right"/>
      <w:pPr>
        <w:ind w:left="2800" w:hanging="400"/>
      </w:pPr>
    </w:lvl>
    <w:lvl w:ilvl="3" w:tplc="0409000F" w:tentative="1">
      <w:start w:val="1"/>
      <w:numFmt w:val="decimal"/>
      <w:lvlText w:val="%4."/>
      <w:lvlJc w:val="left"/>
      <w:pPr>
        <w:ind w:left="3200" w:hanging="400"/>
      </w:pPr>
    </w:lvl>
    <w:lvl w:ilvl="4" w:tplc="04090019" w:tentative="1">
      <w:start w:val="1"/>
      <w:numFmt w:val="upperLetter"/>
      <w:lvlText w:val="%5."/>
      <w:lvlJc w:val="left"/>
      <w:pPr>
        <w:ind w:left="3600" w:hanging="400"/>
      </w:pPr>
    </w:lvl>
    <w:lvl w:ilvl="5" w:tplc="0409001B" w:tentative="1">
      <w:start w:val="1"/>
      <w:numFmt w:val="lowerRoman"/>
      <w:lvlText w:val="%6."/>
      <w:lvlJc w:val="right"/>
      <w:pPr>
        <w:ind w:left="4000" w:hanging="400"/>
      </w:pPr>
    </w:lvl>
    <w:lvl w:ilvl="6" w:tplc="0409000F" w:tentative="1">
      <w:start w:val="1"/>
      <w:numFmt w:val="decimal"/>
      <w:lvlText w:val="%7."/>
      <w:lvlJc w:val="left"/>
      <w:pPr>
        <w:ind w:left="4400" w:hanging="400"/>
      </w:pPr>
    </w:lvl>
    <w:lvl w:ilvl="7" w:tplc="04090019" w:tentative="1">
      <w:start w:val="1"/>
      <w:numFmt w:val="upperLetter"/>
      <w:lvlText w:val="%8."/>
      <w:lvlJc w:val="left"/>
      <w:pPr>
        <w:ind w:left="4800" w:hanging="400"/>
      </w:pPr>
    </w:lvl>
    <w:lvl w:ilvl="8" w:tplc="0409001B" w:tentative="1">
      <w:start w:val="1"/>
      <w:numFmt w:val="lowerRoman"/>
      <w:lvlText w:val="%9."/>
      <w:lvlJc w:val="right"/>
      <w:pPr>
        <w:ind w:left="5200" w:hanging="400"/>
      </w:pPr>
    </w:lvl>
  </w:abstractNum>
  <w:abstractNum w:abstractNumId="8" w15:restartNumberingAfterBreak="0">
    <w:nsid w:val="087228A4"/>
    <w:multiLevelType w:val="multilevel"/>
    <w:tmpl w:val="9AFC4A9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D76185E"/>
    <w:multiLevelType w:val="hybridMultilevel"/>
    <w:tmpl w:val="C3065B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F3D5D21"/>
    <w:multiLevelType w:val="hybridMultilevel"/>
    <w:tmpl w:val="E0ACAA20"/>
    <w:lvl w:ilvl="0" w:tplc="41B64188">
      <w:start w:val="1"/>
      <w:numFmt w:val="decimal"/>
      <w:lvlText w:val="%1."/>
      <w:lvlJc w:val="left"/>
      <w:pPr>
        <w:ind w:left="1262" w:hanging="360"/>
      </w:pPr>
      <w:rPr>
        <w:rFonts w:ascii="Times New Roman" w:eastAsiaTheme="minorEastAsia" w:hAnsi="Times New Roman" w:cs="Times New Roman"/>
      </w:rPr>
    </w:lvl>
    <w:lvl w:ilvl="1" w:tplc="04090019" w:tentative="1">
      <w:start w:val="1"/>
      <w:numFmt w:val="upperLetter"/>
      <w:lvlText w:val="%2."/>
      <w:lvlJc w:val="left"/>
      <w:pPr>
        <w:ind w:left="1702" w:hanging="400"/>
      </w:pPr>
    </w:lvl>
    <w:lvl w:ilvl="2" w:tplc="0409001B" w:tentative="1">
      <w:start w:val="1"/>
      <w:numFmt w:val="lowerRoman"/>
      <w:lvlText w:val="%3."/>
      <w:lvlJc w:val="right"/>
      <w:pPr>
        <w:ind w:left="2102" w:hanging="400"/>
      </w:pPr>
    </w:lvl>
    <w:lvl w:ilvl="3" w:tplc="0409000F" w:tentative="1">
      <w:start w:val="1"/>
      <w:numFmt w:val="decimal"/>
      <w:lvlText w:val="%4."/>
      <w:lvlJc w:val="left"/>
      <w:pPr>
        <w:ind w:left="2502" w:hanging="400"/>
      </w:pPr>
    </w:lvl>
    <w:lvl w:ilvl="4" w:tplc="04090019" w:tentative="1">
      <w:start w:val="1"/>
      <w:numFmt w:val="upperLetter"/>
      <w:lvlText w:val="%5."/>
      <w:lvlJc w:val="left"/>
      <w:pPr>
        <w:ind w:left="2902" w:hanging="400"/>
      </w:pPr>
    </w:lvl>
    <w:lvl w:ilvl="5" w:tplc="0409001B" w:tentative="1">
      <w:start w:val="1"/>
      <w:numFmt w:val="lowerRoman"/>
      <w:lvlText w:val="%6."/>
      <w:lvlJc w:val="right"/>
      <w:pPr>
        <w:ind w:left="3302" w:hanging="400"/>
      </w:pPr>
    </w:lvl>
    <w:lvl w:ilvl="6" w:tplc="0409000F" w:tentative="1">
      <w:start w:val="1"/>
      <w:numFmt w:val="decimal"/>
      <w:lvlText w:val="%7."/>
      <w:lvlJc w:val="left"/>
      <w:pPr>
        <w:ind w:left="3702" w:hanging="400"/>
      </w:pPr>
    </w:lvl>
    <w:lvl w:ilvl="7" w:tplc="04090019" w:tentative="1">
      <w:start w:val="1"/>
      <w:numFmt w:val="upperLetter"/>
      <w:lvlText w:val="%8."/>
      <w:lvlJc w:val="left"/>
      <w:pPr>
        <w:ind w:left="4102" w:hanging="400"/>
      </w:pPr>
    </w:lvl>
    <w:lvl w:ilvl="8" w:tplc="0409001B" w:tentative="1">
      <w:start w:val="1"/>
      <w:numFmt w:val="lowerRoman"/>
      <w:lvlText w:val="%9."/>
      <w:lvlJc w:val="right"/>
      <w:pPr>
        <w:ind w:left="4502" w:hanging="400"/>
      </w:pPr>
    </w:lvl>
  </w:abstractNum>
  <w:abstractNum w:abstractNumId="11" w15:restartNumberingAfterBreak="0">
    <w:nsid w:val="15A46D45"/>
    <w:multiLevelType w:val="hybridMultilevel"/>
    <w:tmpl w:val="B9102552"/>
    <w:lvl w:ilvl="0" w:tplc="6BE21A42">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15:restartNumberingAfterBreak="0">
    <w:nsid w:val="15E8214E"/>
    <w:multiLevelType w:val="multilevel"/>
    <w:tmpl w:val="B7826EB0"/>
    <w:lvl w:ilvl="0">
      <w:start w:val="3"/>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3" w15:restartNumberingAfterBreak="0">
    <w:nsid w:val="1AF6081B"/>
    <w:multiLevelType w:val="hybridMultilevel"/>
    <w:tmpl w:val="3B7A2DCA"/>
    <w:lvl w:ilvl="0" w:tplc="348AF77E">
      <w:start w:val="27"/>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1C7A355A"/>
    <w:multiLevelType w:val="hybridMultilevel"/>
    <w:tmpl w:val="0CE640DE"/>
    <w:lvl w:ilvl="0" w:tplc="F984ECD4">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5" w15:restartNumberingAfterBreak="0">
    <w:nsid w:val="20836E70"/>
    <w:multiLevelType w:val="multilevel"/>
    <w:tmpl w:val="1086385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F171A5"/>
    <w:multiLevelType w:val="multilevel"/>
    <w:tmpl w:val="340E4E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B8B223D"/>
    <w:multiLevelType w:val="hybridMultilevel"/>
    <w:tmpl w:val="12942F60"/>
    <w:lvl w:ilvl="0" w:tplc="C6D8D22C">
      <w:start w:val="1"/>
      <w:numFmt w:val="decimal"/>
      <w:lvlText w:val="%1."/>
      <w:lvlJc w:val="left"/>
      <w:pPr>
        <w:ind w:left="1960" w:hanging="360"/>
      </w:pPr>
      <w:rPr>
        <w:rFonts w:ascii="Times New Roman" w:eastAsiaTheme="minorEastAsia" w:hAnsi="Times New Roman" w:cs="Times New Roman"/>
      </w:rPr>
    </w:lvl>
    <w:lvl w:ilvl="1" w:tplc="04090019" w:tentative="1">
      <w:start w:val="1"/>
      <w:numFmt w:val="upperLetter"/>
      <w:lvlText w:val="%2."/>
      <w:lvlJc w:val="left"/>
      <w:pPr>
        <w:ind w:left="2400" w:hanging="400"/>
      </w:pPr>
    </w:lvl>
    <w:lvl w:ilvl="2" w:tplc="0409001B" w:tentative="1">
      <w:start w:val="1"/>
      <w:numFmt w:val="lowerRoman"/>
      <w:lvlText w:val="%3."/>
      <w:lvlJc w:val="right"/>
      <w:pPr>
        <w:ind w:left="2800" w:hanging="400"/>
      </w:pPr>
    </w:lvl>
    <w:lvl w:ilvl="3" w:tplc="0409000F" w:tentative="1">
      <w:start w:val="1"/>
      <w:numFmt w:val="decimal"/>
      <w:lvlText w:val="%4."/>
      <w:lvlJc w:val="left"/>
      <w:pPr>
        <w:ind w:left="3200" w:hanging="400"/>
      </w:pPr>
    </w:lvl>
    <w:lvl w:ilvl="4" w:tplc="04090019" w:tentative="1">
      <w:start w:val="1"/>
      <w:numFmt w:val="upperLetter"/>
      <w:lvlText w:val="%5."/>
      <w:lvlJc w:val="left"/>
      <w:pPr>
        <w:ind w:left="3600" w:hanging="400"/>
      </w:pPr>
    </w:lvl>
    <w:lvl w:ilvl="5" w:tplc="0409001B" w:tentative="1">
      <w:start w:val="1"/>
      <w:numFmt w:val="lowerRoman"/>
      <w:lvlText w:val="%6."/>
      <w:lvlJc w:val="right"/>
      <w:pPr>
        <w:ind w:left="4000" w:hanging="400"/>
      </w:pPr>
    </w:lvl>
    <w:lvl w:ilvl="6" w:tplc="0409000F" w:tentative="1">
      <w:start w:val="1"/>
      <w:numFmt w:val="decimal"/>
      <w:lvlText w:val="%7."/>
      <w:lvlJc w:val="left"/>
      <w:pPr>
        <w:ind w:left="4400" w:hanging="400"/>
      </w:pPr>
    </w:lvl>
    <w:lvl w:ilvl="7" w:tplc="04090019" w:tentative="1">
      <w:start w:val="1"/>
      <w:numFmt w:val="upperLetter"/>
      <w:lvlText w:val="%8."/>
      <w:lvlJc w:val="left"/>
      <w:pPr>
        <w:ind w:left="4800" w:hanging="400"/>
      </w:pPr>
    </w:lvl>
    <w:lvl w:ilvl="8" w:tplc="0409001B" w:tentative="1">
      <w:start w:val="1"/>
      <w:numFmt w:val="lowerRoman"/>
      <w:lvlText w:val="%9."/>
      <w:lvlJc w:val="right"/>
      <w:pPr>
        <w:ind w:left="5200" w:hanging="400"/>
      </w:pPr>
    </w:lvl>
  </w:abstractNum>
  <w:abstractNum w:abstractNumId="18" w15:restartNumberingAfterBreak="0">
    <w:nsid w:val="2CE209CE"/>
    <w:multiLevelType w:val="multilevel"/>
    <w:tmpl w:val="E0D005F6"/>
    <w:lvl w:ilvl="0">
      <w:start w:val="1"/>
      <w:numFmt w:val="decimal"/>
      <w:lvlText w:val="%1."/>
      <w:lvlJc w:val="left"/>
      <w:pPr>
        <w:ind w:left="580" w:hanging="360"/>
      </w:pPr>
      <w:rPr>
        <w:rFonts w:hint="default"/>
      </w:rPr>
    </w:lvl>
    <w:lvl w:ilvl="1">
      <w:start w:val="1"/>
      <w:numFmt w:val="lowerRoman"/>
      <w:lvlText w:val="%2."/>
      <w:lvlJc w:val="righ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2020" w:hanging="1800"/>
      </w:pPr>
      <w:rPr>
        <w:rFonts w:hint="default"/>
      </w:rPr>
    </w:lvl>
  </w:abstractNum>
  <w:abstractNum w:abstractNumId="19" w15:restartNumberingAfterBreak="0">
    <w:nsid w:val="2D3B5968"/>
    <w:multiLevelType w:val="hybridMultilevel"/>
    <w:tmpl w:val="0A3AA47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2E984985"/>
    <w:multiLevelType w:val="hybridMultilevel"/>
    <w:tmpl w:val="FE6286B4"/>
    <w:lvl w:ilvl="0" w:tplc="E76489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35F66F08"/>
    <w:multiLevelType w:val="hybridMultilevel"/>
    <w:tmpl w:val="8252E5B6"/>
    <w:lvl w:ilvl="0" w:tplc="42FC37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39867C4D"/>
    <w:multiLevelType w:val="hybridMultilevel"/>
    <w:tmpl w:val="5308E398"/>
    <w:lvl w:ilvl="0" w:tplc="055AC10C">
      <w:start w:val="1"/>
      <w:numFmt w:val="bullet"/>
      <w:lvlText w:val="-"/>
      <w:lvlJc w:val="left"/>
      <w:pPr>
        <w:ind w:left="360" w:hanging="360"/>
      </w:pPr>
      <w:rPr>
        <w:rFonts w:ascii="Times New Roman" w:eastAsiaTheme="majorHAnsi" w:hAnsi="Times New Roman" w:cs="Times New Roman" w:hint="default"/>
      </w:rPr>
    </w:lvl>
    <w:lvl w:ilvl="1" w:tplc="04090003">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15:restartNumberingAfterBreak="0">
    <w:nsid w:val="3A3F442F"/>
    <w:multiLevelType w:val="multilevel"/>
    <w:tmpl w:val="A05EB93A"/>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24" w15:restartNumberingAfterBreak="0">
    <w:nsid w:val="448565AF"/>
    <w:multiLevelType w:val="hybridMultilevel"/>
    <w:tmpl w:val="6E0C483C"/>
    <w:lvl w:ilvl="0" w:tplc="04090001">
      <w:start w:val="1"/>
      <w:numFmt w:val="bullet"/>
      <w:lvlText w:val=""/>
      <w:lvlJc w:val="left"/>
      <w:pPr>
        <w:ind w:left="730" w:hanging="400"/>
      </w:pPr>
      <w:rPr>
        <w:rFonts w:ascii="Wingdings" w:hAnsi="Wingdings" w:hint="default"/>
      </w:rPr>
    </w:lvl>
    <w:lvl w:ilvl="1" w:tplc="04090003" w:tentative="1">
      <w:start w:val="1"/>
      <w:numFmt w:val="bullet"/>
      <w:lvlText w:val=""/>
      <w:lvlJc w:val="left"/>
      <w:pPr>
        <w:ind w:left="1130" w:hanging="400"/>
      </w:pPr>
      <w:rPr>
        <w:rFonts w:ascii="Wingdings" w:hAnsi="Wingdings"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25" w15:restartNumberingAfterBreak="0">
    <w:nsid w:val="46527475"/>
    <w:multiLevelType w:val="multilevel"/>
    <w:tmpl w:val="13C26FE0"/>
    <w:lvl w:ilvl="0">
      <w:start w:val="3"/>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440" w:hanging="1440"/>
      </w:pPr>
      <w:rPr>
        <w:rFonts w:hint="default"/>
        <w:b/>
        <w:color w:val="auto"/>
      </w:rPr>
    </w:lvl>
  </w:abstractNum>
  <w:abstractNum w:abstractNumId="26" w15:restartNumberingAfterBreak="0">
    <w:nsid w:val="49CD137D"/>
    <w:multiLevelType w:val="multilevel"/>
    <w:tmpl w:val="CC66DEB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B4F55CA"/>
    <w:multiLevelType w:val="multilevel"/>
    <w:tmpl w:val="02F6FB02"/>
    <w:lvl w:ilvl="0">
      <w:start w:val="3"/>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440" w:hanging="1440"/>
      </w:pPr>
      <w:rPr>
        <w:rFonts w:hint="default"/>
        <w:b/>
        <w:color w:val="auto"/>
      </w:rPr>
    </w:lvl>
  </w:abstractNum>
  <w:abstractNum w:abstractNumId="28" w15:restartNumberingAfterBreak="0">
    <w:nsid w:val="4BC91EBD"/>
    <w:multiLevelType w:val="multilevel"/>
    <w:tmpl w:val="DCF6602C"/>
    <w:lvl w:ilvl="0">
      <w:start w:val="3"/>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440" w:hanging="1440"/>
      </w:pPr>
      <w:rPr>
        <w:rFonts w:hint="default"/>
        <w:b/>
        <w:color w:val="auto"/>
      </w:rPr>
    </w:lvl>
  </w:abstractNum>
  <w:abstractNum w:abstractNumId="29" w15:restartNumberingAfterBreak="0">
    <w:nsid w:val="4BD74010"/>
    <w:multiLevelType w:val="multilevel"/>
    <w:tmpl w:val="D3A040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BE56838"/>
    <w:multiLevelType w:val="hybridMultilevel"/>
    <w:tmpl w:val="72A6A45C"/>
    <w:lvl w:ilvl="0" w:tplc="3F421F0C">
      <w:start w:val="2"/>
      <w:numFmt w:val="decimal"/>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31" w15:restartNumberingAfterBreak="0">
    <w:nsid w:val="53095903"/>
    <w:multiLevelType w:val="hybridMultilevel"/>
    <w:tmpl w:val="335257F4"/>
    <w:lvl w:ilvl="0" w:tplc="E394583C">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2" w15:restartNumberingAfterBreak="0">
    <w:nsid w:val="595729A6"/>
    <w:multiLevelType w:val="hybridMultilevel"/>
    <w:tmpl w:val="DC72B948"/>
    <w:lvl w:ilvl="0" w:tplc="BD1ED26A">
      <w:start w:val="1"/>
      <w:numFmt w:val="bullet"/>
      <w:lvlText w:val="-"/>
      <w:lvlJc w:val="left"/>
      <w:pPr>
        <w:ind w:left="0" w:hanging="360"/>
      </w:pPr>
      <w:rPr>
        <w:rFonts w:ascii="맑은 고딕" w:eastAsia="맑은 고딕" w:hAnsi="맑은 고딕" w:cstheme="minorBidi" w:hint="eastAsia"/>
      </w:rPr>
    </w:lvl>
    <w:lvl w:ilvl="1" w:tplc="04090003" w:tentative="1">
      <w:start w:val="1"/>
      <w:numFmt w:val="bullet"/>
      <w:lvlText w:val=""/>
      <w:lvlJc w:val="left"/>
      <w:pPr>
        <w:ind w:left="440" w:hanging="400"/>
      </w:pPr>
      <w:rPr>
        <w:rFonts w:ascii="Wingdings" w:hAnsi="Wingdings" w:hint="default"/>
      </w:rPr>
    </w:lvl>
    <w:lvl w:ilvl="2" w:tplc="04090005" w:tentative="1">
      <w:start w:val="1"/>
      <w:numFmt w:val="bullet"/>
      <w:lvlText w:val=""/>
      <w:lvlJc w:val="left"/>
      <w:pPr>
        <w:ind w:left="840" w:hanging="400"/>
      </w:pPr>
      <w:rPr>
        <w:rFonts w:ascii="Wingdings" w:hAnsi="Wingdings" w:hint="default"/>
      </w:rPr>
    </w:lvl>
    <w:lvl w:ilvl="3" w:tplc="04090001" w:tentative="1">
      <w:start w:val="1"/>
      <w:numFmt w:val="bullet"/>
      <w:lvlText w:val=""/>
      <w:lvlJc w:val="left"/>
      <w:pPr>
        <w:ind w:left="1240" w:hanging="400"/>
      </w:pPr>
      <w:rPr>
        <w:rFonts w:ascii="Wingdings" w:hAnsi="Wingdings" w:hint="default"/>
      </w:rPr>
    </w:lvl>
    <w:lvl w:ilvl="4" w:tplc="04090003" w:tentative="1">
      <w:start w:val="1"/>
      <w:numFmt w:val="bullet"/>
      <w:lvlText w:val=""/>
      <w:lvlJc w:val="left"/>
      <w:pPr>
        <w:ind w:left="1640" w:hanging="400"/>
      </w:pPr>
      <w:rPr>
        <w:rFonts w:ascii="Wingdings" w:hAnsi="Wingdings" w:hint="default"/>
      </w:rPr>
    </w:lvl>
    <w:lvl w:ilvl="5" w:tplc="04090005" w:tentative="1">
      <w:start w:val="1"/>
      <w:numFmt w:val="bullet"/>
      <w:lvlText w:val=""/>
      <w:lvlJc w:val="left"/>
      <w:pPr>
        <w:ind w:left="2040" w:hanging="400"/>
      </w:pPr>
      <w:rPr>
        <w:rFonts w:ascii="Wingdings" w:hAnsi="Wingdings" w:hint="default"/>
      </w:rPr>
    </w:lvl>
    <w:lvl w:ilvl="6" w:tplc="04090001" w:tentative="1">
      <w:start w:val="1"/>
      <w:numFmt w:val="bullet"/>
      <w:lvlText w:val=""/>
      <w:lvlJc w:val="left"/>
      <w:pPr>
        <w:ind w:left="2440" w:hanging="400"/>
      </w:pPr>
      <w:rPr>
        <w:rFonts w:ascii="Wingdings" w:hAnsi="Wingdings" w:hint="default"/>
      </w:rPr>
    </w:lvl>
    <w:lvl w:ilvl="7" w:tplc="04090003" w:tentative="1">
      <w:start w:val="1"/>
      <w:numFmt w:val="bullet"/>
      <w:lvlText w:val=""/>
      <w:lvlJc w:val="left"/>
      <w:pPr>
        <w:ind w:left="2840" w:hanging="400"/>
      </w:pPr>
      <w:rPr>
        <w:rFonts w:ascii="Wingdings" w:hAnsi="Wingdings" w:hint="default"/>
      </w:rPr>
    </w:lvl>
    <w:lvl w:ilvl="8" w:tplc="04090005" w:tentative="1">
      <w:start w:val="1"/>
      <w:numFmt w:val="bullet"/>
      <w:lvlText w:val=""/>
      <w:lvlJc w:val="left"/>
      <w:pPr>
        <w:ind w:left="3240" w:hanging="400"/>
      </w:pPr>
      <w:rPr>
        <w:rFonts w:ascii="Wingdings" w:hAnsi="Wingdings" w:hint="default"/>
      </w:rPr>
    </w:lvl>
  </w:abstractNum>
  <w:abstractNum w:abstractNumId="33" w15:restartNumberingAfterBreak="0">
    <w:nsid w:val="678B1CE7"/>
    <w:multiLevelType w:val="multilevel"/>
    <w:tmpl w:val="0EEA6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B96E15"/>
    <w:multiLevelType w:val="hybridMultilevel"/>
    <w:tmpl w:val="B754B650"/>
    <w:lvl w:ilvl="0" w:tplc="055AC10C">
      <w:start w:val="1"/>
      <w:numFmt w:val="bullet"/>
      <w:lvlText w:val="-"/>
      <w:lvlJc w:val="left"/>
      <w:pPr>
        <w:ind w:left="400" w:hanging="400"/>
      </w:pPr>
      <w:rPr>
        <w:rFonts w:ascii="Times New Roman" w:eastAsiaTheme="majorHAnsi"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5" w15:restartNumberingAfterBreak="0">
    <w:nsid w:val="68042DCF"/>
    <w:multiLevelType w:val="hybridMultilevel"/>
    <w:tmpl w:val="C166DE48"/>
    <w:lvl w:ilvl="0" w:tplc="04090001">
      <w:start w:val="1"/>
      <w:numFmt w:val="bullet"/>
      <w:lvlText w:val=""/>
      <w:lvlJc w:val="left"/>
      <w:pPr>
        <w:ind w:left="0" w:hanging="400"/>
      </w:pPr>
      <w:rPr>
        <w:rFonts w:ascii="Wingdings" w:hAnsi="Wingdings" w:hint="default"/>
      </w:rPr>
    </w:lvl>
    <w:lvl w:ilvl="1" w:tplc="04090003" w:tentative="1">
      <w:start w:val="1"/>
      <w:numFmt w:val="bullet"/>
      <w:lvlText w:val=""/>
      <w:lvlJc w:val="left"/>
      <w:pPr>
        <w:ind w:left="400" w:hanging="400"/>
      </w:pPr>
      <w:rPr>
        <w:rFonts w:ascii="Wingdings" w:hAnsi="Wingdings" w:hint="default"/>
      </w:rPr>
    </w:lvl>
    <w:lvl w:ilvl="2" w:tplc="04090005" w:tentative="1">
      <w:start w:val="1"/>
      <w:numFmt w:val="bullet"/>
      <w:lvlText w:val=""/>
      <w:lvlJc w:val="left"/>
      <w:pPr>
        <w:ind w:left="800" w:hanging="400"/>
      </w:pPr>
      <w:rPr>
        <w:rFonts w:ascii="Wingdings" w:hAnsi="Wingdings" w:hint="default"/>
      </w:rPr>
    </w:lvl>
    <w:lvl w:ilvl="3" w:tplc="04090001" w:tentative="1">
      <w:start w:val="1"/>
      <w:numFmt w:val="bullet"/>
      <w:lvlText w:val=""/>
      <w:lvlJc w:val="left"/>
      <w:pPr>
        <w:ind w:left="1200" w:hanging="400"/>
      </w:pPr>
      <w:rPr>
        <w:rFonts w:ascii="Wingdings" w:hAnsi="Wingdings" w:hint="default"/>
      </w:rPr>
    </w:lvl>
    <w:lvl w:ilvl="4" w:tplc="04090003" w:tentative="1">
      <w:start w:val="1"/>
      <w:numFmt w:val="bullet"/>
      <w:lvlText w:val=""/>
      <w:lvlJc w:val="left"/>
      <w:pPr>
        <w:ind w:left="1600" w:hanging="400"/>
      </w:pPr>
      <w:rPr>
        <w:rFonts w:ascii="Wingdings" w:hAnsi="Wingdings" w:hint="default"/>
      </w:rPr>
    </w:lvl>
    <w:lvl w:ilvl="5" w:tplc="04090005" w:tentative="1">
      <w:start w:val="1"/>
      <w:numFmt w:val="bullet"/>
      <w:lvlText w:val=""/>
      <w:lvlJc w:val="left"/>
      <w:pPr>
        <w:ind w:left="2000" w:hanging="400"/>
      </w:pPr>
      <w:rPr>
        <w:rFonts w:ascii="Wingdings" w:hAnsi="Wingdings" w:hint="default"/>
      </w:rPr>
    </w:lvl>
    <w:lvl w:ilvl="6" w:tplc="04090001" w:tentative="1">
      <w:start w:val="1"/>
      <w:numFmt w:val="bullet"/>
      <w:lvlText w:val=""/>
      <w:lvlJc w:val="left"/>
      <w:pPr>
        <w:ind w:left="2400" w:hanging="400"/>
      </w:pPr>
      <w:rPr>
        <w:rFonts w:ascii="Wingdings" w:hAnsi="Wingdings" w:hint="default"/>
      </w:rPr>
    </w:lvl>
    <w:lvl w:ilvl="7" w:tplc="04090003" w:tentative="1">
      <w:start w:val="1"/>
      <w:numFmt w:val="bullet"/>
      <w:lvlText w:val=""/>
      <w:lvlJc w:val="left"/>
      <w:pPr>
        <w:ind w:left="2800" w:hanging="400"/>
      </w:pPr>
      <w:rPr>
        <w:rFonts w:ascii="Wingdings" w:hAnsi="Wingdings" w:hint="default"/>
      </w:rPr>
    </w:lvl>
    <w:lvl w:ilvl="8" w:tplc="04090005" w:tentative="1">
      <w:start w:val="1"/>
      <w:numFmt w:val="bullet"/>
      <w:lvlText w:val=""/>
      <w:lvlJc w:val="left"/>
      <w:pPr>
        <w:ind w:left="3200" w:hanging="400"/>
      </w:pPr>
      <w:rPr>
        <w:rFonts w:ascii="Wingdings" w:hAnsi="Wingdings" w:hint="default"/>
      </w:rPr>
    </w:lvl>
  </w:abstractNum>
  <w:abstractNum w:abstractNumId="36" w15:restartNumberingAfterBreak="0">
    <w:nsid w:val="6AD4172B"/>
    <w:multiLevelType w:val="multilevel"/>
    <w:tmpl w:val="223816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770D3F"/>
    <w:multiLevelType w:val="multilevel"/>
    <w:tmpl w:val="7F88E2E4"/>
    <w:lvl w:ilvl="0">
      <w:start w:val="1"/>
      <w:numFmt w:val="decimal"/>
      <w:lvlText w:val="%1."/>
      <w:lvlJc w:val="left"/>
      <w:pPr>
        <w:ind w:left="-5231" w:hanging="360"/>
      </w:pPr>
      <w:rPr>
        <w:rFonts w:hint="default"/>
      </w:rPr>
    </w:lvl>
    <w:lvl w:ilvl="1">
      <w:start w:val="3"/>
      <w:numFmt w:val="decimal"/>
      <w:isLgl/>
      <w:lvlText w:val="%1.%2."/>
      <w:lvlJc w:val="left"/>
      <w:pPr>
        <w:ind w:left="-5231" w:hanging="360"/>
      </w:pPr>
      <w:rPr>
        <w:rFonts w:hint="default"/>
      </w:rPr>
    </w:lvl>
    <w:lvl w:ilvl="2">
      <w:start w:val="1"/>
      <w:numFmt w:val="decimal"/>
      <w:isLgl/>
      <w:lvlText w:val="%1.%2.%3."/>
      <w:lvlJc w:val="left"/>
      <w:pPr>
        <w:ind w:left="-4871" w:hanging="720"/>
      </w:pPr>
      <w:rPr>
        <w:rFonts w:hint="default"/>
      </w:rPr>
    </w:lvl>
    <w:lvl w:ilvl="3">
      <w:start w:val="1"/>
      <w:numFmt w:val="decimal"/>
      <w:isLgl/>
      <w:lvlText w:val="%1.%2.%3.%4."/>
      <w:lvlJc w:val="left"/>
      <w:pPr>
        <w:ind w:left="-4871" w:hanging="720"/>
      </w:pPr>
      <w:rPr>
        <w:rFonts w:hint="default"/>
      </w:rPr>
    </w:lvl>
    <w:lvl w:ilvl="4">
      <w:start w:val="1"/>
      <w:numFmt w:val="decimal"/>
      <w:isLgl/>
      <w:lvlText w:val="%1.%2.%3.%4.%5."/>
      <w:lvlJc w:val="left"/>
      <w:pPr>
        <w:ind w:left="-4511" w:hanging="1080"/>
      </w:pPr>
      <w:rPr>
        <w:rFonts w:hint="default"/>
      </w:rPr>
    </w:lvl>
    <w:lvl w:ilvl="5">
      <w:start w:val="1"/>
      <w:numFmt w:val="decimal"/>
      <w:isLgl/>
      <w:lvlText w:val="%1.%2.%3.%4.%5.%6."/>
      <w:lvlJc w:val="left"/>
      <w:pPr>
        <w:ind w:left="-4511" w:hanging="1080"/>
      </w:pPr>
      <w:rPr>
        <w:rFonts w:hint="default"/>
      </w:rPr>
    </w:lvl>
    <w:lvl w:ilvl="6">
      <w:start w:val="1"/>
      <w:numFmt w:val="decimal"/>
      <w:isLgl/>
      <w:lvlText w:val="%1.%2.%3.%4.%5.%6.%7."/>
      <w:lvlJc w:val="left"/>
      <w:pPr>
        <w:ind w:left="-4151" w:hanging="1440"/>
      </w:pPr>
      <w:rPr>
        <w:rFonts w:hint="default"/>
      </w:rPr>
    </w:lvl>
    <w:lvl w:ilvl="7">
      <w:start w:val="1"/>
      <w:numFmt w:val="decimal"/>
      <w:isLgl/>
      <w:lvlText w:val="%1.%2.%3.%4.%5.%6.%7.%8."/>
      <w:lvlJc w:val="left"/>
      <w:pPr>
        <w:ind w:left="-4151" w:hanging="1440"/>
      </w:pPr>
      <w:rPr>
        <w:rFonts w:hint="default"/>
      </w:rPr>
    </w:lvl>
    <w:lvl w:ilvl="8">
      <w:start w:val="1"/>
      <w:numFmt w:val="decimal"/>
      <w:isLgl/>
      <w:lvlText w:val="%1.%2.%3.%4.%5.%6.%7.%8.%9."/>
      <w:lvlJc w:val="left"/>
      <w:pPr>
        <w:ind w:left="-3791" w:hanging="1800"/>
      </w:pPr>
      <w:rPr>
        <w:rFonts w:hint="default"/>
      </w:rPr>
    </w:lvl>
  </w:abstractNum>
  <w:abstractNum w:abstractNumId="38" w15:restartNumberingAfterBreak="0">
    <w:nsid w:val="6BD345D1"/>
    <w:multiLevelType w:val="hybridMultilevel"/>
    <w:tmpl w:val="A90236CC"/>
    <w:lvl w:ilvl="0" w:tplc="04090001">
      <w:start w:val="1"/>
      <w:numFmt w:val="bullet"/>
      <w:lvlText w:val=""/>
      <w:lvlJc w:val="left"/>
      <w:pPr>
        <w:ind w:left="0" w:hanging="400"/>
      </w:pPr>
      <w:rPr>
        <w:rFonts w:ascii="Wingdings" w:hAnsi="Wingdings" w:hint="default"/>
      </w:rPr>
    </w:lvl>
    <w:lvl w:ilvl="1" w:tplc="04090003" w:tentative="1">
      <w:start w:val="1"/>
      <w:numFmt w:val="bullet"/>
      <w:lvlText w:val=""/>
      <w:lvlJc w:val="left"/>
      <w:pPr>
        <w:ind w:left="400" w:hanging="400"/>
      </w:pPr>
      <w:rPr>
        <w:rFonts w:ascii="Wingdings" w:hAnsi="Wingdings" w:hint="default"/>
      </w:rPr>
    </w:lvl>
    <w:lvl w:ilvl="2" w:tplc="04090005" w:tentative="1">
      <w:start w:val="1"/>
      <w:numFmt w:val="bullet"/>
      <w:lvlText w:val=""/>
      <w:lvlJc w:val="left"/>
      <w:pPr>
        <w:ind w:left="800" w:hanging="400"/>
      </w:pPr>
      <w:rPr>
        <w:rFonts w:ascii="Wingdings" w:hAnsi="Wingdings" w:hint="default"/>
      </w:rPr>
    </w:lvl>
    <w:lvl w:ilvl="3" w:tplc="04090001" w:tentative="1">
      <w:start w:val="1"/>
      <w:numFmt w:val="bullet"/>
      <w:lvlText w:val=""/>
      <w:lvlJc w:val="left"/>
      <w:pPr>
        <w:ind w:left="1200" w:hanging="400"/>
      </w:pPr>
      <w:rPr>
        <w:rFonts w:ascii="Wingdings" w:hAnsi="Wingdings" w:hint="default"/>
      </w:rPr>
    </w:lvl>
    <w:lvl w:ilvl="4" w:tplc="04090003" w:tentative="1">
      <w:start w:val="1"/>
      <w:numFmt w:val="bullet"/>
      <w:lvlText w:val=""/>
      <w:lvlJc w:val="left"/>
      <w:pPr>
        <w:ind w:left="1600" w:hanging="400"/>
      </w:pPr>
      <w:rPr>
        <w:rFonts w:ascii="Wingdings" w:hAnsi="Wingdings" w:hint="default"/>
      </w:rPr>
    </w:lvl>
    <w:lvl w:ilvl="5" w:tplc="04090005" w:tentative="1">
      <w:start w:val="1"/>
      <w:numFmt w:val="bullet"/>
      <w:lvlText w:val=""/>
      <w:lvlJc w:val="left"/>
      <w:pPr>
        <w:ind w:left="2000" w:hanging="400"/>
      </w:pPr>
      <w:rPr>
        <w:rFonts w:ascii="Wingdings" w:hAnsi="Wingdings" w:hint="default"/>
      </w:rPr>
    </w:lvl>
    <w:lvl w:ilvl="6" w:tplc="04090001" w:tentative="1">
      <w:start w:val="1"/>
      <w:numFmt w:val="bullet"/>
      <w:lvlText w:val=""/>
      <w:lvlJc w:val="left"/>
      <w:pPr>
        <w:ind w:left="2400" w:hanging="400"/>
      </w:pPr>
      <w:rPr>
        <w:rFonts w:ascii="Wingdings" w:hAnsi="Wingdings" w:hint="default"/>
      </w:rPr>
    </w:lvl>
    <w:lvl w:ilvl="7" w:tplc="04090003" w:tentative="1">
      <w:start w:val="1"/>
      <w:numFmt w:val="bullet"/>
      <w:lvlText w:val=""/>
      <w:lvlJc w:val="left"/>
      <w:pPr>
        <w:ind w:left="2800" w:hanging="400"/>
      </w:pPr>
      <w:rPr>
        <w:rFonts w:ascii="Wingdings" w:hAnsi="Wingdings" w:hint="default"/>
      </w:rPr>
    </w:lvl>
    <w:lvl w:ilvl="8" w:tplc="04090005" w:tentative="1">
      <w:start w:val="1"/>
      <w:numFmt w:val="bullet"/>
      <w:lvlText w:val=""/>
      <w:lvlJc w:val="left"/>
      <w:pPr>
        <w:ind w:left="3200" w:hanging="400"/>
      </w:pPr>
      <w:rPr>
        <w:rFonts w:ascii="Wingdings" w:hAnsi="Wingdings" w:hint="default"/>
      </w:rPr>
    </w:lvl>
  </w:abstractNum>
  <w:abstractNum w:abstractNumId="39" w15:restartNumberingAfterBreak="0">
    <w:nsid w:val="6D45321B"/>
    <w:multiLevelType w:val="multilevel"/>
    <w:tmpl w:val="0C72BEC2"/>
    <w:lvl w:ilvl="0">
      <w:start w:val="3"/>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0" w15:restartNumberingAfterBreak="0">
    <w:nsid w:val="72951BAB"/>
    <w:multiLevelType w:val="hybridMultilevel"/>
    <w:tmpl w:val="45505CE4"/>
    <w:lvl w:ilvl="0" w:tplc="0B2E58A6">
      <w:start w:val="1"/>
      <w:numFmt w:val="decimal"/>
      <w:lvlText w:val="%1."/>
      <w:lvlJc w:val="left"/>
      <w:pPr>
        <w:ind w:left="1630" w:hanging="360"/>
      </w:pPr>
      <w:rPr>
        <w:rFonts w:hint="default"/>
      </w:rPr>
    </w:lvl>
    <w:lvl w:ilvl="1" w:tplc="04090019" w:tentative="1">
      <w:start w:val="1"/>
      <w:numFmt w:val="upperLetter"/>
      <w:lvlText w:val="%2."/>
      <w:lvlJc w:val="left"/>
      <w:pPr>
        <w:ind w:left="2070" w:hanging="400"/>
      </w:pPr>
    </w:lvl>
    <w:lvl w:ilvl="2" w:tplc="0409001B" w:tentative="1">
      <w:start w:val="1"/>
      <w:numFmt w:val="lowerRoman"/>
      <w:lvlText w:val="%3."/>
      <w:lvlJc w:val="right"/>
      <w:pPr>
        <w:ind w:left="2470" w:hanging="400"/>
      </w:pPr>
    </w:lvl>
    <w:lvl w:ilvl="3" w:tplc="0409000F" w:tentative="1">
      <w:start w:val="1"/>
      <w:numFmt w:val="decimal"/>
      <w:lvlText w:val="%4."/>
      <w:lvlJc w:val="left"/>
      <w:pPr>
        <w:ind w:left="2870" w:hanging="400"/>
      </w:pPr>
    </w:lvl>
    <w:lvl w:ilvl="4" w:tplc="04090019" w:tentative="1">
      <w:start w:val="1"/>
      <w:numFmt w:val="upperLetter"/>
      <w:lvlText w:val="%5."/>
      <w:lvlJc w:val="left"/>
      <w:pPr>
        <w:ind w:left="3270" w:hanging="400"/>
      </w:pPr>
    </w:lvl>
    <w:lvl w:ilvl="5" w:tplc="0409001B" w:tentative="1">
      <w:start w:val="1"/>
      <w:numFmt w:val="lowerRoman"/>
      <w:lvlText w:val="%6."/>
      <w:lvlJc w:val="right"/>
      <w:pPr>
        <w:ind w:left="3670" w:hanging="400"/>
      </w:pPr>
    </w:lvl>
    <w:lvl w:ilvl="6" w:tplc="0409000F" w:tentative="1">
      <w:start w:val="1"/>
      <w:numFmt w:val="decimal"/>
      <w:lvlText w:val="%7."/>
      <w:lvlJc w:val="left"/>
      <w:pPr>
        <w:ind w:left="4070" w:hanging="400"/>
      </w:pPr>
    </w:lvl>
    <w:lvl w:ilvl="7" w:tplc="04090019" w:tentative="1">
      <w:start w:val="1"/>
      <w:numFmt w:val="upperLetter"/>
      <w:lvlText w:val="%8."/>
      <w:lvlJc w:val="left"/>
      <w:pPr>
        <w:ind w:left="4470" w:hanging="400"/>
      </w:pPr>
    </w:lvl>
    <w:lvl w:ilvl="8" w:tplc="0409001B" w:tentative="1">
      <w:start w:val="1"/>
      <w:numFmt w:val="lowerRoman"/>
      <w:lvlText w:val="%9."/>
      <w:lvlJc w:val="right"/>
      <w:pPr>
        <w:ind w:left="4870" w:hanging="400"/>
      </w:pPr>
    </w:lvl>
  </w:abstractNum>
  <w:abstractNum w:abstractNumId="41" w15:restartNumberingAfterBreak="0">
    <w:nsid w:val="77390E43"/>
    <w:multiLevelType w:val="hybridMultilevel"/>
    <w:tmpl w:val="1164B06A"/>
    <w:lvl w:ilvl="0" w:tplc="F5BAAA20">
      <w:start w:val="1"/>
      <w:numFmt w:val="upperRoman"/>
      <w:lvlText w:val="%1."/>
      <w:lvlJc w:val="left"/>
      <w:pPr>
        <w:ind w:left="0" w:hanging="720"/>
      </w:pPr>
      <w:rPr>
        <w:rFonts w:hint="eastAsia"/>
      </w:rPr>
    </w:lvl>
    <w:lvl w:ilvl="1" w:tplc="04090019" w:tentative="1">
      <w:start w:val="1"/>
      <w:numFmt w:val="upperLetter"/>
      <w:lvlText w:val="%2."/>
      <w:lvlJc w:val="left"/>
      <w:pPr>
        <w:ind w:left="80" w:hanging="400"/>
      </w:pPr>
    </w:lvl>
    <w:lvl w:ilvl="2" w:tplc="0409001B" w:tentative="1">
      <w:start w:val="1"/>
      <w:numFmt w:val="lowerRoman"/>
      <w:lvlText w:val="%3."/>
      <w:lvlJc w:val="right"/>
      <w:pPr>
        <w:ind w:left="480" w:hanging="400"/>
      </w:pPr>
    </w:lvl>
    <w:lvl w:ilvl="3" w:tplc="0409000F" w:tentative="1">
      <w:start w:val="1"/>
      <w:numFmt w:val="decimal"/>
      <w:lvlText w:val="%4."/>
      <w:lvlJc w:val="left"/>
      <w:pPr>
        <w:ind w:left="880" w:hanging="400"/>
      </w:pPr>
    </w:lvl>
    <w:lvl w:ilvl="4" w:tplc="04090019" w:tentative="1">
      <w:start w:val="1"/>
      <w:numFmt w:val="upperLetter"/>
      <w:lvlText w:val="%5."/>
      <w:lvlJc w:val="left"/>
      <w:pPr>
        <w:ind w:left="1280" w:hanging="400"/>
      </w:pPr>
    </w:lvl>
    <w:lvl w:ilvl="5" w:tplc="0409001B" w:tentative="1">
      <w:start w:val="1"/>
      <w:numFmt w:val="lowerRoman"/>
      <w:lvlText w:val="%6."/>
      <w:lvlJc w:val="right"/>
      <w:pPr>
        <w:ind w:left="1680" w:hanging="400"/>
      </w:pPr>
    </w:lvl>
    <w:lvl w:ilvl="6" w:tplc="0409000F" w:tentative="1">
      <w:start w:val="1"/>
      <w:numFmt w:val="decimal"/>
      <w:lvlText w:val="%7."/>
      <w:lvlJc w:val="left"/>
      <w:pPr>
        <w:ind w:left="2080" w:hanging="400"/>
      </w:pPr>
    </w:lvl>
    <w:lvl w:ilvl="7" w:tplc="04090019" w:tentative="1">
      <w:start w:val="1"/>
      <w:numFmt w:val="upperLetter"/>
      <w:lvlText w:val="%8."/>
      <w:lvlJc w:val="left"/>
      <w:pPr>
        <w:ind w:left="2480" w:hanging="400"/>
      </w:pPr>
    </w:lvl>
    <w:lvl w:ilvl="8" w:tplc="0409001B" w:tentative="1">
      <w:start w:val="1"/>
      <w:numFmt w:val="lowerRoman"/>
      <w:lvlText w:val="%9."/>
      <w:lvlJc w:val="right"/>
      <w:pPr>
        <w:ind w:left="2880" w:hanging="400"/>
      </w:pPr>
    </w:lvl>
  </w:abstractNum>
  <w:num w:numId="1">
    <w:abstractNumId w:val="33"/>
  </w:num>
  <w:num w:numId="2">
    <w:abstractNumId w:val="19"/>
  </w:num>
  <w:num w:numId="3">
    <w:abstractNumId w:val="18"/>
  </w:num>
  <w:num w:numId="4">
    <w:abstractNumId w:val="22"/>
  </w:num>
  <w:num w:numId="5">
    <w:abstractNumId w:val="1"/>
  </w:num>
  <w:num w:numId="6">
    <w:abstractNumId w:val="37"/>
  </w:num>
  <w:num w:numId="7">
    <w:abstractNumId w:val="21"/>
  </w:num>
  <w:num w:numId="8">
    <w:abstractNumId w:val="20"/>
  </w:num>
  <w:num w:numId="9">
    <w:abstractNumId w:val="38"/>
  </w:num>
  <w:num w:numId="10">
    <w:abstractNumId w:val="35"/>
  </w:num>
  <w:num w:numId="11">
    <w:abstractNumId w:val="32"/>
  </w:num>
  <w:num w:numId="12">
    <w:abstractNumId w:val="41"/>
  </w:num>
  <w:num w:numId="13">
    <w:abstractNumId w:val="6"/>
  </w:num>
  <w:num w:numId="14">
    <w:abstractNumId w:val="40"/>
  </w:num>
  <w:num w:numId="15">
    <w:abstractNumId w:val="7"/>
  </w:num>
  <w:num w:numId="16">
    <w:abstractNumId w:val="17"/>
  </w:num>
  <w:num w:numId="17">
    <w:abstractNumId w:val="3"/>
  </w:num>
  <w:num w:numId="18">
    <w:abstractNumId w:val="11"/>
  </w:num>
  <w:num w:numId="19">
    <w:abstractNumId w:val="24"/>
  </w:num>
  <w:num w:numId="20">
    <w:abstractNumId w:val="9"/>
  </w:num>
  <w:num w:numId="21">
    <w:abstractNumId w:val="14"/>
  </w:num>
  <w:num w:numId="22">
    <w:abstractNumId w:val="39"/>
  </w:num>
  <w:num w:numId="23">
    <w:abstractNumId w:val="12"/>
  </w:num>
  <w:num w:numId="24">
    <w:abstractNumId w:val="23"/>
  </w:num>
  <w:num w:numId="25">
    <w:abstractNumId w:val="36"/>
  </w:num>
  <w:num w:numId="26">
    <w:abstractNumId w:val="15"/>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5"/>
  </w:num>
  <w:num w:numId="34">
    <w:abstractNumId w:val="16"/>
  </w:num>
  <w:num w:numId="35">
    <w:abstractNumId w:val="26"/>
  </w:num>
  <w:num w:numId="36">
    <w:abstractNumId w:val="8"/>
  </w:num>
  <w:num w:numId="37">
    <w:abstractNumId w:val="2"/>
  </w:num>
  <w:num w:numId="38">
    <w:abstractNumId w:val="34"/>
  </w:num>
  <w:num w:numId="39">
    <w:abstractNumId w:val="31"/>
  </w:num>
  <w:num w:numId="40">
    <w:abstractNumId w:val="10"/>
  </w:num>
  <w:num w:numId="41">
    <w:abstractNumId w:val="5"/>
  </w:num>
  <w:num w:numId="42">
    <w:abstractNumId w:val="30"/>
  </w:num>
  <w:num w:numId="43">
    <w:abstractNumId w:val="4"/>
  </w:num>
  <w:num w:numId="44">
    <w:abstractNumId w:val="27"/>
  </w:num>
  <w:num w:numId="45">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trackRevisions/>
  <w:defaultTabStop w:val="800"/>
  <w:displayHorizontalDrawingGridEvery w:val="0"/>
  <w:displayVerticalDrawingGridEvery w:val="2"/>
  <w:noPunctuationKerning/>
  <w:characterSpacingControl w:val="doNotCompress"/>
  <w:hdrShapeDefaults>
    <o:shapedefaults v:ext="edit" spidmax="737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EEA"/>
    <w:rsid w:val="0000020F"/>
    <w:rsid w:val="00001CE2"/>
    <w:rsid w:val="00003099"/>
    <w:rsid w:val="000050D1"/>
    <w:rsid w:val="000055D9"/>
    <w:rsid w:val="000065DC"/>
    <w:rsid w:val="00006A7E"/>
    <w:rsid w:val="00006F22"/>
    <w:rsid w:val="0001128F"/>
    <w:rsid w:val="000138F9"/>
    <w:rsid w:val="00013B44"/>
    <w:rsid w:val="00017099"/>
    <w:rsid w:val="000175FA"/>
    <w:rsid w:val="00020373"/>
    <w:rsid w:val="00020BCF"/>
    <w:rsid w:val="00020C67"/>
    <w:rsid w:val="00020CDA"/>
    <w:rsid w:val="00020F35"/>
    <w:rsid w:val="00020F8F"/>
    <w:rsid w:val="00021BCF"/>
    <w:rsid w:val="00022484"/>
    <w:rsid w:val="000225F5"/>
    <w:rsid w:val="00022661"/>
    <w:rsid w:val="0002310A"/>
    <w:rsid w:val="00023609"/>
    <w:rsid w:val="0002706E"/>
    <w:rsid w:val="000278F7"/>
    <w:rsid w:val="00031C1B"/>
    <w:rsid w:val="000323B9"/>
    <w:rsid w:val="0003241C"/>
    <w:rsid w:val="00034263"/>
    <w:rsid w:val="00035D3C"/>
    <w:rsid w:val="00036A14"/>
    <w:rsid w:val="00037296"/>
    <w:rsid w:val="00037420"/>
    <w:rsid w:val="00037CEC"/>
    <w:rsid w:val="00040E05"/>
    <w:rsid w:val="00041F4C"/>
    <w:rsid w:val="000424DA"/>
    <w:rsid w:val="00043298"/>
    <w:rsid w:val="00043319"/>
    <w:rsid w:val="000434DE"/>
    <w:rsid w:val="00043EC3"/>
    <w:rsid w:val="000447FB"/>
    <w:rsid w:val="00044BA2"/>
    <w:rsid w:val="000453C8"/>
    <w:rsid w:val="000463E8"/>
    <w:rsid w:val="00046865"/>
    <w:rsid w:val="000477C1"/>
    <w:rsid w:val="000507CF"/>
    <w:rsid w:val="00050A24"/>
    <w:rsid w:val="00050BFB"/>
    <w:rsid w:val="000528AA"/>
    <w:rsid w:val="00053C81"/>
    <w:rsid w:val="000551B7"/>
    <w:rsid w:val="000559C4"/>
    <w:rsid w:val="00056422"/>
    <w:rsid w:val="00057ED2"/>
    <w:rsid w:val="00057FC4"/>
    <w:rsid w:val="000618BB"/>
    <w:rsid w:val="00061F53"/>
    <w:rsid w:val="00063845"/>
    <w:rsid w:val="000638A6"/>
    <w:rsid w:val="00063F6D"/>
    <w:rsid w:val="00064532"/>
    <w:rsid w:val="00064A0B"/>
    <w:rsid w:val="00065455"/>
    <w:rsid w:val="0006640F"/>
    <w:rsid w:val="000665A4"/>
    <w:rsid w:val="00066D15"/>
    <w:rsid w:val="00067982"/>
    <w:rsid w:val="0007079A"/>
    <w:rsid w:val="00073824"/>
    <w:rsid w:val="00075849"/>
    <w:rsid w:val="0007721D"/>
    <w:rsid w:val="000800C7"/>
    <w:rsid w:val="00080CB0"/>
    <w:rsid w:val="00080CD1"/>
    <w:rsid w:val="00080E74"/>
    <w:rsid w:val="00083BC3"/>
    <w:rsid w:val="00083F1F"/>
    <w:rsid w:val="00084258"/>
    <w:rsid w:val="00084453"/>
    <w:rsid w:val="00084CBA"/>
    <w:rsid w:val="00085060"/>
    <w:rsid w:val="000850F3"/>
    <w:rsid w:val="00085FC0"/>
    <w:rsid w:val="000861E8"/>
    <w:rsid w:val="00086301"/>
    <w:rsid w:val="00086B6C"/>
    <w:rsid w:val="00086C62"/>
    <w:rsid w:val="00087AB0"/>
    <w:rsid w:val="000904A2"/>
    <w:rsid w:val="000907D2"/>
    <w:rsid w:val="00090C25"/>
    <w:rsid w:val="000912B4"/>
    <w:rsid w:val="000916FB"/>
    <w:rsid w:val="00092EB8"/>
    <w:rsid w:val="00094AAB"/>
    <w:rsid w:val="000950D4"/>
    <w:rsid w:val="00095779"/>
    <w:rsid w:val="00095B9A"/>
    <w:rsid w:val="00095E3A"/>
    <w:rsid w:val="00096C66"/>
    <w:rsid w:val="000A0D66"/>
    <w:rsid w:val="000A0ED4"/>
    <w:rsid w:val="000A2BF0"/>
    <w:rsid w:val="000A4039"/>
    <w:rsid w:val="000A470F"/>
    <w:rsid w:val="000A517E"/>
    <w:rsid w:val="000A5440"/>
    <w:rsid w:val="000A55F2"/>
    <w:rsid w:val="000A5BF9"/>
    <w:rsid w:val="000A5CF8"/>
    <w:rsid w:val="000A63FA"/>
    <w:rsid w:val="000B02F4"/>
    <w:rsid w:val="000B0A33"/>
    <w:rsid w:val="000B11EF"/>
    <w:rsid w:val="000B12B5"/>
    <w:rsid w:val="000B12FB"/>
    <w:rsid w:val="000B164C"/>
    <w:rsid w:val="000B1689"/>
    <w:rsid w:val="000B1E57"/>
    <w:rsid w:val="000B2122"/>
    <w:rsid w:val="000B21FE"/>
    <w:rsid w:val="000B3455"/>
    <w:rsid w:val="000B595E"/>
    <w:rsid w:val="000C0CE5"/>
    <w:rsid w:val="000C0D76"/>
    <w:rsid w:val="000C1396"/>
    <w:rsid w:val="000C1D6D"/>
    <w:rsid w:val="000C2488"/>
    <w:rsid w:val="000C28DA"/>
    <w:rsid w:val="000C341E"/>
    <w:rsid w:val="000C4026"/>
    <w:rsid w:val="000C41C0"/>
    <w:rsid w:val="000C4369"/>
    <w:rsid w:val="000C4DBE"/>
    <w:rsid w:val="000C518B"/>
    <w:rsid w:val="000C530E"/>
    <w:rsid w:val="000C63B7"/>
    <w:rsid w:val="000C6AF2"/>
    <w:rsid w:val="000C7435"/>
    <w:rsid w:val="000C77E2"/>
    <w:rsid w:val="000C7A25"/>
    <w:rsid w:val="000D030C"/>
    <w:rsid w:val="000D08EC"/>
    <w:rsid w:val="000D0DA8"/>
    <w:rsid w:val="000D1D92"/>
    <w:rsid w:val="000D46CC"/>
    <w:rsid w:val="000D665F"/>
    <w:rsid w:val="000D762F"/>
    <w:rsid w:val="000E0859"/>
    <w:rsid w:val="000E1104"/>
    <w:rsid w:val="000E13DF"/>
    <w:rsid w:val="000E1A7B"/>
    <w:rsid w:val="000E2B86"/>
    <w:rsid w:val="000E3BF8"/>
    <w:rsid w:val="000E5249"/>
    <w:rsid w:val="000E53BD"/>
    <w:rsid w:val="000E5CA7"/>
    <w:rsid w:val="000E7DC7"/>
    <w:rsid w:val="000F15ED"/>
    <w:rsid w:val="000F4089"/>
    <w:rsid w:val="000F523E"/>
    <w:rsid w:val="0010086A"/>
    <w:rsid w:val="0010160A"/>
    <w:rsid w:val="00101FC7"/>
    <w:rsid w:val="00102F89"/>
    <w:rsid w:val="001044F7"/>
    <w:rsid w:val="0010460F"/>
    <w:rsid w:val="001053EF"/>
    <w:rsid w:val="00105772"/>
    <w:rsid w:val="00106033"/>
    <w:rsid w:val="00107353"/>
    <w:rsid w:val="00110E88"/>
    <w:rsid w:val="00112271"/>
    <w:rsid w:val="00112A6A"/>
    <w:rsid w:val="0011384E"/>
    <w:rsid w:val="001163AD"/>
    <w:rsid w:val="00116E28"/>
    <w:rsid w:val="0011706C"/>
    <w:rsid w:val="001174D5"/>
    <w:rsid w:val="00117D3C"/>
    <w:rsid w:val="00120BB1"/>
    <w:rsid w:val="00120BB5"/>
    <w:rsid w:val="00120C4E"/>
    <w:rsid w:val="00121025"/>
    <w:rsid w:val="00121BF3"/>
    <w:rsid w:val="00122BF8"/>
    <w:rsid w:val="00123CF8"/>
    <w:rsid w:val="00125E88"/>
    <w:rsid w:val="00126464"/>
    <w:rsid w:val="0012659C"/>
    <w:rsid w:val="00130599"/>
    <w:rsid w:val="0013075C"/>
    <w:rsid w:val="00130833"/>
    <w:rsid w:val="00130ACA"/>
    <w:rsid w:val="00130F65"/>
    <w:rsid w:val="001312CD"/>
    <w:rsid w:val="0013132D"/>
    <w:rsid w:val="0013144C"/>
    <w:rsid w:val="00131668"/>
    <w:rsid w:val="00131DA3"/>
    <w:rsid w:val="0013245B"/>
    <w:rsid w:val="00132B5E"/>
    <w:rsid w:val="00132CA8"/>
    <w:rsid w:val="00133BBE"/>
    <w:rsid w:val="00133EAE"/>
    <w:rsid w:val="00136188"/>
    <w:rsid w:val="00141665"/>
    <w:rsid w:val="00141A7C"/>
    <w:rsid w:val="00141AF4"/>
    <w:rsid w:val="001430E4"/>
    <w:rsid w:val="00143D41"/>
    <w:rsid w:val="001441FE"/>
    <w:rsid w:val="00144267"/>
    <w:rsid w:val="00145127"/>
    <w:rsid w:val="00146351"/>
    <w:rsid w:val="00147ED2"/>
    <w:rsid w:val="001533F8"/>
    <w:rsid w:val="001539AA"/>
    <w:rsid w:val="00153A18"/>
    <w:rsid w:val="00153E86"/>
    <w:rsid w:val="00154398"/>
    <w:rsid w:val="00154711"/>
    <w:rsid w:val="001551D7"/>
    <w:rsid w:val="0015631A"/>
    <w:rsid w:val="00156500"/>
    <w:rsid w:val="00160B79"/>
    <w:rsid w:val="0016105C"/>
    <w:rsid w:val="0016200B"/>
    <w:rsid w:val="0016412C"/>
    <w:rsid w:val="00165522"/>
    <w:rsid w:val="00166785"/>
    <w:rsid w:val="00166C5F"/>
    <w:rsid w:val="00167FFB"/>
    <w:rsid w:val="001707CF"/>
    <w:rsid w:val="00170CA8"/>
    <w:rsid w:val="00173C76"/>
    <w:rsid w:val="00173E2D"/>
    <w:rsid w:val="0017428E"/>
    <w:rsid w:val="0017450E"/>
    <w:rsid w:val="00175E70"/>
    <w:rsid w:val="00176DEC"/>
    <w:rsid w:val="001803FA"/>
    <w:rsid w:val="00180631"/>
    <w:rsid w:val="00180F84"/>
    <w:rsid w:val="00182C9D"/>
    <w:rsid w:val="00182CFC"/>
    <w:rsid w:val="0018441A"/>
    <w:rsid w:val="0018555A"/>
    <w:rsid w:val="00186327"/>
    <w:rsid w:val="00187B4E"/>
    <w:rsid w:val="00187D5D"/>
    <w:rsid w:val="00190DB1"/>
    <w:rsid w:val="0019126F"/>
    <w:rsid w:val="00191AA4"/>
    <w:rsid w:val="001937EA"/>
    <w:rsid w:val="00194FB7"/>
    <w:rsid w:val="001954D2"/>
    <w:rsid w:val="00195541"/>
    <w:rsid w:val="00195DA4"/>
    <w:rsid w:val="00195EB8"/>
    <w:rsid w:val="001A1BDE"/>
    <w:rsid w:val="001A1DEC"/>
    <w:rsid w:val="001A3279"/>
    <w:rsid w:val="001A4431"/>
    <w:rsid w:val="001A4762"/>
    <w:rsid w:val="001A7FF7"/>
    <w:rsid w:val="001B0385"/>
    <w:rsid w:val="001B10B5"/>
    <w:rsid w:val="001B31F7"/>
    <w:rsid w:val="001B34AE"/>
    <w:rsid w:val="001B38C0"/>
    <w:rsid w:val="001B3FF6"/>
    <w:rsid w:val="001B425D"/>
    <w:rsid w:val="001B4428"/>
    <w:rsid w:val="001B48C6"/>
    <w:rsid w:val="001B6571"/>
    <w:rsid w:val="001C0043"/>
    <w:rsid w:val="001C0080"/>
    <w:rsid w:val="001C0B8F"/>
    <w:rsid w:val="001C1249"/>
    <w:rsid w:val="001C1C6E"/>
    <w:rsid w:val="001C1D09"/>
    <w:rsid w:val="001C3291"/>
    <w:rsid w:val="001C3CC6"/>
    <w:rsid w:val="001C402D"/>
    <w:rsid w:val="001C4EBC"/>
    <w:rsid w:val="001C5743"/>
    <w:rsid w:val="001C69C0"/>
    <w:rsid w:val="001D0166"/>
    <w:rsid w:val="001D12F3"/>
    <w:rsid w:val="001D1534"/>
    <w:rsid w:val="001D31A4"/>
    <w:rsid w:val="001D4AC9"/>
    <w:rsid w:val="001D4EA6"/>
    <w:rsid w:val="001D5A7B"/>
    <w:rsid w:val="001D5F0A"/>
    <w:rsid w:val="001D68A4"/>
    <w:rsid w:val="001D721E"/>
    <w:rsid w:val="001D7D59"/>
    <w:rsid w:val="001D7DA4"/>
    <w:rsid w:val="001E0D5C"/>
    <w:rsid w:val="001E1240"/>
    <w:rsid w:val="001E1FF4"/>
    <w:rsid w:val="001E2170"/>
    <w:rsid w:val="001E26D9"/>
    <w:rsid w:val="001E29AA"/>
    <w:rsid w:val="001E2D99"/>
    <w:rsid w:val="001E3199"/>
    <w:rsid w:val="001E3B68"/>
    <w:rsid w:val="001E5211"/>
    <w:rsid w:val="001E598D"/>
    <w:rsid w:val="001E64D3"/>
    <w:rsid w:val="001E6579"/>
    <w:rsid w:val="001E7E32"/>
    <w:rsid w:val="001F0B76"/>
    <w:rsid w:val="001F31C2"/>
    <w:rsid w:val="001F3789"/>
    <w:rsid w:val="001F39B6"/>
    <w:rsid w:val="001F3AEA"/>
    <w:rsid w:val="001F3EE8"/>
    <w:rsid w:val="001F3F62"/>
    <w:rsid w:val="001F51B0"/>
    <w:rsid w:val="001F74FF"/>
    <w:rsid w:val="001F78AB"/>
    <w:rsid w:val="0020120D"/>
    <w:rsid w:val="00201758"/>
    <w:rsid w:val="002033AA"/>
    <w:rsid w:val="00205B64"/>
    <w:rsid w:val="00205E34"/>
    <w:rsid w:val="00206D1D"/>
    <w:rsid w:val="00207890"/>
    <w:rsid w:val="00210C00"/>
    <w:rsid w:val="002124E7"/>
    <w:rsid w:val="00214C68"/>
    <w:rsid w:val="00215DA6"/>
    <w:rsid w:val="0022081C"/>
    <w:rsid w:val="002214B3"/>
    <w:rsid w:val="0022157E"/>
    <w:rsid w:val="00221879"/>
    <w:rsid w:val="002242F6"/>
    <w:rsid w:val="002246A1"/>
    <w:rsid w:val="00224F4E"/>
    <w:rsid w:val="002269F2"/>
    <w:rsid w:val="00226D66"/>
    <w:rsid w:val="0022707B"/>
    <w:rsid w:val="00227838"/>
    <w:rsid w:val="00227C00"/>
    <w:rsid w:val="002302D1"/>
    <w:rsid w:val="00230D79"/>
    <w:rsid w:val="00230FBA"/>
    <w:rsid w:val="002320FC"/>
    <w:rsid w:val="0023449B"/>
    <w:rsid w:val="002353A3"/>
    <w:rsid w:val="002376C7"/>
    <w:rsid w:val="00237CA0"/>
    <w:rsid w:val="00237CD5"/>
    <w:rsid w:val="0024001E"/>
    <w:rsid w:val="00241B21"/>
    <w:rsid w:val="00241DE9"/>
    <w:rsid w:val="00242BE4"/>
    <w:rsid w:val="00242DD4"/>
    <w:rsid w:val="00242EE1"/>
    <w:rsid w:val="00244C88"/>
    <w:rsid w:val="00245FA4"/>
    <w:rsid w:val="00246520"/>
    <w:rsid w:val="0024652E"/>
    <w:rsid w:val="002467BA"/>
    <w:rsid w:val="00246B00"/>
    <w:rsid w:val="00250E3F"/>
    <w:rsid w:val="00252448"/>
    <w:rsid w:val="00252A30"/>
    <w:rsid w:val="00252FE9"/>
    <w:rsid w:val="00254140"/>
    <w:rsid w:val="00255918"/>
    <w:rsid w:val="0025655A"/>
    <w:rsid w:val="00256B80"/>
    <w:rsid w:val="00257971"/>
    <w:rsid w:val="0026031D"/>
    <w:rsid w:val="0026081B"/>
    <w:rsid w:val="00260BC8"/>
    <w:rsid w:val="00261122"/>
    <w:rsid w:val="0026142F"/>
    <w:rsid w:val="00262B66"/>
    <w:rsid w:val="00262CE4"/>
    <w:rsid w:val="0026343E"/>
    <w:rsid w:val="00264035"/>
    <w:rsid w:val="002644CE"/>
    <w:rsid w:val="0026747B"/>
    <w:rsid w:val="00270586"/>
    <w:rsid w:val="00270E67"/>
    <w:rsid w:val="00271068"/>
    <w:rsid w:val="0027115C"/>
    <w:rsid w:val="00271912"/>
    <w:rsid w:val="00271F7F"/>
    <w:rsid w:val="00274340"/>
    <w:rsid w:val="00274DDE"/>
    <w:rsid w:val="0027610E"/>
    <w:rsid w:val="00276D8B"/>
    <w:rsid w:val="00281A03"/>
    <w:rsid w:val="00281F9C"/>
    <w:rsid w:val="00282848"/>
    <w:rsid w:val="00282DC0"/>
    <w:rsid w:val="00285712"/>
    <w:rsid w:val="00285D79"/>
    <w:rsid w:val="0028609E"/>
    <w:rsid w:val="00286785"/>
    <w:rsid w:val="00290FE4"/>
    <w:rsid w:val="002916DB"/>
    <w:rsid w:val="0029287F"/>
    <w:rsid w:val="00292919"/>
    <w:rsid w:val="00293017"/>
    <w:rsid w:val="002935AF"/>
    <w:rsid w:val="00295236"/>
    <w:rsid w:val="002956A0"/>
    <w:rsid w:val="00295CDF"/>
    <w:rsid w:val="00296843"/>
    <w:rsid w:val="00296C5D"/>
    <w:rsid w:val="00297C83"/>
    <w:rsid w:val="002A0E40"/>
    <w:rsid w:val="002A1E08"/>
    <w:rsid w:val="002A2DED"/>
    <w:rsid w:val="002A496E"/>
    <w:rsid w:val="002A4CFB"/>
    <w:rsid w:val="002A605D"/>
    <w:rsid w:val="002A6D36"/>
    <w:rsid w:val="002A776E"/>
    <w:rsid w:val="002B1D94"/>
    <w:rsid w:val="002B211E"/>
    <w:rsid w:val="002B3A77"/>
    <w:rsid w:val="002B3C27"/>
    <w:rsid w:val="002B3E9A"/>
    <w:rsid w:val="002B585F"/>
    <w:rsid w:val="002B5E3D"/>
    <w:rsid w:val="002B611A"/>
    <w:rsid w:val="002C02A9"/>
    <w:rsid w:val="002C0B54"/>
    <w:rsid w:val="002C1483"/>
    <w:rsid w:val="002C226B"/>
    <w:rsid w:val="002C2E0C"/>
    <w:rsid w:val="002C3FF0"/>
    <w:rsid w:val="002C415E"/>
    <w:rsid w:val="002C48FA"/>
    <w:rsid w:val="002C5666"/>
    <w:rsid w:val="002C57DD"/>
    <w:rsid w:val="002C5959"/>
    <w:rsid w:val="002C72F2"/>
    <w:rsid w:val="002C737A"/>
    <w:rsid w:val="002C7451"/>
    <w:rsid w:val="002D0403"/>
    <w:rsid w:val="002D2077"/>
    <w:rsid w:val="002D2A74"/>
    <w:rsid w:val="002D2E72"/>
    <w:rsid w:val="002D32C5"/>
    <w:rsid w:val="002D3E13"/>
    <w:rsid w:val="002D6BBA"/>
    <w:rsid w:val="002D70CB"/>
    <w:rsid w:val="002D73A5"/>
    <w:rsid w:val="002D7949"/>
    <w:rsid w:val="002E0714"/>
    <w:rsid w:val="002E099D"/>
    <w:rsid w:val="002E1913"/>
    <w:rsid w:val="002E1D5E"/>
    <w:rsid w:val="002E2660"/>
    <w:rsid w:val="002E29E7"/>
    <w:rsid w:val="002E347E"/>
    <w:rsid w:val="002E3B47"/>
    <w:rsid w:val="002E479F"/>
    <w:rsid w:val="002E4DFB"/>
    <w:rsid w:val="002E5A8C"/>
    <w:rsid w:val="002E7027"/>
    <w:rsid w:val="002E7582"/>
    <w:rsid w:val="002E781B"/>
    <w:rsid w:val="002F1348"/>
    <w:rsid w:val="002F168A"/>
    <w:rsid w:val="002F1D12"/>
    <w:rsid w:val="002F25A4"/>
    <w:rsid w:val="002F2D7B"/>
    <w:rsid w:val="002F31E5"/>
    <w:rsid w:val="002F452A"/>
    <w:rsid w:val="002F4D36"/>
    <w:rsid w:val="002F6071"/>
    <w:rsid w:val="002F6C6D"/>
    <w:rsid w:val="002F72AD"/>
    <w:rsid w:val="0030038E"/>
    <w:rsid w:val="00300783"/>
    <w:rsid w:val="003009CF"/>
    <w:rsid w:val="00300D8E"/>
    <w:rsid w:val="0030121F"/>
    <w:rsid w:val="00301945"/>
    <w:rsid w:val="003021E0"/>
    <w:rsid w:val="003026A8"/>
    <w:rsid w:val="00302D53"/>
    <w:rsid w:val="00304561"/>
    <w:rsid w:val="00304AEC"/>
    <w:rsid w:val="003057A7"/>
    <w:rsid w:val="003058BF"/>
    <w:rsid w:val="003061C6"/>
    <w:rsid w:val="00307D67"/>
    <w:rsid w:val="0031090B"/>
    <w:rsid w:val="0031126E"/>
    <w:rsid w:val="0031177D"/>
    <w:rsid w:val="00311C02"/>
    <w:rsid w:val="00313774"/>
    <w:rsid w:val="00313BFD"/>
    <w:rsid w:val="00313F81"/>
    <w:rsid w:val="00316132"/>
    <w:rsid w:val="003172DB"/>
    <w:rsid w:val="003204F3"/>
    <w:rsid w:val="003207A0"/>
    <w:rsid w:val="00323AB4"/>
    <w:rsid w:val="00324F61"/>
    <w:rsid w:val="0032630D"/>
    <w:rsid w:val="003277E0"/>
    <w:rsid w:val="00327F0E"/>
    <w:rsid w:val="00330833"/>
    <w:rsid w:val="003314BF"/>
    <w:rsid w:val="003315EB"/>
    <w:rsid w:val="00332E14"/>
    <w:rsid w:val="003331B4"/>
    <w:rsid w:val="00333910"/>
    <w:rsid w:val="00335399"/>
    <w:rsid w:val="003357DB"/>
    <w:rsid w:val="00335987"/>
    <w:rsid w:val="003365B0"/>
    <w:rsid w:val="00336FFA"/>
    <w:rsid w:val="00337189"/>
    <w:rsid w:val="00341DC3"/>
    <w:rsid w:val="003422AC"/>
    <w:rsid w:val="00342A0F"/>
    <w:rsid w:val="003435EF"/>
    <w:rsid w:val="00343886"/>
    <w:rsid w:val="00344011"/>
    <w:rsid w:val="00346D6C"/>
    <w:rsid w:val="00350DED"/>
    <w:rsid w:val="0035142B"/>
    <w:rsid w:val="00351835"/>
    <w:rsid w:val="00351850"/>
    <w:rsid w:val="00352328"/>
    <w:rsid w:val="00352A98"/>
    <w:rsid w:val="00352C49"/>
    <w:rsid w:val="00353E59"/>
    <w:rsid w:val="0035533C"/>
    <w:rsid w:val="0035633B"/>
    <w:rsid w:val="00356C22"/>
    <w:rsid w:val="0035700F"/>
    <w:rsid w:val="0035778D"/>
    <w:rsid w:val="00360371"/>
    <w:rsid w:val="003603DE"/>
    <w:rsid w:val="003607EB"/>
    <w:rsid w:val="00361231"/>
    <w:rsid w:val="00361692"/>
    <w:rsid w:val="00363020"/>
    <w:rsid w:val="003643E5"/>
    <w:rsid w:val="00364477"/>
    <w:rsid w:val="003650A3"/>
    <w:rsid w:val="00365AB6"/>
    <w:rsid w:val="00365E5E"/>
    <w:rsid w:val="00370931"/>
    <w:rsid w:val="00370CE5"/>
    <w:rsid w:val="003712A5"/>
    <w:rsid w:val="00371A86"/>
    <w:rsid w:val="003723FE"/>
    <w:rsid w:val="0037411A"/>
    <w:rsid w:val="003765FA"/>
    <w:rsid w:val="00376677"/>
    <w:rsid w:val="003774B4"/>
    <w:rsid w:val="00377993"/>
    <w:rsid w:val="00377A7E"/>
    <w:rsid w:val="003807F9"/>
    <w:rsid w:val="00380F78"/>
    <w:rsid w:val="00381269"/>
    <w:rsid w:val="00381A01"/>
    <w:rsid w:val="00381B24"/>
    <w:rsid w:val="00381E05"/>
    <w:rsid w:val="00382830"/>
    <w:rsid w:val="00382F7F"/>
    <w:rsid w:val="00384300"/>
    <w:rsid w:val="00384F24"/>
    <w:rsid w:val="0038514D"/>
    <w:rsid w:val="00385B31"/>
    <w:rsid w:val="00385DD6"/>
    <w:rsid w:val="00386D1F"/>
    <w:rsid w:val="00386E8E"/>
    <w:rsid w:val="00387543"/>
    <w:rsid w:val="0038763D"/>
    <w:rsid w:val="003910C3"/>
    <w:rsid w:val="003921C9"/>
    <w:rsid w:val="003922A3"/>
    <w:rsid w:val="00392BDB"/>
    <w:rsid w:val="00394942"/>
    <w:rsid w:val="00395843"/>
    <w:rsid w:val="00395FB7"/>
    <w:rsid w:val="003A0517"/>
    <w:rsid w:val="003A0A81"/>
    <w:rsid w:val="003A1B25"/>
    <w:rsid w:val="003A2E2D"/>
    <w:rsid w:val="003A2F69"/>
    <w:rsid w:val="003A30B8"/>
    <w:rsid w:val="003A3B4B"/>
    <w:rsid w:val="003A4653"/>
    <w:rsid w:val="003A4BC8"/>
    <w:rsid w:val="003A558A"/>
    <w:rsid w:val="003A5F04"/>
    <w:rsid w:val="003A6351"/>
    <w:rsid w:val="003A6BD1"/>
    <w:rsid w:val="003A768C"/>
    <w:rsid w:val="003B1944"/>
    <w:rsid w:val="003B1C5A"/>
    <w:rsid w:val="003B1F25"/>
    <w:rsid w:val="003B37C6"/>
    <w:rsid w:val="003B5B8F"/>
    <w:rsid w:val="003B719B"/>
    <w:rsid w:val="003B7C3C"/>
    <w:rsid w:val="003B7C3E"/>
    <w:rsid w:val="003C035C"/>
    <w:rsid w:val="003C0655"/>
    <w:rsid w:val="003C1779"/>
    <w:rsid w:val="003C2345"/>
    <w:rsid w:val="003C4171"/>
    <w:rsid w:val="003C4786"/>
    <w:rsid w:val="003C5A56"/>
    <w:rsid w:val="003C6111"/>
    <w:rsid w:val="003C70F3"/>
    <w:rsid w:val="003C70FF"/>
    <w:rsid w:val="003C7ADA"/>
    <w:rsid w:val="003C7C96"/>
    <w:rsid w:val="003C7CC4"/>
    <w:rsid w:val="003D0BF0"/>
    <w:rsid w:val="003D112B"/>
    <w:rsid w:val="003D1D32"/>
    <w:rsid w:val="003D1E2A"/>
    <w:rsid w:val="003D2157"/>
    <w:rsid w:val="003D21C5"/>
    <w:rsid w:val="003D37DD"/>
    <w:rsid w:val="003D3E2C"/>
    <w:rsid w:val="003D752C"/>
    <w:rsid w:val="003D77B7"/>
    <w:rsid w:val="003E3858"/>
    <w:rsid w:val="003E3932"/>
    <w:rsid w:val="003E3E64"/>
    <w:rsid w:val="003E56BB"/>
    <w:rsid w:val="003E6029"/>
    <w:rsid w:val="003E70EE"/>
    <w:rsid w:val="003F0C32"/>
    <w:rsid w:val="003F1136"/>
    <w:rsid w:val="003F23C0"/>
    <w:rsid w:val="003F31EE"/>
    <w:rsid w:val="003F3216"/>
    <w:rsid w:val="003F3363"/>
    <w:rsid w:val="003F34B5"/>
    <w:rsid w:val="003F35CD"/>
    <w:rsid w:val="003F36C0"/>
    <w:rsid w:val="003F36E3"/>
    <w:rsid w:val="003F3CD2"/>
    <w:rsid w:val="003F4A32"/>
    <w:rsid w:val="003F567E"/>
    <w:rsid w:val="003F5843"/>
    <w:rsid w:val="003F799F"/>
    <w:rsid w:val="004020FA"/>
    <w:rsid w:val="004026B6"/>
    <w:rsid w:val="0040342F"/>
    <w:rsid w:val="00403A39"/>
    <w:rsid w:val="00404E58"/>
    <w:rsid w:val="00405701"/>
    <w:rsid w:val="00406D7A"/>
    <w:rsid w:val="004109D7"/>
    <w:rsid w:val="0041173C"/>
    <w:rsid w:val="004118AA"/>
    <w:rsid w:val="0041346F"/>
    <w:rsid w:val="00413525"/>
    <w:rsid w:val="00414EF0"/>
    <w:rsid w:val="004165DB"/>
    <w:rsid w:val="004167E0"/>
    <w:rsid w:val="00417FAA"/>
    <w:rsid w:val="00420914"/>
    <w:rsid w:val="00420F27"/>
    <w:rsid w:val="00421AA4"/>
    <w:rsid w:val="004220AF"/>
    <w:rsid w:val="004222FD"/>
    <w:rsid w:val="00423DC5"/>
    <w:rsid w:val="004240C6"/>
    <w:rsid w:val="00424BB9"/>
    <w:rsid w:val="00424DD1"/>
    <w:rsid w:val="00426146"/>
    <w:rsid w:val="0042686E"/>
    <w:rsid w:val="004268A6"/>
    <w:rsid w:val="00431445"/>
    <w:rsid w:val="00431553"/>
    <w:rsid w:val="00431AFF"/>
    <w:rsid w:val="00431F55"/>
    <w:rsid w:val="004345BD"/>
    <w:rsid w:val="004352FD"/>
    <w:rsid w:val="004356CA"/>
    <w:rsid w:val="00437692"/>
    <w:rsid w:val="00437AE5"/>
    <w:rsid w:val="00440D50"/>
    <w:rsid w:val="0044192C"/>
    <w:rsid w:val="00443201"/>
    <w:rsid w:val="00444199"/>
    <w:rsid w:val="00444241"/>
    <w:rsid w:val="00444F44"/>
    <w:rsid w:val="004450A9"/>
    <w:rsid w:val="00445D15"/>
    <w:rsid w:val="00446947"/>
    <w:rsid w:val="004471C4"/>
    <w:rsid w:val="00447FCE"/>
    <w:rsid w:val="0045069C"/>
    <w:rsid w:val="00450E71"/>
    <w:rsid w:val="004528C4"/>
    <w:rsid w:val="00452F85"/>
    <w:rsid w:val="0045306E"/>
    <w:rsid w:val="004538D1"/>
    <w:rsid w:val="0045473D"/>
    <w:rsid w:val="00454A96"/>
    <w:rsid w:val="00454F25"/>
    <w:rsid w:val="004555D4"/>
    <w:rsid w:val="004556F5"/>
    <w:rsid w:val="00456081"/>
    <w:rsid w:val="0045632C"/>
    <w:rsid w:val="004571B1"/>
    <w:rsid w:val="00457B46"/>
    <w:rsid w:val="004601B0"/>
    <w:rsid w:val="004620DB"/>
    <w:rsid w:val="00462B10"/>
    <w:rsid w:val="00462C9A"/>
    <w:rsid w:val="00462FAC"/>
    <w:rsid w:val="00463349"/>
    <w:rsid w:val="00463E5B"/>
    <w:rsid w:val="00463F82"/>
    <w:rsid w:val="00463FAD"/>
    <w:rsid w:val="0046606A"/>
    <w:rsid w:val="0046618F"/>
    <w:rsid w:val="00466FB1"/>
    <w:rsid w:val="0047138D"/>
    <w:rsid w:val="00471B78"/>
    <w:rsid w:val="00471E30"/>
    <w:rsid w:val="00472AAB"/>
    <w:rsid w:val="00473529"/>
    <w:rsid w:val="00474614"/>
    <w:rsid w:val="00475DF1"/>
    <w:rsid w:val="004762B0"/>
    <w:rsid w:val="00476313"/>
    <w:rsid w:val="00476AAB"/>
    <w:rsid w:val="00477377"/>
    <w:rsid w:val="0048171F"/>
    <w:rsid w:val="004818D2"/>
    <w:rsid w:val="00481FDD"/>
    <w:rsid w:val="0048287F"/>
    <w:rsid w:val="004831D7"/>
    <w:rsid w:val="00483337"/>
    <w:rsid w:val="004833D8"/>
    <w:rsid w:val="00484360"/>
    <w:rsid w:val="00485286"/>
    <w:rsid w:val="00485D5A"/>
    <w:rsid w:val="00485E0E"/>
    <w:rsid w:val="0048633E"/>
    <w:rsid w:val="00486837"/>
    <w:rsid w:val="004876BB"/>
    <w:rsid w:val="004900B7"/>
    <w:rsid w:val="004934D5"/>
    <w:rsid w:val="00493ED3"/>
    <w:rsid w:val="00494C61"/>
    <w:rsid w:val="004957CD"/>
    <w:rsid w:val="00497E89"/>
    <w:rsid w:val="004A24F7"/>
    <w:rsid w:val="004A2640"/>
    <w:rsid w:val="004A3103"/>
    <w:rsid w:val="004A4879"/>
    <w:rsid w:val="004A4989"/>
    <w:rsid w:val="004A58D0"/>
    <w:rsid w:val="004A6435"/>
    <w:rsid w:val="004A79B7"/>
    <w:rsid w:val="004A7BAC"/>
    <w:rsid w:val="004B1B99"/>
    <w:rsid w:val="004B1E65"/>
    <w:rsid w:val="004B292D"/>
    <w:rsid w:val="004B349D"/>
    <w:rsid w:val="004B37A0"/>
    <w:rsid w:val="004B3A95"/>
    <w:rsid w:val="004B476D"/>
    <w:rsid w:val="004B512C"/>
    <w:rsid w:val="004B5CDD"/>
    <w:rsid w:val="004B662F"/>
    <w:rsid w:val="004C1189"/>
    <w:rsid w:val="004C2020"/>
    <w:rsid w:val="004C53C8"/>
    <w:rsid w:val="004C613B"/>
    <w:rsid w:val="004C6A05"/>
    <w:rsid w:val="004C7BB8"/>
    <w:rsid w:val="004C7DA1"/>
    <w:rsid w:val="004D0101"/>
    <w:rsid w:val="004D03B0"/>
    <w:rsid w:val="004D04A6"/>
    <w:rsid w:val="004D1CA7"/>
    <w:rsid w:val="004D2103"/>
    <w:rsid w:val="004D2318"/>
    <w:rsid w:val="004D33D0"/>
    <w:rsid w:val="004D3621"/>
    <w:rsid w:val="004D38AC"/>
    <w:rsid w:val="004D3DBF"/>
    <w:rsid w:val="004D5134"/>
    <w:rsid w:val="004D584B"/>
    <w:rsid w:val="004D6741"/>
    <w:rsid w:val="004D73B1"/>
    <w:rsid w:val="004E13D8"/>
    <w:rsid w:val="004E1905"/>
    <w:rsid w:val="004E1B28"/>
    <w:rsid w:val="004E28FC"/>
    <w:rsid w:val="004E2C91"/>
    <w:rsid w:val="004E317C"/>
    <w:rsid w:val="004E36EC"/>
    <w:rsid w:val="004E47EB"/>
    <w:rsid w:val="004E4F49"/>
    <w:rsid w:val="004E70ED"/>
    <w:rsid w:val="004E7B53"/>
    <w:rsid w:val="004F12BB"/>
    <w:rsid w:val="004F171E"/>
    <w:rsid w:val="004F19E7"/>
    <w:rsid w:val="004F27C8"/>
    <w:rsid w:val="004F4E95"/>
    <w:rsid w:val="004F671A"/>
    <w:rsid w:val="004F68D2"/>
    <w:rsid w:val="004F711A"/>
    <w:rsid w:val="00503ED4"/>
    <w:rsid w:val="005044BA"/>
    <w:rsid w:val="00504715"/>
    <w:rsid w:val="0050509E"/>
    <w:rsid w:val="00506D83"/>
    <w:rsid w:val="00507104"/>
    <w:rsid w:val="005101E7"/>
    <w:rsid w:val="005109D1"/>
    <w:rsid w:val="00511F9E"/>
    <w:rsid w:val="005122CF"/>
    <w:rsid w:val="005123BF"/>
    <w:rsid w:val="005146BA"/>
    <w:rsid w:val="0052032F"/>
    <w:rsid w:val="00521EE4"/>
    <w:rsid w:val="005225BD"/>
    <w:rsid w:val="00523D1A"/>
    <w:rsid w:val="00524028"/>
    <w:rsid w:val="00524972"/>
    <w:rsid w:val="00525938"/>
    <w:rsid w:val="00527172"/>
    <w:rsid w:val="005300E3"/>
    <w:rsid w:val="00530B20"/>
    <w:rsid w:val="00531AFF"/>
    <w:rsid w:val="00532239"/>
    <w:rsid w:val="00532EBF"/>
    <w:rsid w:val="00533C25"/>
    <w:rsid w:val="00533EA5"/>
    <w:rsid w:val="00534328"/>
    <w:rsid w:val="0053493D"/>
    <w:rsid w:val="00535CA3"/>
    <w:rsid w:val="00536D9E"/>
    <w:rsid w:val="00536DB4"/>
    <w:rsid w:val="00537C19"/>
    <w:rsid w:val="005408C3"/>
    <w:rsid w:val="00540C65"/>
    <w:rsid w:val="0054146F"/>
    <w:rsid w:val="00543DE3"/>
    <w:rsid w:val="00543E2E"/>
    <w:rsid w:val="005442E3"/>
    <w:rsid w:val="00544D86"/>
    <w:rsid w:val="00545997"/>
    <w:rsid w:val="00546406"/>
    <w:rsid w:val="0054696E"/>
    <w:rsid w:val="00546E52"/>
    <w:rsid w:val="00546F0A"/>
    <w:rsid w:val="00547022"/>
    <w:rsid w:val="005509EE"/>
    <w:rsid w:val="00551FBD"/>
    <w:rsid w:val="005521D8"/>
    <w:rsid w:val="00553125"/>
    <w:rsid w:val="0055334B"/>
    <w:rsid w:val="00555365"/>
    <w:rsid w:val="005559CC"/>
    <w:rsid w:val="005563A9"/>
    <w:rsid w:val="0055641F"/>
    <w:rsid w:val="0055712D"/>
    <w:rsid w:val="00557DD5"/>
    <w:rsid w:val="00557E7D"/>
    <w:rsid w:val="00560D98"/>
    <w:rsid w:val="00560DB5"/>
    <w:rsid w:val="00562107"/>
    <w:rsid w:val="00563209"/>
    <w:rsid w:val="00565026"/>
    <w:rsid w:val="00565196"/>
    <w:rsid w:val="00565B28"/>
    <w:rsid w:val="005666C0"/>
    <w:rsid w:val="00566E55"/>
    <w:rsid w:val="00570247"/>
    <w:rsid w:val="00570C5B"/>
    <w:rsid w:val="005710DC"/>
    <w:rsid w:val="005711BC"/>
    <w:rsid w:val="00572807"/>
    <w:rsid w:val="005740C2"/>
    <w:rsid w:val="0057551F"/>
    <w:rsid w:val="00575E54"/>
    <w:rsid w:val="00577ADA"/>
    <w:rsid w:val="0058215F"/>
    <w:rsid w:val="00582B33"/>
    <w:rsid w:val="005830F7"/>
    <w:rsid w:val="005854CF"/>
    <w:rsid w:val="00587400"/>
    <w:rsid w:val="005874D1"/>
    <w:rsid w:val="005904F8"/>
    <w:rsid w:val="005906BF"/>
    <w:rsid w:val="005909BF"/>
    <w:rsid w:val="00591241"/>
    <w:rsid w:val="00591FDF"/>
    <w:rsid w:val="00593FC5"/>
    <w:rsid w:val="00595734"/>
    <w:rsid w:val="005957EC"/>
    <w:rsid w:val="00596343"/>
    <w:rsid w:val="00596AC5"/>
    <w:rsid w:val="00597510"/>
    <w:rsid w:val="00597EA2"/>
    <w:rsid w:val="00597F59"/>
    <w:rsid w:val="005A22D4"/>
    <w:rsid w:val="005A249B"/>
    <w:rsid w:val="005A321F"/>
    <w:rsid w:val="005A6158"/>
    <w:rsid w:val="005A61E8"/>
    <w:rsid w:val="005A6A6A"/>
    <w:rsid w:val="005A7352"/>
    <w:rsid w:val="005A7359"/>
    <w:rsid w:val="005A76CE"/>
    <w:rsid w:val="005A7864"/>
    <w:rsid w:val="005A7979"/>
    <w:rsid w:val="005A7B6F"/>
    <w:rsid w:val="005A7EB1"/>
    <w:rsid w:val="005B0D90"/>
    <w:rsid w:val="005B2934"/>
    <w:rsid w:val="005B4FEA"/>
    <w:rsid w:val="005B5A2E"/>
    <w:rsid w:val="005B6EE5"/>
    <w:rsid w:val="005B7C7A"/>
    <w:rsid w:val="005C0AAC"/>
    <w:rsid w:val="005C0C22"/>
    <w:rsid w:val="005C12A4"/>
    <w:rsid w:val="005C1737"/>
    <w:rsid w:val="005C18EA"/>
    <w:rsid w:val="005C1D1C"/>
    <w:rsid w:val="005C2637"/>
    <w:rsid w:val="005C3353"/>
    <w:rsid w:val="005C3B76"/>
    <w:rsid w:val="005C46A0"/>
    <w:rsid w:val="005C5908"/>
    <w:rsid w:val="005C6C58"/>
    <w:rsid w:val="005C6FFE"/>
    <w:rsid w:val="005C71EE"/>
    <w:rsid w:val="005D060D"/>
    <w:rsid w:val="005D12E3"/>
    <w:rsid w:val="005D15B8"/>
    <w:rsid w:val="005D1C15"/>
    <w:rsid w:val="005D1DE3"/>
    <w:rsid w:val="005D259A"/>
    <w:rsid w:val="005D29E1"/>
    <w:rsid w:val="005D2C9C"/>
    <w:rsid w:val="005D3E87"/>
    <w:rsid w:val="005D405F"/>
    <w:rsid w:val="005D4BF6"/>
    <w:rsid w:val="005D4D48"/>
    <w:rsid w:val="005D5328"/>
    <w:rsid w:val="005D5D66"/>
    <w:rsid w:val="005D5E57"/>
    <w:rsid w:val="005D613B"/>
    <w:rsid w:val="005D6EF0"/>
    <w:rsid w:val="005D7468"/>
    <w:rsid w:val="005E107E"/>
    <w:rsid w:val="005E17CF"/>
    <w:rsid w:val="005E274E"/>
    <w:rsid w:val="005E283D"/>
    <w:rsid w:val="005E44DA"/>
    <w:rsid w:val="005E5B82"/>
    <w:rsid w:val="005E5C15"/>
    <w:rsid w:val="005E5F49"/>
    <w:rsid w:val="005E653F"/>
    <w:rsid w:val="005E6D54"/>
    <w:rsid w:val="005F030C"/>
    <w:rsid w:val="005F161A"/>
    <w:rsid w:val="005F1A6C"/>
    <w:rsid w:val="005F1C59"/>
    <w:rsid w:val="005F3E64"/>
    <w:rsid w:val="005F4313"/>
    <w:rsid w:val="005F45DB"/>
    <w:rsid w:val="005F56C6"/>
    <w:rsid w:val="005F60CA"/>
    <w:rsid w:val="005F6E62"/>
    <w:rsid w:val="005F713E"/>
    <w:rsid w:val="006001A6"/>
    <w:rsid w:val="00600460"/>
    <w:rsid w:val="00600582"/>
    <w:rsid w:val="00601998"/>
    <w:rsid w:val="00603B18"/>
    <w:rsid w:val="00604E8E"/>
    <w:rsid w:val="00606326"/>
    <w:rsid w:val="00606F5B"/>
    <w:rsid w:val="00607CEE"/>
    <w:rsid w:val="006106C7"/>
    <w:rsid w:val="00610C84"/>
    <w:rsid w:val="006115B4"/>
    <w:rsid w:val="00611990"/>
    <w:rsid w:val="00612C8E"/>
    <w:rsid w:val="0061368E"/>
    <w:rsid w:val="006136A8"/>
    <w:rsid w:val="00615E8E"/>
    <w:rsid w:val="00616CA4"/>
    <w:rsid w:val="0061724E"/>
    <w:rsid w:val="00617601"/>
    <w:rsid w:val="00617A1D"/>
    <w:rsid w:val="006219E9"/>
    <w:rsid w:val="00621AD1"/>
    <w:rsid w:val="0062463E"/>
    <w:rsid w:val="006248B7"/>
    <w:rsid w:val="006250FF"/>
    <w:rsid w:val="006258F6"/>
    <w:rsid w:val="00625972"/>
    <w:rsid w:val="006260CF"/>
    <w:rsid w:val="0062774B"/>
    <w:rsid w:val="006301C6"/>
    <w:rsid w:val="00630F06"/>
    <w:rsid w:val="00631318"/>
    <w:rsid w:val="00632703"/>
    <w:rsid w:val="006337DA"/>
    <w:rsid w:val="006338CD"/>
    <w:rsid w:val="00633A1E"/>
    <w:rsid w:val="006340CF"/>
    <w:rsid w:val="00637B6E"/>
    <w:rsid w:val="00637DFF"/>
    <w:rsid w:val="00640355"/>
    <w:rsid w:val="0064077D"/>
    <w:rsid w:val="00641DD7"/>
    <w:rsid w:val="00643E01"/>
    <w:rsid w:val="00644045"/>
    <w:rsid w:val="00644F3E"/>
    <w:rsid w:val="00645B3E"/>
    <w:rsid w:val="00646DB5"/>
    <w:rsid w:val="00647296"/>
    <w:rsid w:val="006474DD"/>
    <w:rsid w:val="00650664"/>
    <w:rsid w:val="00650F6C"/>
    <w:rsid w:val="00651683"/>
    <w:rsid w:val="006518D6"/>
    <w:rsid w:val="00651E31"/>
    <w:rsid w:val="0065276B"/>
    <w:rsid w:val="00652C0B"/>
    <w:rsid w:val="00652DC8"/>
    <w:rsid w:val="00653EF4"/>
    <w:rsid w:val="006546A5"/>
    <w:rsid w:val="00655BD2"/>
    <w:rsid w:val="00656535"/>
    <w:rsid w:val="00656B80"/>
    <w:rsid w:val="00656F74"/>
    <w:rsid w:val="00657BD8"/>
    <w:rsid w:val="0066291D"/>
    <w:rsid w:val="00663DDA"/>
    <w:rsid w:val="006652BC"/>
    <w:rsid w:val="00665690"/>
    <w:rsid w:val="00665E69"/>
    <w:rsid w:val="00665F3F"/>
    <w:rsid w:val="0066665D"/>
    <w:rsid w:val="0066685B"/>
    <w:rsid w:val="00666D9C"/>
    <w:rsid w:val="00667BCF"/>
    <w:rsid w:val="00667C99"/>
    <w:rsid w:val="00671A06"/>
    <w:rsid w:val="006749D1"/>
    <w:rsid w:val="00676BBC"/>
    <w:rsid w:val="00676F42"/>
    <w:rsid w:val="0067789A"/>
    <w:rsid w:val="00677DBB"/>
    <w:rsid w:val="00677FBA"/>
    <w:rsid w:val="006809DB"/>
    <w:rsid w:val="00681FA6"/>
    <w:rsid w:val="00682994"/>
    <w:rsid w:val="00682A3E"/>
    <w:rsid w:val="00684132"/>
    <w:rsid w:val="0068492C"/>
    <w:rsid w:val="00685B6F"/>
    <w:rsid w:val="00687105"/>
    <w:rsid w:val="00690548"/>
    <w:rsid w:val="006905CA"/>
    <w:rsid w:val="0069082F"/>
    <w:rsid w:val="00690918"/>
    <w:rsid w:val="00691CC8"/>
    <w:rsid w:val="00692949"/>
    <w:rsid w:val="006950F6"/>
    <w:rsid w:val="00695428"/>
    <w:rsid w:val="00696F5C"/>
    <w:rsid w:val="006978EC"/>
    <w:rsid w:val="00697ED4"/>
    <w:rsid w:val="006A00E9"/>
    <w:rsid w:val="006A19BC"/>
    <w:rsid w:val="006A1DEE"/>
    <w:rsid w:val="006A3D6A"/>
    <w:rsid w:val="006A3FF4"/>
    <w:rsid w:val="006A5BA2"/>
    <w:rsid w:val="006A5BF1"/>
    <w:rsid w:val="006A62AB"/>
    <w:rsid w:val="006A6FA5"/>
    <w:rsid w:val="006A72B7"/>
    <w:rsid w:val="006B0BB9"/>
    <w:rsid w:val="006B3620"/>
    <w:rsid w:val="006B455D"/>
    <w:rsid w:val="006B4E9D"/>
    <w:rsid w:val="006B52B7"/>
    <w:rsid w:val="006C0CDD"/>
    <w:rsid w:val="006C103C"/>
    <w:rsid w:val="006C17B3"/>
    <w:rsid w:val="006C2996"/>
    <w:rsid w:val="006C302B"/>
    <w:rsid w:val="006C460A"/>
    <w:rsid w:val="006C6FB2"/>
    <w:rsid w:val="006D06A5"/>
    <w:rsid w:val="006D09F0"/>
    <w:rsid w:val="006D0DDC"/>
    <w:rsid w:val="006D0E7B"/>
    <w:rsid w:val="006D2FF6"/>
    <w:rsid w:val="006D335B"/>
    <w:rsid w:val="006D3A9C"/>
    <w:rsid w:val="006D40EE"/>
    <w:rsid w:val="006D45F4"/>
    <w:rsid w:val="006D50F3"/>
    <w:rsid w:val="006D57BD"/>
    <w:rsid w:val="006D5C7C"/>
    <w:rsid w:val="006D5EB0"/>
    <w:rsid w:val="006D6B89"/>
    <w:rsid w:val="006D75C4"/>
    <w:rsid w:val="006E08A2"/>
    <w:rsid w:val="006E12DF"/>
    <w:rsid w:val="006E14F9"/>
    <w:rsid w:val="006E2138"/>
    <w:rsid w:val="006E31A2"/>
    <w:rsid w:val="006E4DC7"/>
    <w:rsid w:val="006E5289"/>
    <w:rsid w:val="006E572C"/>
    <w:rsid w:val="006E7930"/>
    <w:rsid w:val="006E7B75"/>
    <w:rsid w:val="006F10C9"/>
    <w:rsid w:val="006F2941"/>
    <w:rsid w:val="006F3B97"/>
    <w:rsid w:val="006F3EC9"/>
    <w:rsid w:val="006F4FA5"/>
    <w:rsid w:val="006F6281"/>
    <w:rsid w:val="006F6D27"/>
    <w:rsid w:val="006F7144"/>
    <w:rsid w:val="006F7964"/>
    <w:rsid w:val="00701333"/>
    <w:rsid w:val="00703194"/>
    <w:rsid w:val="0070336E"/>
    <w:rsid w:val="00703A3E"/>
    <w:rsid w:val="00706887"/>
    <w:rsid w:val="00711CE0"/>
    <w:rsid w:val="007124DF"/>
    <w:rsid w:val="00712C88"/>
    <w:rsid w:val="00712EFA"/>
    <w:rsid w:val="00712F7D"/>
    <w:rsid w:val="00715C1F"/>
    <w:rsid w:val="007169A5"/>
    <w:rsid w:val="00717806"/>
    <w:rsid w:val="007178E5"/>
    <w:rsid w:val="0072031E"/>
    <w:rsid w:val="00720FB4"/>
    <w:rsid w:val="007224D4"/>
    <w:rsid w:val="00722ADD"/>
    <w:rsid w:val="00724A35"/>
    <w:rsid w:val="0072528A"/>
    <w:rsid w:val="00725537"/>
    <w:rsid w:val="00725D0A"/>
    <w:rsid w:val="0072686D"/>
    <w:rsid w:val="00727F69"/>
    <w:rsid w:val="0073145C"/>
    <w:rsid w:val="00731D60"/>
    <w:rsid w:val="0073246A"/>
    <w:rsid w:val="007325FE"/>
    <w:rsid w:val="0073295E"/>
    <w:rsid w:val="00732D29"/>
    <w:rsid w:val="00733003"/>
    <w:rsid w:val="00734432"/>
    <w:rsid w:val="007345AA"/>
    <w:rsid w:val="007353A8"/>
    <w:rsid w:val="00735B45"/>
    <w:rsid w:val="00736041"/>
    <w:rsid w:val="00737DE6"/>
    <w:rsid w:val="00740A33"/>
    <w:rsid w:val="00741858"/>
    <w:rsid w:val="007430CD"/>
    <w:rsid w:val="0074519A"/>
    <w:rsid w:val="007451D6"/>
    <w:rsid w:val="00747936"/>
    <w:rsid w:val="0075028C"/>
    <w:rsid w:val="00752CBD"/>
    <w:rsid w:val="00753446"/>
    <w:rsid w:val="0075361D"/>
    <w:rsid w:val="00756257"/>
    <w:rsid w:val="00757B74"/>
    <w:rsid w:val="00757B95"/>
    <w:rsid w:val="00760277"/>
    <w:rsid w:val="0076151D"/>
    <w:rsid w:val="00761B9D"/>
    <w:rsid w:val="00761EB3"/>
    <w:rsid w:val="0076222F"/>
    <w:rsid w:val="0076257E"/>
    <w:rsid w:val="00763287"/>
    <w:rsid w:val="00764185"/>
    <w:rsid w:val="007647EA"/>
    <w:rsid w:val="007648AD"/>
    <w:rsid w:val="0076499F"/>
    <w:rsid w:val="00765657"/>
    <w:rsid w:val="0076583F"/>
    <w:rsid w:val="00766162"/>
    <w:rsid w:val="00767926"/>
    <w:rsid w:val="007726BC"/>
    <w:rsid w:val="00772A70"/>
    <w:rsid w:val="0077471D"/>
    <w:rsid w:val="00774E84"/>
    <w:rsid w:val="00775283"/>
    <w:rsid w:val="00776291"/>
    <w:rsid w:val="0077634F"/>
    <w:rsid w:val="007778AA"/>
    <w:rsid w:val="00777E57"/>
    <w:rsid w:val="007801C7"/>
    <w:rsid w:val="007826EB"/>
    <w:rsid w:val="00783143"/>
    <w:rsid w:val="00783703"/>
    <w:rsid w:val="00785331"/>
    <w:rsid w:val="00786C32"/>
    <w:rsid w:val="00787CAF"/>
    <w:rsid w:val="007916BA"/>
    <w:rsid w:val="007922ED"/>
    <w:rsid w:val="00794D7F"/>
    <w:rsid w:val="007960AE"/>
    <w:rsid w:val="0079649C"/>
    <w:rsid w:val="0079677E"/>
    <w:rsid w:val="00797AFD"/>
    <w:rsid w:val="007A00BF"/>
    <w:rsid w:val="007A051B"/>
    <w:rsid w:val="007A0648"/>
    <w:rsid w:val="007A1679"/>
    <w:rsid w:val="007A21BE"/>
    <w:rsid w:val="007A23AE"/>
    <w:rsid w:val="007A40BC"/>
    <w:rsid w:val="007A4411"/>
    <w:rsid w:val="007A4D71"/>
    <w:rsid w:val="007A51F1"/>
    <w:rsid w:val="007A5444"/>
    <w:rsid w:val="007A5644"/>
    <w:rsid w:val="007A5ED7"/>
    <w:rsid w:val="007A755B"/>
    <w:rsid w:val="007A7FFB"/>
    <w:rsid w:val="007B2419"/>
    <w:rsid w:val="007B2E8C"/>
    <w:rsid w:val="007B3516"/>
    <w:rsid w:val="007B3BF5"/>
    <w:rsid w:val="007B4886"/>
    <w:rsid w:val="007B72B4"/>
    <w:rsid w:val="007B7E87"/>
    <w:rsid w:val="007C130C"/>
    <w:rsid w:val="007C1B01"/>
    <w:rsid w:val="007C1CEF"/>
    <w:rsid w:val="007C1E39"/>
    <w:rsid w:val="007C1E41"/>
    <w:rsid w:val="007C303E"/>
    <w:rsid w:val="007C3A28"/>
    <w:rsid w:val="007C442C"/>
    <w:rsid w:val="007C5CDB"/>
    <w:rsid w:val="007C7B84"/>
    <w:rsid w:val="007D00E0"/>
    <w:rsid w:val="007D0803"/>
    <w:rsid w:val="007D1EED"/>
    <w:rsid w:val="007D49AB"/>
    <w:rsid w:val="007D52B3"/>
    <w:rsid w:val="007D5A26"/>
    <w:rsid w:val="007D5FB8"/>
    <w:rsid w:val="007D601E"/>
    <w:rsid w:val="007D73DF"/>
    <w:rsid w:val="007E0A45"/>
    <w:rsid w:val="007E289A"/>
    <w:rsid w:val="007E3C68"/>
    <w:rsid w:val="007E52FC"/>
    <w:rsid w:val="007E5A44"/>
    <w:rsid w:val="007E5D0E"/>
    <w:rsid w:val="007E6E81"/>
    <w:rsid w:val="007E71BE"/>
    <w:rsid w:val="007E72AB"/>
    <w:rsid w:val="007E7FB5"/>
    <w:rsid w:val="007F00AF"/>
    <w:rsid w:val="007F0542"/>
    <w:rsid w:val="007F2A46"/>
    <w:rsid w:val="007F4505"/>
    <w:rsid w:val="007F4B29"/>
    <w:rsid w:val="007F4D9A"/>
    <w:rsid w:val="007F5084"/>
    <w:rsid w:val="007F52AF"/>
    <w:rsid w:val="007F5312"/>
    <w:rsid w:val="007F5B85"/>
    <w:rsid w:val="007F5FBB"/>
    <w:rsid w:val="007F677A"/>
    <w:rsid w:val="0080000B"/>
    <w:rsid w:val="0080072F"/>
    <w:rsid w:val="00801E30"/>
    <w:rsid w:val="00803848"/>
    <w:rsid w:val="00803C04"/>
    <w:rsid w:val="008072E6"/>
    <w:rsid w:val="0080740D"/>
    <w:rsid w:val="00807870"/>
    <w:rsid w:val="008102D6"/>
    <w:rsid w:val="00812032"/>
    <w:rsid w:val="008120A0"/>
    <w:rsid w:val="008123C2"/>
    <w:rsid w:val="00813285"/>
    <w:rsid w:val="00813880"/>
    <w:rsid w:val="00813965"/>
    <w:rsid w:val="008169AB"/>
    <w:rsid w:val="00816F23"/>
    <w:rsid w:val="0081792C"/>
    <w:rsid w:val="00817D62"/>
    <w:rsid w:val="00817E00"/>
    <w:rsid w:val="0082008F"/>
    <w:rsid w:val="00820FFB"/>
    <w:rsid w:val="0082285B"/>
    <w:rsid w:val="00823057"/>
    <w:rsid w:val="0082308A"/>
    <w:rsid w:val="00823DC8"/>
    <w:rsid w:val="0082512A"/>
    <w:rsid w:val="00825D31"/>
    <w:rsid w:val="00826013"/>
    <w:rsid w:val="00834605"/>
    <w:rsid w:val="0083462B"/>
    <w:rsid w:val="00834A26"/>
    <w:rsid w:val="0083542C"/>
    <w:rsid w:val="0083560F"/>
    <w:rsid w:val="00835686"/>
    <w:rsid w:val="008365D8"/>
    <w:rsid w:val="00836801"/>
    <w:rsid w:val="008378C0"/>
    <w:rsid w:val="00840F52"/>
    <w:rsid w:val="00841872"/>
    <w:rsid w:val="00842694"/>
    <w:rsid w:val="00842944"/>
    <w:rsid w:val="00842A38"/>
    <w:rsid w:val="00843C1B"/>
    <w:rsid w:val="008450B4"/>
    <w:rsid w:val="008450E2"/>
    <w:rsid w:val="008451F3"/>
    <w:rsid w:val="00845F2F"/>
    <w:rsid w:val="0084711B"/>
    <w:rsid w:val="00847160"/>
    <w:rsid w:val="0084766F"/>
    <w:rsid w:val="008504BF"/>
    <w:rsid w:val="00851EAC"/>
    <w:rsid w:val="00852696"/>
    <w:rsid w:val="008528B4"/>
    <w:rsid w:val="00852971"/>
    <w:rsid w:val="0085533E"/>
    <w:rsid w:val="0085585E"/>
    <w:rsid w:val="00856A32"/>
    <w:rsid w:val="00856A83"/>
    <w:rsid w:val="00857513"/>
    <w:rsid w:val="00860260"/>
    <w:rsid w:val="00860558"/>
    <w:rsid w:val="00860B50"/>
    <w:rsid w:val="00860C73"/>
    <w:rsid w:val="00860F22"/>
    <w:rsid w:val="00860FB7"/>
    <w:rsid w:val="00861E0A"/>
    <w:rsid w:val="008626D5"/>
    <w:rsid w:val="00862A9B"/>
    <w:rsid w:val="00862BCA"/>
    <w:rsid w:val="0086606A"/>
    <w:rsid w:val="00866FF7"/>
    <w:rsid w:val="00867970"/>
    <w:rsid w:val="00870EA3"/>
    <w:rsid w:val="00871783"/>
    <w:rsid w:val="0087363C"/>
    <w:rsid w:val="0087378C"/>
    <w:rsid w:val="00873905"/>
    <w:rsid w:val="00873B8A"/>
    <w:rsid w:val="00874E9C"/>
    <w:rsid w:val="00875E12"/>
    <w:rsid w:val="008769D0"/>
    <w:rsid w:val="0088151F"/>
    <w:rsid w:val="008823C8"/>
    <w:rsid w:val="00882423"/>
    <w:rsid w:val="00882787"/>
    <w:rsid w:val="00883D91"/>
    <w:rsid w:val="00883EC1"/>
    <w:rsid w:val="00884EB1"/>
    <w:rsid w:val="00885464"/>
    <w:rsid w:val="008867E2"/>
    <w:rsid w:val="00886853"/>
    <w:rsid w:val="00886AC9"/>
    <w:rsid w:val="00886D55"/>
    <w:rsid w:val="00887AA8"/>
    <w:rsid w:val="008909F8"/>
    <w:rsid w:val="00890AFD"/>
    <w:rsid w:val="00892AFB"/>
    <w:rsid w:val="0089386A"/>
    <w:rsid w:val="00894821"/>
    <w:rsid w:val="00894BAC"/>
    <w:rsid w:val="00895335"/>
    <w:rsid w:val="00895820"/>
    <w:rsid w:val="00896BAB"/>
    <w:rsid w:val="008A0D69"/>
    <w:rsid w:val="008A111B"/>
    <w:rsid w:val="008A1A20"/>
    <w:rsid w:val="008A2498"/>
    <w:rsid w:val="008A2550"/>
    <w:rsid w:val="008A25D9"/>
    <w:rsid w:val="008A276A"/>
    <w:rsid w:val="008A282C"/>
    <w:rsid w:val="008A4B24"/>
    <w:rsid w:val="008A4D8A"/>
    <w:rsid w:val="008A5C24"/>
    <w:rsid w:val="008A78D2"/>
    <w:rsid w:val="008A7BBC"/>
    <w:rsid w:val="008A7BD3"/>
    <w:rsid w:val="008B2CB6"/>
    <w:rsid w:val="008B3439"/>
    <w:rsid w:val="008B3F2C"/>
    <w:rsid w:val="008B4AED"/>
    <w:rsid w:val="008B5695"/>
    <w:rsid w:val="008B6EF3"/>
    <w:rsid w:val="008C10AB"/>
    <w:rsid w:val="008C1D89"/>
    <w:rsid w:val="008C250A"/>
    <w:rsid w:val="008C2984"/>
    <w:rsid w:val="008C2F08"/>
    <w:rsid w:val="008C42DC"/>
    <w:rsid w:val="008C4C89"/>
    <w:rsid w:val="008C5B32"/>
    <w:rsid w:val="008C6809"/>
    <w:rsid w:val="008C6DA2"/>
    <w:rsid w:val="008C76FF"/>
    <w:rsid w:val="008D0815"/>
    <w:rsid w:val="008D0A21"/>
    <w:rsid w:val="008D0C8C"/>
    <w:rsid w:val="008D371A"/>
    <w:rsid w:val="008D3839"/>
    <w:rsid w:val="008D3B40"/>
    <w:rsid w:val="008D45AF"/>
    <w:rsid w:val="008D5206"/>
    <w:rsid w:val="008D6BCE"/>
    <w:rsid w:val="008E100D"/>
    <w:rsid w:val="008E20F6"/>
    <w:rsid w:val="008E2233"/>
    <w:rsid w:val="008E2493"/>
    <w:rsid w:val="008E256F"/>
    <w:rsid w:val="008E2689"/>
    <w:rsid w:val="008E2FEE"/>
    <w:rsid w:val="008E3E1A"/>
    <w:rsid w:val="008E6C53"/>
    <w:rsid w:val="008E76FF"/>
    <w:rsid w:val="008E7A5E"/>
    <w:rsid w:val="008F061E"/>
    <w:rsid w:val="008F0B63"/>
    <w:rsid w:val="008F2029"/>
    <w:rsid w:val="008F2A8B"/>
    <w:rsid w:val="008F3E6E"/>
    <w:rsid w:val="008F4E82"/>
    <w:rsid w:val="008F7B68"/>
    <w:rsid w:val="009005BC"/>
    <w:rsid w:val="009010EF"/>
    <w:rsid w:val="009015B9"/>
    <w:rsid w:val="00904CC8"/>
    <w:rsid w:val="00905A8A"/>
    <w:rsid w:val="00906E7A"/>
    <w:rsid w:val="00907FA5"/>
    <w:rsid w:val="009102E0"/>
    <w:rsid w:val="00910B87"/>
    <w:rsid w:val="00910CC1"/>
    <w:rsid w:val="009112C0"/>
    <w:rsid w:val="00913661"/>
    <w:rsid w:val="00913860"/>
    <w:rsid w:val="00914F81"/>
    <w:rsid w:val="0091682A"/>
    <w:rsid w:val="009179B0"/>
    <w:rsid w:val="009201F8"/>
    <w:rsid w:val="00922319"/>
    <w:rsid w:val="00922DA0"/>
    <w:rsid w:val="00924793"/>
    <w:rsid w:val="009247C8"/>
    <w:rsid w:val="00925373"/>
    <w:rsid w:val="0092552F"/>
    <w:rsid w:val="00925B5C"/>
    <w:rsid w:val="00925E75"/>
    <w:rsid w:val="009263F2"/>
    <w:rsid w:val="00926CC8"/>
    <w:rsid w:val="00930030"/>
    <w:rsid w:val="00932CA4"/>
    <w:rsid w:val="0093310F"/>
    <w:rsid w:val="00933454"/>
    <w:rsid w:val="00933AF7"/>
    <w:rsid w:val="00935FB7"/>
    <w:rsid w:val="00936B9D"/>
    <w:rsid w:val="00936FF2"/>
    <w:rsid w:val="00937595"/>
    <w:rsid w:val="00940052"/>
    <w:rsid w:val="0094024E"/>
    <w:rsid w:val="0094097A"/>
    <w:rsid w:val="00941250"/>
    <w:rsid w:val="00942824"/>
    <w:rsid w:val="00942D2E"/>
    <w:rsid w:val="009436CB"/>
    <w:rsid w:val="0094532B"/>
    <w:rsid w:val="00946889"/>
    <w:rsid w:val="00946B0F"/>
    <w:rsid w:val="00946DDB"/>
    <w:rsid w:val="00947181"/>
    <w:rsid w:val="00950A4C"/>
    <w:rsid w:val="009510A9"/>
    <w:rsid w:val="00951E53"/>
    <w:rsid w:val="00952806"/>
    <w:rsid w:val="00953251"/>
    <w:rsid w:val="009549A1"/>
    <w:rsid w:val="00954AD1"/>
    <w:rsid w:val="00954CDC"/>
    <w:rsid w:val="00954EF0"/>
    <w:rsid w:val="00955358"/>
    <w:rsid w:val="00955537"/>
    <w:rsid w:val="0095599B"/>
    <w:rsid w:val="00956777"/>
    <w:rsid w:val="00960438"/>
    <w:rsid w:val="00960781"/>
    <w:rsid w:val="00960AF2"/>
    <w:rsid w:val="00961241"/>
    <w:rsid w:val="00962100"/>
    <w:rsid w:val="0096430B"/>
    <w:rsid w:val="00964959"/>
    <w:rsid w:val="009652C0"/>
    <w:rsid w:val="00966669"/>
    <w:rsid w:val="00966D70"/>
    <w:rsid w:val="009672D9"/>
    <w:rsid w:val="0096732B"/>
    <w:rsid w:val="0097368D"/>
    <w:rsid w:val="00973C47"/>
    <w:rsid w:val="00973C8E"/>
    <w:rsid w:val="009758BB"/>
    <w:rsid w:val="0097622B"/>
    <w:rsid w:val="00976378"/>
    <w:rsid w:val="00977243"/>
    <w:rsid w:val="0097730A"/>
    <w:rsid w:val="009773E7"/>
    <w:rsid w:val="00977850"/>
    <w:rsid w:val="009807CD"/>
    <w:rsid w:val="00980CC1"/>
    <w:rsid w:val="00981335"/>
    <w:rsid w:val="009830B9"/>
    <w:rsid w:val="00983925"/>
    <w:rsid w:val="0098524B"/>
    <w:rsid w:val="00985376"/>
    <w:rsid w:val="00986B5B"/>
    <w:rsid w:val="00987219"/>
    <w:rsid w:val="009874F9"/>
    <w:rsid w:val="009879A8"/>
    <w:rsid w:val="009905E9"/>
    <w:rsid w:val="00990D3D"/>
    <w:rsid w:val="009914A3"/>
    <w:rsid w:val="00991DF0"/>
    <w:rsid w:val="00991F0C"/>
    <w:rsid w:val="00992190"/>
    <w:rsid w:val="00992915"/>
    <w:rsid w:val="00992CF8"/>
    <w:rsid w:val="00994CA4"/>
    <w:rsid w:val="0099542C"/>
    <w:rsid w:val="00996366"/>
    <w:rsid w:val="00997E9E"/>
    <w:rsid w:val="009A0255"/>
    <w:rsid w:val="009A1510"/>
    <w:rsid w:val="009A1CDF"/>
    <w:rsid w:val="009A2F00"/>
    <w:rsid w:val="009A379E"/>
    <w:rsid w:val="009A42E2"/>
    <w:rsid w:val="009A4CEF"/>
    <w:rsid w:val="009A654F"/>
    <w:rsid w:val="009A684E"/>
    <w:rsid w:val="009A6EAF"/>
    <w:rsid w:val="009B2728"/>
    <w:rsid w:val="009B3072"/>
    <w:rsid w:val="009B4539"/>
    <w:rsid w:val="009B4C5A"/>
    <w:rsid w:val="009B5B94"/>
    <w:rsid w:val="009B60AA"/>
    <w:rsid w:val="009B6CD9"/>
    <w:rsid w:val="009B6D17"/>
    <w:rsid w:val="009C47DD"/>
    <w:rsid w:val="009C7793"/>
    <w:rsid w:val="009D041C"/>
    <w:rsid w:val="009D1571"/>
    <w:rsid w:val="009D18E0"/>
    <w:rsid w:val="009D2110"/>
    <w:rsid w:val="009D30CC"/>
    <w:rsid w:val="009D3678"/>
    <w:rsid w:val="009D4659"/>
    <w:rsid w:val="009D6E7F"/>
    <w:rsid w:val="009E039C"/>
    <w:rsid w:val="009E111E"/>
    <w:rsid w:val="009E14DB"/>
    <w:rsid w:val="009E20A9"/>
    <w:rsid w:val="009E3969"/>
    <w:rsid w:val="009E41C7"/>
    <w:rsid w:val="009E4934"/>
    <w:rsid w:val="009E5D84"/>
    <w:rsid w:val="009E697D"/>
    <w:rsid w:val="009E725A"/>
    <w:rsid w:val="009E7673"/>
    <w:rsid w:val="009F0EC0"/>
    <w:rsid w:val="009F1645"/>
    <w:rsid w:val="009F1B05"/>
    <w:rsid w:val="009F1C1B"/>
    <w:rsid w:val="009F1FA6"/>
    <w:rsid w:val="009F4BF7"/>
    <w:rsid w:val="009F4C06"/>
    <w:rsid w:val="009F61EB"/>
    <w:rsid w:val="009F7035"/>
    <w:rsid w:val="009F7315"/>
    <w:rsid w:val="009F748D"/>
    <w:rsid w:val="009F7BC8"/>
    <w:rsid w:val="00A004C0"/>
    <w:rsid w:val="00A00D1D"/>
    <w:rsid w:val="00A01113"/>
    <w:rsid w:val="00A02726"/>
    <w:rsid w:val="00A02E5F"/>
    <w:rsid w:val="00A0486A"/>
    <w:rsid w:val="00A0538C"/>
    <w:rsid w:val="00A06142"/>
    <w:rsid w:val="00A07BE7"/>
    <w:rsid w:val="00A10CA3"/>
    <w:rsid w:val="00A10E86"/>
    <w:rsid w:val="00A11231"/>
    <w:rsid w:val="00A11CC8"/>
    <w:rsid w:val="00A1229C"/>
    <w:rsid w:val="00A12A5D"/>
    <w:rsid w:val="00A135EC"/>
    <w:rsid w:val="00A1634E"/>
    <w:rsid w:val="00A2038F"/>
    <w:rsid w:val="00A20E80"/>
    <w:rsid w:val="00A21862"/>
    <w:rsid w:val="00A22A21"/>
    <w:rsid w:val="00A23358"/>
    <w:rsid w:val="00A25CCB"/>
    <w:rsid w:val="00A26401"/>
    <w:rsid w:val="00A271EB"/>
    <w:rsid w:val="00A326AE"/>
    <w:rsid w:val="00A32D66"/>
    <w:rsid w:val="00A32DB7"/>
    <w:rsid w:val="00A343FF"/>
    <w:rsid w:val="00A348EF"/>
    <w:rsid w:val="00A36402"/>
    <w:rsid w:val="00A367E4"/>
    <w:rsid w:val="00A3753B"/>
    <w:rsid w:val="00A378A1"/>
    <w:rsid w:val="00A4091C"/>
    <w:rsid w:val="00A4096A"/>
    <w:rsid w:val="00A41660"/>
    <w:rsid w:val="00A418BE"/>
    <w:rsid w:val="00A41FAD"/>
    <w:rsid w:val="00A42305"/>
    <w:rsid w:val="00A4290F"/>
    <w:rsid w:val="00A42EC9"/>
    <w:rsid w:val="00A43F89"/>
    <w:rsid w:val="00A44215"/>
    <w:rsid w:val="00A44815"/>
    <w:rsid w:val="00A448A3"/>
    <w:rsid w:val="00A45621"/>
    <w:rsid w:val="00A45ABC"/>
    <w:rsid w:val="00A4614A"/>
    <w:rsid w:val="00A463C4"/>
    <w:rsid w:val="00A47D61"/>
    <w:rsid w:val="00A516DA"/>
    <w:rsid w:val="00A51D00"/>
    <w:rsid w:val="00A54349"/>
    <w:rsid w:val="00A547C9"/>
    <w:rsid w:val="00A54FD3"/>
    <w:rsid w:val="00A55923"/>
    <w:rsid w:val="00A5599D"/>
    <w:rsid w:val="00A56506"/>
    <w:rsid w:val="00A56BB1"/>
    <w:rsid w:val="00A56D81"/>
    <w:rsid w:val="00A605AD"/>
    <w:rsid w:val="00A610AA"/>
    <w:rsid w:val="00A6180F"/>
    <w:rsid w:val="00A625F9"/>
    <w:rsid w:val="00A64592"/>
    <w:rsid w:val="00A64CC4"/>
    <w:rsid w:val="00A658AD"/>
    <w:rsid w:val="00A711A0"/>
    <w:rsid w:val="00A71EDB"/>
    <w:rsid w:val="00A7201A"/>
    <w:rsid w:val="00A721C6"/>
    <w:rsid w:val="00A72326"/>
    <w:rsid w:val="00A725BB"/>
    <w:rsid w:val="00A7300F"/>
    <w:rsid w:val="00A73886"/>
    <w:rsid w:val="00A77CF5"/>
    <w:rsid w:val="00A77E8B"/>
    <w:rsid w:val="00A8164B"/>
    <w:rsid w:val="00A817A7"/>
    <w:rsid w:val="00A82D35"/>
    <w:rsid w:val="00A8325B"/>
    <w:rsid w:val="00A8376A"/>
    <w:rsid w:val="00A84000"/>
    <w:rsid w:val="00A8443A"/>
    <w:rsid w:val="00A84F16"/>
    <w:rsid w:val="00A85811"/>
    <w:rsid w:val="00A8592A"/>
    <w:rsid w:val="00A85BAD"/>
    <w:rsid w:val="00A879F7"/>
    <w:rsid w:val="00A9198B"/>
    <w:rsid w:val="00A943E4"/>
    <w:rsid w:val="00A94748"/>
    <w:rsid w:val="00A94D24"/>
    <w:rsid w:val="00AA0201"/>
    <w:rsid w:val="00AA05FF"/>
    <w:rsid w:val="00AA2544"/>
    <w:rsid w:val="00AA2589"/>
    <w:rsid w:val="00AA2CBE"/>
    <w:rsid w:val="00AA2FBA"/>
    <w:rsid w:val="00AA4659"/>
    <w:rsid w:val="00AA5AF6"/>
    <w:rsid w:val="00AA613B"/>
    <w:rsid w:val="00AA663D"/>
    <w:rsid w:val="00AA6914"/>
    <w:rsid w:val="00AA6C46"/>
    <w:rsid w:val="00AA7431"/>
    <w:rsid w:val="00AA7D54"/>
    <w:rsid w:val="00AB2E41"/>
    <w:rsid w:val="00AB46CF"/>
    <w:rsid w:val="00AB46EF"/>
    <w:rsid w:val="00AB4794"/>
    <w:rsid w:val="00AB4AB3"/>
    <w:rsid w:val="00AB5CF0"/>
    <w:rsid w:val="00AB63DD"/>
    <w:rsid w:val="00AB77F0"/>
    <w:rsid w:val="00AC0709"/>
    <w:rsid w:val="00AC1A2D"/>
    <w:rsid w:val="00AC1ED5"/>
    <w:rsid w:val="00AC2FB5"/>
    <w:rsid w:val="00AC306C"/>
    <w:rsid w:val="00AC3994"/>
    <w:rsid w:val="00AC3F61"/>
    <w:rsid w:val="00AC44DD"/>
    <w:rsid w:val="00AC6B20"/>
    <w:rsid w:val="00AC6E2A"/>
    <w:rsid w:val="00AC7F29"/>
    <w:rsid w:val="00AD0C13"/>
    <w:rsid w:val="00AD26E2"/>
    <w:rsid w:val="00AD306B"/>
    <w:rsid w:val="00AD3575"/>
    <w:rsid w:val="00AD3908"/>
    <w:rsid w:val="00AD4F34"/>
    <w:rsid w:val="00AD51C1"/>
    <w:rsid w:val="00AD5877"/>
    <w:rsid w:val="00AD5E80"/>
    <w:rsid w:val="00AD6452"/>
    <w:rsid w:val="00AD7558"/>
    <w:rsid w:val="00AE203A"/>
    <w:rsid w:val="00AE27E6"/>
    <w:rsid w:val="00AE29D2"/>
    <w:rsid w:val="00AE29E2"/>
    <w:rsid w:val="00AE48E6"/>
    <w:rsid w:val="00AE62C9"/>
    <w:rsid w:val="00AE6DE1"/>
    <w:rsid w:val="00AF3B5E"/>
    <w:rsid w:val="00AF3C83"/>
    <w:rsid w:val="00AF4432"/>
    <w:rsid w:val="00AF59B5"/>
    <w:rsid w:val="00AF67CE"/>
    <w:rsid w:val="00AF6B3F"/>
    <w:rsid w:val="00AF75C3"/>
    <w:rsid w:val="00AF7B40"/>
    <w:rsid w:val="00B0081C"/>
    <w:rsid w:val="00B0364C"/>
    <w:rsid w:val="00B03E02"/>
    <w:rsid w:val="00B04539"/>
    <w:rsid w:val="00B05F5A"/>
    <w:rsid w:val="00B07FC7"/>
    <w:rsid w:val="00B10789"/>
    <w:rsid w:val="00B1084E"/>
    <w:rsid w:val="00B12333"/>
    <w:rsid w:val="00B138C2"/>
    <w:rsid w:val="00B150E9"/>
    <w:rsid w:val="00B17E79"/>
    <w:rsid w:val="00B2077D"/>
    <w:rsid w:val="00B210E5"/>
    <w:rsid w:val="00B216FF"/>
    <w:rsid w:val="00B21E2B"/>
    <w:rsid w:val="00B2250C"/>
    <w:rsid w:val="00B229E8"/>
    <w:rsid w:val="00B23179"/>
    <w:rsid w:val="00B25157"/>
    <w:rsid w:val="00B253BC"/>
    <w:rsid w:val="00B25E97"/>
    <w:rsid w:val="00B2619B"/>
    <w:rsid w:val="00B276B9"/>
    <w:rsid w:val="00B27714"/>
    <w:rsid w:val="00B30CD4"/>
    <w:rsid w:val="00B31CE3"/>
    <w:rsid w:val="00B3237A"/>
    <w:rsid w:val="00B32A54"/>
    <w:rsid w:val="00B33702"/>
    <w:rsid w:val="00B33922"/>
    <w:rsid w:val="00B35527"/>
    <w:rsid w:val="00B35C1A"/>
    <w:rsid w:val="00B35E77"/>
    <w:rsid w:val="00B36728"/>
    <w:rsid w:val="00B36BBE"/>
    <w:rsid w:val="00B3720F"/>
    <w:rsid w:val="00B37D4B"/>
    <w:rsid w:val="00B42545"/>
    <w:rsid w:val="00B42FAC"/>
    <w:rsid w:val="00B45F26"/>
    <w:rsid w:val="00B46BFC"/>
    <w:rsid w:val="00B50140"/>
    <w:rsid w:val="00B507F7"/>
    <w:rsid w:val="00B52686"/>
    <w:rsid w:val="00B526D6"/>
    <w:rsid w:val="00B536AD"/>
    <w:rsid w:val="00B55FF5"/>
    <w:rsid w:val="00B567A6"/>
    <w:rsid w:val="00B56804"/>
    <w:rsid w:val="00B603F4"/>
    <w:rsid w:val="00B61C0D"/>
    <w:rsid w:val="00B62305"/>
    <w:rsid w:val="00B63D37"/>
    <w:rsid w:val="00B6438E"/>
    <w:rsid w:val="00B643D9"/>
    <w:rsid w:val="00B65F5D"/>
    <w:rsid w:val="00B66A64"/>
    <w:rsid w:val="00B67D41"/>
    <w:rsid w:val="00B67E21"/>
    <w:rsid w:val="00B7042F"/>
    <w:rsid w:val="00B73851"/>
    <w:rsid w:val="00B7629D"/>
    <w:rsid w:val="00B764D4"/>
    <w:rsid w:val="00B7679D"/>
    <w:rsid w:val="00B80AF6"/>
    <w:rsid w:val="00B81B71"/>
    <w:rsid w:val="00B8278D"/>
    <w:rsid w:val="00B84A04"/>
    <w:rsid w:val="00B84B66"/>
    <w:rsid w:val="00B85940"/>
    <w:rsid w:val="00B86017"/>
    <w:rsid w:val="00B8761B"/>
    <w:rsid w:val="00B876C2"/>
    <w:rsid w:val="00B87A63"/>
    <w:rsid w:val="00B87BE0"/>
    <w:rsid w:val="00B9066F"/>
    <w:rsid w:val="00B9118D"/>
    <w:rsid w:val="00B92D4E"/>
    <w:rsid w:val="00B94D50"/>
    <w:rsid w:val="00B94E4F"/>
    <w:rsid w:val="00B95E43"/>
    <w:rsid w:val="00BA0124"/>
    <w:rsid w:val="00BA166C"/>
    <w:rsid w:val="00BA166D"/>
    <w:rsid w:val="00BA2EF7"/>
    <w:rsid w:val="00BA3F55"/>
    <w:rsid w:val="00BA4107"/>
    <w:rsid w:val="00BA42A9"/>
    <w:rsid w:val="00BA4C71"/>
    <w:rsid w:val="00BA53CB"/>
    <w:rsid w:val="00BA6073"/>
    <w:rsid w:val="00BA6621"/>
    <w:rsid w:val="00BA6972"/>
    <w:rsid w:val="00BA6E27"/>
    <w:rsid w:val="00BB005C"/>
    <w:rsid w:val="00BB2DAD"/>
    <w:rsid w:val="00BB35BC"/>
    <w:rsid w:val="00BB3D27"/>
    <w:rsid w:val="00BB4A6D"/>
    <w:rsid w:val="00BB58F2"/>
    <w:rsid w:val="00BB749F"/>
    <w:rsid w:val="00BB7D06"/>
    <w:rsid w:val="00BC2414"/>
    <w:rsid w:val="00BC2BED"/>
    <w:rsid w:val="00BC499D"/>
    <w:rsid w:val="00BC5386"/>
    <w:rsid w:val="00BC63EB"/>
    <w:rsid w:val="00BC696C"/>
    <w:rsid w:val="00BC6B78"/>
    <w:rsid w:val="00BD00BB"/>
    <w:rsid w:val="00BD0E5F"/>
    <w:rsid w:val="00BD1694"/>
    <w:rsid w:val="00BD176A"/>
    <w:rsid w:val="00BD19E0"/>
    <w:rsid w:val="00BD1AE9"/>
    <w:rsid w:val="00BD3185"/>
    <w:rsid w:val="00BD353C"/>
    <w:rsid w:val="00BD412A"/>
    <w:rsid w:val="00BD5EDE"/>
    <w:rsid w:val="00BD6193"/>
    <w:rsid w:val="00BD7615"/>
    <w:rsid w:val="00BD7B50"/>
    <w:rsid w:val="00BE02B0"/>
    <w:rsid w:val="00BE20A1"/>
    <w:rsid w:val="00BE27FC"/>
    <w:rsid w:val="00BE280B"/>
    <w:rsid w:val="00BE2EA3"/>
    <w:rsid w:val="00BE3455"/>
    <w:rsid w:val="00BE3AAB"/>
    <w:rsid w:val="00BE59F2"/>
    <w:rsid w:val="00BE6976"/>
    <w:rsid w:val="00BE74E0"/>
    <w:rsid w:val="00BF1DFE"/>
    <w:rsid w:val="00BF2EFE"/>
    <w:rsid w:val="00BF330C"/>
    <w:rsid w:val="00BF3842"/>
    <w:rsid w:val="00BF39A2"/>
    <w:rsid w:val="00BF3D93"/>
    <w:rsid w:val="00BF4442"/>
    <w:rsid w:val="00BF449E"/>
    <w:rsid w:val="00BF4B3B"/>
    <w:rsid w:val="00BF5136"/>
    <w:rsid w:val="00BF5881"/>
    <w:rsid w:val="00BF63C5"/>
    <w:rsid w:val="00BF7FD7"/>
    <w:rsid w:val="00C02DDB"/>
    <w:rsid w:val="00C0579D"/>
    <w:rsid w:val="00C059C5"/>
    <w:rsid w:val="00C06934"/>
    <w:rsid w:val="00C115AA"/>
    <w:rsid w:val="00C11FB5"/>
    <w:rsid w:val="00C12400"/>
    <w:rsid w:val="00C13118"/>
    <w:rsid w:val="00C13249"/>
    <w:rsid w:val="00C132C8"/>
    <w:rsid w:val="00C13B6B"/>
    <w:rsid w:val="00C13F11"/>
    <w:rsid w:val="00C1459E"/>
    <w:rsid w:val="00C15B1C"/>
    <w:rsid w:val="00C167B9"/>
    <w:rsid w:val="00C17729"/>
    <w:rsid w:val="00C20252"/>
    <w:rsid w:val="00C205F2"/>
    <w:rsid w:val="00C20822"/>
    <w:rsid w:val="00C214FA"/>
    <w:rsid w:val="00C2193A"/>
    <w:rsid w:val="00C22399"/>
    <w:rsid w:val="00C22E9C"/>
    <w:rsid w:val="00C23639"/>
    <w:rsid w:val="00C23E31"/>
    <w:rsid w:val="00C24112"/>
    <w:rsid w:val="00C266FF"/>
    <w:rsid w:val="00C269BA"/>
    <w:rsid w:val="00C26CD7"/>
    <w:rsid w:val="00C27188"/>
    <w:rsid w:val="00C27770"/>
    <w:rsid w:val="00C30268"/>
    <w:rsid w:val="00C30373"/>
    <w:rsid w:val="00C30D9A"/>
    <w:rsid w:val="00C313DF"/>
    <w:rsid w:val="00C32C9F"/>
    <w:rsid w:val="00C331CA"/>
    <w:rsid w:val="00C33A03"/>
    <w:rsid w:val="00C33B7F"/>
    <w:rsid w:val="00C34008"/>
    <w:rsid w:val="00C3774D"/>
    <w:rsid w:val="00C37961"/>
    <w:rsid w:val="00C42403"/>
    <w:rsid w:val="00C42E06"/>
    <w:rsid w:val="00C44C2C"/>
    <w:rsid w:val="00C45EA3"/>
    <w:rsid w:val="00C45F01"/>
    <w:rsid w:val="00C46695"/>
    <w:rsid w:val="00C47485"/>
    <w:rsid w:val="00C508D7"/>
    <w:rsid w:val="00C50ADC"/>
    <w:rsid w:val="00C518A7"/>
    <w:rsid w:val="00C52150"/>
    <w:rsid w:val="00C575B6"/>
    <w:rsid w:val="00C6028F"/>
    <w:rsid w:val="00C62B7F"/>
    <w:rsid w:val="00C62BC6"/>
    <w:rsid w:val="00C6597A"/>
    <w:rsid w:val="00C66BB1"/>
    <w:rsid w:val="00C703A1"/>
    <w:rsid w:val="00C704DA"/>
    <w:rsid w:val="00C70E14"/>
    <w:rsid w:val="00C71EC9"/>
    <w:rsid w:val="00C728C4"/>
    <w:rsid w:val="00C72CF0"/>
    <w:rsid w:val="00C73E2D"/>
    <w:rsid w:val="00C75C10"/>
    <w:rsid w:val="00C767B0"/>
    <w:rsid w:val="00C77C3B"/>
    <w:rsid w:val="00C77D81"/>
    <w:rsid w:val="00C77E86"/>
    <w:rsid w:val="00C804F6"/>
    <w:rsid w:val="00C816C7"/>
    <w:rsid w:val="00C9199D"/>
    <w:rsid w:val="00C91F08"/>
    <w:rsid w:val="00C92009"/>
    <w:rsid w:val="00C94978"/>
    <w:rsid w:val="00C949ED"/>
    <w:rsid w:val="00C94F29"/>
    <w:rsid w:val="00C95816"/>
    <w:rsid w:val="00C95BC8"/>
    <w:rsid w:val="00C963A4"/>
    <w:rsid w:val="00C9670E"/>
    <w:rsid w:val="00C96AA8"/>
    <w:rsid w:val="00C97907"/>
    <w:rsid w:val="00CA15EF"/>
    <w:rsid w:val="00CA1950"/>
    <w:rsid w:val="00CA3396"/>
    <w:rsid w:val="00CA33C0"/>
    <w:rsid w:val="00CA4CC8"/>
    <w:rsid w:val="00CA62B3"/>
    <w:rsid w:val="00CA6BDA"/>
    <w:rsid w:val="00CA7F11"/>
    <w:rsid w:val="00CB0549"/>
    <w:rsid w:val="00CB1228"/>
    <w:rsid w:val="00CB1E93"/>
    <w:rsid w:val="00CB2209"/>
    <w:rsid w:val="00CB4251"/>
    <w:rsid w:val="00CB5597"/>
    <w:rsid w:val="00CB738C"/>
    <w:rsid w:val="00CB7F83"/>
    <w:rsid w:val="00CC0B14"/>
    <w:rsid w:val="00CC1161"/>
    <w:rsid w:val="00CC1B0B"/>
    <w:rsid w:val="00CC244F"/>
    <w:rsid w:val="00CC41D5"/>
    <w:rsid w:val="00CC5804"/>
    <w:rsid w:val="00CC5A6D"/>
    <w:rsid w:val="00CC5B56"/>
    <w:rsid w:val="00CC7210"/>
    <w:rsid w:val="00CC7336"/>
    <w:rsid w:val="00CC77F5"/>
    <w:rsid w:val="00CC7821"/>
    <w:rsid w:val="00CD103E"/>
    <w:rsid w:val="00CD1C2F"/>
    <w:rsid w:val="00CD2C29"/>
    <w:rsid w:val="00CD51F5"/>
    <w:rsid w:val="00CD7527"/>
    <w:rsid w:val="00CD75D3"/>
    <w:rsid w:val="00CD7A96"/>
    <w:rsid w:val="00CE0D86"/>
    <w:rsid w:val="00CE1C13"/>
    <w:rsid w:val="00CE27A1"/>
    <w:rsid w:val="00CE39D1"/>
    <w:rsid w:val="00CE3A5E"/>
    <w:rsid w:val="00CE50DE"/>
    <w:rsid w:val="00CE629B"/>
    <w:rsid w:val="00CF0503"/>
    <w:rsid w:val="00CF0898"/>
    <w:rsid w:val="00CF15B2"/>
    <w:rsid w:val="00CF1DD8"/>
    <w:rsid w:val="00CF2AC8"/>
    <w:rsid w:val="00CF3058"/>
    <w:rsid w:val="00CF3C67"/>
    <w:rsid w:val="00CF40C3"/>
    <w:rsid w:val="00CF4C14"/>
    <w:rsid w:val="00CF4C44"/>
    <w:rsid w:val="00CF571A"/>
    <w:rsid w:val="00CF64C2"/>
    <w:rsid w:val="00CF6651"/>
    <w:rsid w:val="00CF68A1"/>
    <w:rsid w:val="00CF6B09"/>
    <w:rsid w:val="00D00917"/>
    <w:rsid w:val="00D01144"/>
    <w:rsid w:val="00D01182"/>
    <w:rsid w:val="00D01263"/>
    <w:rsid w:val="00D02239"/>
    <w:rsid w:val="00D02249"/>
    <w:rsid w:val="00D02A42"/>
    <w:rsid w:val="00D034CF"/>
    <w:rsid w:val="00D035B5"/>
    <w:rsid w:val="00D0413D"/>
    <w:rsid w:val="00D06CD2"/>
    <w:rsid w:val="00D06F08"/>
    <w:rsid w:val="00D07DD1"/>
    <w:rsid w:val="00D104DB"/>
    <w:rsid w:val="00D13A37"/>
    <w:rsid w:val="00D155C4"/>
    <w:rsid w:val="00D17042"/>
    <w:rsid w:val="00D17279"/>
    <w:rsid w:val="00D20217"/>
    <w:rsid w:val="00D222C3"/>
    <w:rsid w:val="00D23112"/>
    <w:rsid w:val="00D23A09"/>
    <w:rsid w:val="00D249E9"/>
    <w:rsid w:val="00D26262"/>
    <w:rsid w:val="00D27B1A"/>
    <w:rsid w:val="00D30D7B"/>
    <w:rsid w:val="00D321BD"/>
    <w:rsid w:val="00D32D1C"/>
    <w:rsid w:val="00D33423"/>
    <w:rsid w:val="00D33544"/>
    <w:rsid w:val="00D3431F"/>
    <w:rsid w:val="00D36059"/>
    <w:rsid w:val="00D36A48"/>
    <w:rsid w:val="00D36DE9"/>
    <w:rsid w:val="00D377E7"/>
    <w:rsid w:val="00D4101E"/>
    <w:rsid w:val="00D414D4"/>
    <w:rsid w:val="00D41E25"/>
    <w:rsid w:val="00D4236A"/>
    <w:rsid w:val="00D42F44"/>
    <w:rsid w:val="00D4438B"/>
    <w:rsid w:val="00D44AF8"/>
    <w:rsid w:val="00D45954"/>
    <w:rsid w:val="00D45F22"/>
    <w:rsid w:val="00D46AC1"/>
    <w:rsid w:val="00D47663"/>
    <w:rsid w:val="00D47A31"/>
    <w:rsid w:val="00D47DE1"/>
    <w:rsid w:val="00D51448"/>
    <w:rsid w:val="00D5215A"/>
    <w:rsid w:val="00D52170"/>
    <w:rsid w:val="00D52546"/>
    <w:rsid w:val="00D55D27"/>
    <w:rsid w:val="00D56439"/>
    <w:rsid w:val="00D647D1"/>
    <w:rsid w:val="00D6494D"/>
    <w:rsid w:val="00D66D2B"/>
    <w:rsid w:val="00D6754C"/>
    <w:rsid w:val="00D67A60"/>
    <w:rsid w:val="00D713CA"/>
    <w:rsid w:val="00D71436"/>
    <w:rsid w:val="00D71C6C"/>
    <w:rsid w:val="00D72831"/>
    <w:rsid w:val="00D72F49"/>
    <w:rsid w:val="00D74051"/>
    <w:rsid w:val="00D7450F"/>
    <w:rsid w:val="00D74BDC"/>
    <w:rsid w:val="00D768A2"/>
    <w:rsid w:val="00D76E12"/>
    <w:rsid w:val="00D77A7D"/>
    <w:rsid w:val="00D77CC0"/>
    <w:rsid w:val="00D77EA7"/>
    <w:rsid w:val="00D81677"/>
    <w:rsid w:val="00D82A78"/>
    <w:rsid w:val="00D83040"/>
    <w:rsid w:val="00D83D03"/>
    <w:rsid w:val="00D8430E"/>
    <w:rsid w:val="00D87EA8"/>
    <w:rsid w:val="00D9191B"/>
    <w:rsid w:val="00D923D0"/>
    <w:rsid w:val="00D92DB3"/>
    <w:rsid w:val="00D94CAA"/>
    <w:rsid w:val="00D95AE1"/>
    <w:rsid w:val="00D95B78"/>
    <w:rsid w:val="00D97E3A"/>
    <w:rsid w:val="00D97E60"/>
    <w:rsid w:val="00DA0A2E"/>
    <w:rsid w:val="00DA210E"/>
    <w:rsid w:val="00DA281C"/>
    <w:rsid w:val="00DA2C63"/>
    <w:rsid w:val="00DA2D8F"/>
    <w:rsid w:val="00DA6057"/>
    <w:rsid w:val="00DA67C8"/>
    <w:rsid w:val="00DA72E6"/>
    <w:rsid w:val="00DB080B"/>
    <w:rsid w:val="00DB0E4C"/>
    <w:rsid w:val="00DB37B9"/>
    <w:rsid w:val="00DB461A"/>
    <w:rsid w:val="00DB536C"/>
    <w:rsid w:val="00DB5674"/>
    <w:rsid w:val="00DB5AFC"/>
    <w:rsid w:val="00DB5EA2"/>
    <w:rsid w:val="00DB62EE"/>
    <w:rsid w:val="00DB6AA3"/>
    <w:rsid w:val="00DC0353"/>
    <w:rsid w:val="00DC1A52"/>
    <w:rsid w:val="00DC28CB"/>
    <w:rsid w:val="00DC3010"/>
    <w:rsid w:val="00DC39CA"/>
    <w:rsid w:val="00DC3E4E"/>
    <w:rsid w:val="00DC46BF"/>
    <w:rsid w:val="00DC537D"/>
    <w:rsid w:val="00DC58EB"/>
    <w:rsid w:val="00DC5CCE"/>
    <w:rsid w:val="00DC5DBB"/>
    <w:rsid w:val="00DC68C8"/>
    <w:rsid w:val="00DC7993"/>
    <w:rsid w:val="00DC7A30"/>
    <w:rsid w:val="00DD04D9"/>
    <w:rsid w:val="00DD0885"/>
    <w:rsid w:val="00DD2273"/>
    <w:rsid w:val="00DD3583"/>
    <w:rsid w:val="00DD37D1"/>
    <w:rsid w:val="00DD3A16"/>
    <w:rsid w:val="00DD539B"/>
    <w:rsid w:val="00DD548D"/>
    <w:rsid w:val="00DD6473"/>
    <w:rsid w:val="00DD6F26"/>
    <w:rsid w:val="00DD7467"/>
    <w:rsid w:val="00DD79C4"/>
    <w:rsid w:val="00DD7C61"/>
    <w:rsid w:val="00DD7FB4"/>
    <w:rsid w:val="00DE0ADE"/>
    <w:rsid w:val="00DE38FE"/>
    <w:rsid w:val="00DE6D02"/>
    <w:rsid w:val="00DE6DF1"/>
    <w:rsid w:val="00DE6E23"/>
    <w:rsid w:val="00DE6F2C"/>
    <w:rsid w:val="00DF05D9"/>
    <w:rsid w:val="00DF079B"/>
    <w:rsid w:val="00DF14F9"/>
    <w:rsid w:val="00DF1B49"/>
    <w:rsid w:val="00DF29C1"/>
    <w:rsid w:val="00DF2AD7"/>
    <w:rsid w:val="00DF32F9"/>
    <w:rsid w:val="00DF4211"/>
    <w:rsid w:val="00DF4BC4"/>
    <w:rsid w:val="00DF66E8"/>
    <w:rsid w:val="00DF6918"/>
    <w:rsid w:val="00DF6FD3"/>
    <w:rsid w:val="00E00B9D"/>
    <w:rsid w:val="00E014BF"/>
    <w:rsid w:val="00E043AD"/>
    <w:rsid w:val="00E05266"/>
    <w:rsid w:val="00E0698B"/>
    <w:rsid w:val="00E07773"/>
    <w:rsid w:val="00E0786E"/>
    <w:rsid w:val="00E07EDA"/>
    <w:rsid w:val="00E07FE3"/>
    <w:rsid w:val="00E11B20"/>
    <w:rsid w:val="00E121B3"/>
    <w:rsid w:val="00E13D8D"/>
    <w:rsid w:val="00E1416F"/>
    <w:rsid w:val="00E14371"/>
    <w:rsid w:val="00E14897"/>
    <w:rsid w:val="00E15E7C"/>
    <w:rsid w:val="00E17371"/>
    <w:rsid w:val="00E17E0B"/>
    <w:rsid w:val="00E208EC"/>
    <w:rsid w:val="00E20CEF"/>
    <w:rsid w:val="00E212EB"/>
    <w:rsid w:val="00E22D83"/>
    <w:rsid w:val="00E24354"/>
    <w:rsid w:val="00E24CD6"/>
    <w:rsid w:val="00E266BC"/>
    <w:rsid w:val="00E26A8E"/>
    <w:rsid w:val="00E26AEF"/>
    <w:rsid w:val="00E2718D"/>
    <w:rsid w:val="00E276D2"/>
    <w:rsid w:val="00E300B1"/>
    <w:rsid w:val="00E323A2"/>
    <w:rsid w:val="00E326C2"/>
    <w:rsid w:val="00E32ACB"/>
    <w:rsid w:val="00E32B1D"/>
    <w:rsid w:val="00E33722"/>
    <w:rsid w:val="00E34A9F"/>
    <w:rsid w:val="00E34B20"/>
    <w:rsid w:val="00E3529F"/>
    <w:rsid w:val="00E356EC"/>
    <w:rsid w:val="00E3649B"/>
    <w:rsid w:val="00E365D2"/>
    <w:rsid w:val="00E37677"/>
    <w:rsid w:val="00E376E7"/>
    <w:rsid w:val="00E42371"/>
    <w:rsid w:val="00E42D9D"/>
    <w:rsid w:val="00E4390B"/>
    <w:rsid w:val="00E44001"/>
    <w:rsid w:val="00E441AA"/>
    <w:rsid w:val="00E45416"/>
    <w:rsid w:val="00E4589E"/>
    <w:rsid w:val="00E46CFE"/>
    <w:rsid w:val="00E470E2"/>
    <w:rsid w:val="00E47E7D"/>
    <w:rsid w:val="00E5159A"/>
    <w:rsid w:val="00E5200A"/>
    <w:rsid w:val="00E52215"/>
    <w:rsid w:val="00E53737"/>
    <w:rsid w:val="00E539B6"/>
    <w:rsid w:val="00E5408F"/>
    <w:rsid w:val="00E55BDC"/>
    <w:rsid w:val="00E55CD8"/>
    <w:rsid w:val="00E568B2"/>
    <w:rsid w:val="00E57093"/>
    <w:rsid w:val="00E573E8"/>
    <w:rsid w:val="00E5798B"/>
    <w:rsid w:val="00E57EBD"/>
    <w:rsid w:val="00E60270"/>
    <w:rsid w:val="00E612DE"/>
    <w:rsid w:val="00E62036"/>
    <w:rsid w:val="00E62426"/>
    <w:rsid w:val="00E632CD"/>
    <w:rsid w:val="00E63478"/>
    <w:rsid w:val="00E64800"/>
    <w:rsid w:val="00E64CD0"/>
    <w:rsid w:val="00E65BCE"/>
    <w:rsid w:val="00E65F3B"/>
    <w:rsid w:val="00E6718E"/>
    <w:rsid w:val="00E70116"/>
    <w:rsid w:val="00E7319B"/>
    <w:rsid w:val="00E7394F"/>
    <w:rsid w:val="00E73CA1"/>
    <w:rsid w:val="00E74641"/>
    <w:rsid w:val="00E74B82"/>
    <w:rsid w:val="00E758C7"/>
    <w:rsid w:val="00E75A04"/>
    <w:rsid w:val="00E80A3C"/>
    <w:rsid w:val="00E82243"/>
    <w:rsid w:val="00E82261"/>
    <w:rsid w:val="00E830F3"/>
    <w:rsid w:val="00E83270"/>
    <w:rsid w:val="00E83DB9"/>
    <w:rsid w:val="00E8730A"/>
    <w:rsid w:val="00E87789"/>
    <w:rsid w:val="00E9078F"/>
    <w:rsid w:val="00E90B0C"/>
    <w:rsid w:val="00E91545"/>
    <w:rsid w:val="00E95576"/>
    <w:rsid w:val="00E95912"/>
    <w:rsid w:val="00E96CFC"/>
    <w:rsid w:val="00E96EFC"/>
    <w:rsid w:val="00EA056C"/>
    <w:rsid w:val="00EA207F"/>
    <w:rsid w:val="00EA4637"/>
    <w:rsid w:val="00EA4B36"/>
    <w:rsid w:val="00EA529F"/>
    <w:rsid w:val="00EA6971"/>
    <w:rsid w:val="00EA73F7"/>
    <w:rsid w:val="00EA7C89"/>
    <w:rsid w:val="00EB04EE"/>
    <w:rsid w:val="00EB0BE0"/>
    <w:rsid w:val="00EB119C"/>
    <w:rsid w:val="00EB28E2"/>
    <w:rsid w:val="00EB2F9C"/>
    <w:rsid w:val="00EB3D8C"/>
    <w:rsid w:val="00EB4B1F"/>
    <w:rsid w:val="00EB4C26"/>
    <w:rsid w:val="00EB4CC1"/>
    <w:rsid w:val="00EB4DDA"/>
    <w:rsid w:val="00EB55F5"/>
    <w:rsid w:val="00EB79B7"/>
    <w:rsid w:val="00EC02B2"/>
    <w:rsid w:val="00EC073C"/>
    <w:rsid w:val="00EC133B"/>
    <w:rsid w:val="00EC1521"/>
    <w:rsid w:val="00EC18A3"/>
    <w:rsid w:val="00EC2FF2"/>
    <w:rsid w:val="00EC3293"/>
    <w:rsid w:val="00EC39CC"/>
    <w:rsid w:val="00EC46C6"/>
    <w:rsid w:val="00EC5465"/>
    <w:rsid w:val="00EC552D"/>
    <w:rsid w:val="00EC57B9"/>
    <w:rsid w:val="00EC6578"/>
    <w:rsid w:val="00EC679F"/>
    <w:rsid w:val="00ED03B4"/>
    <w:rsid w:val="00ED0B81"/>
    <w:rsid w:val="00ED1369"/>
    <w:rsid w:val="00ED1D63"/>
    <w:rsid w:val="00ED3DB4"/>
    <w:rsid w:val="00ED3EEA"/>
    <w:rsid w:val="00ED4BE9"/>
    <w:rsid w:val="00ED4C45"/>
    <w:rsid w:val="00ED4F87"/>
    <w:rsid w:val="00ED582D"/>
    <w:rsid w:val="00ED5C19"/>
    <w:rsid w:val="00ED64A6"/>
    <w:rsid w:val="00ED76F6"/>
    <w:rsid w:val="00EE18AC"/>
    <w:rsid w:val="00EE1B6A"/>
    <w:rsid w:val="00EE2BA5"/>
    <w:rsid w:val="00EE3E09"/>
    <w:rsid w:val="00EE4463"/>
    <w:rsid w:val="00EE4597"/>
    <w:rsid w:val="00EE49CC"/>
    <w:rsid w:val="00EE4CFB"/>
    <w:rsid w:val="00EF2044"/>
    <w:rsid w:val="00EF3825"/>
    <w:rsid w:val="00EF3DDF"/>
    <w:rsid w:val="00EF3E1A"/>
    <w:rsid w:val="00EF421C"/>
    <w:rsid w:val="00EF4ACF"/>
    <w:rsid w:val="00EF4E33"/>
    <w:rsid w:val="00EF570A"/>
    <w:rsid w:val="00EF5E18"/>
    <w:rsid w:val="00EF62A2"/>
    <w:rsid w:val="00EF69ED"/>
    <w:rsid w:val="00EF7476"/>
    <w:rsid w:val="00EF78E6"/>
    <w:rsid w:val="00EF78F5"/>
    <w:rsid w:val="00F01372"/>
    <w:rsid w:val="00F014AB"/>
    <w:rsid w:val="00F01758"/>
    <w:rsid w:val="00F033E3"/>
    <w:rsid w:val="00F04283"/>
    <w:rsid w:val="00F0522F"/>
    <w:rsid w:val="00F063CA"/>
    <w:rsid w:val="00F0704C"/>
    <w:rsid w:val="00F07F23"/>
    <w:rsid w:val="00F1123F"/>
    <w:rsid w:val="00F11520"/>
    <w:rsid w:val="00F1271A"/>
    <w:rsid w:val="00F12C76"/>
    <w:rsid w:val="00F133BD"/>
    <w:rsid w:val="00F1479B"/>
    <w:rsid w:val="00F147E6"/>
    <w:rsid w:val="00F163B0"/>
    <w:rsid w:val="00F166A2"/>
    <w:rsid w:val="00F16A77"/>
    <w:rsid w:val="00F16C23"/>
    <w:rsid w:val="00F16E35"/>
    <w:rsid w:val="00F16E78"/>
    <w:rsid w:val="00F1772D"/>
    <w:rsid w:val="00F1781F"/>
    <w:rsid w:val="00F17A68"/>
    <w:rsid w:val="00F209EF"/>
    <w:rsid w:val="00F2257B"/>
    <w:rsid w:val="00F22659"/>
    <w:rsid w:val="00F22CF0"/>
    <w:rsid w:val="00F244B7"/>
    <w:rsid w:val="00F245CB"/>
    <w:rsid w:val="00F25645"/>
    <w:rsid w:val="00F25A93"/>
    <w:rsid w:val="00F25BE8"/>
    <w:rsid w:val="00F25CC6"/>
    <w:rsid w:val="00F2764E"/>
    <w:rsid w:val="00F27933"/>
    <w:rsid w:val="00F31064"/>
    <w:rsid w:val="00F31EB0"/>
    <w:rsid w:val="00F32126"/>
    <w:rsid w:val="00F323D9"/>
    <w:rsid w:val="00F33B58"/>
    <w:rsid w:val="00F34A08"/>
    <w:rsid w:val="00F36B0F"/>
    <w:rsid w:val="00F37362"/>
    <w:rsid w:val="00F3761D"/>
    <w:rsid w:val="00F37F6F"/>
    <w:rsid w:val="00F401FD"/>
    <w:rsid w:val="00F407FE"/>
    <w:rsid w:val="00F41B55"/>
    <w:rsid w:val="00F427B1"/>
    <w:rsid w:val="00F42A24"/>
    <w:rsid w:val="00F4314A"/>
    <w:rsid w:val="00F43A99"/>
    <w:rsid w:val="00F43B52"/>
    <w:rsid w:val="00F44CE7"/>
    <w:rsid w:val="00F4599A"/>
    <w:rsid w:val="00F459C2"/>
    <w:rsid w:val="00F460AC"/>
    <w:rsid w:val="00F46C09"/>
    <w:rsid w:val="00F47383"/>
    <w:rsid w:val="00F47AB1"/>
    <w:rsid w:val="00F47C3A"/>
    <w:rsid w:val="00F50308"/>
    <w:rsid w:val="00F5170E"/>
    <w:rsid w:val="00F51A8F"/>
    <w:rsid w:val="00F529D4"/>
    <w:rsid w:val="00F53529"/>
    <w:rsid w:val="00F53E42"/>
    <w:rsid w:val="00F570AC"/>
    <w:rsid w:val="00F57284"/>
    <w:rsid w:val="00F57919"/>
    <w:rsid w:val="00F57C7B"/>
    <w:rsid w:val="00F57C84"/>
    <w:rsid w:val="00F62841"/>
    <w:rsid w:val="00F63C44"/>
    <w:rsid w:val="00F64BDF"/>
    <w:rsid w:val="00F64F3D"/>
    <w:rsid w:val="00F65970"/>
    <w:rsid w:val="00F66160"/>
    <w:rsid w:val="00F66D20"/>
    <w:rsid w:val="00F711E4"/>
    <w:rsid w:val="00F71A7A"/>
    <w:rsid w:val="00F7205E"/>
    <w:rsid w:val="00F73336"/>
    <w:rsid w:val="00F76D8D"/>
    <w:rsid w:val="00F802FB"/>
    <w:rsid w:val="00F80982"/>
    <w:rsid w:val="00F811F2"/>
    <w:rsid w:val="00F8162C"/>
    <w:rsid w:val="00F82EC5"/>
    <w:rsid w:val="00F8486D"/>
    <w:rsid w:val="00F85192"/>
    <w:rsid w:val="00F85FCF"/>
    <w:rsid w:val="00F861E5"/>
    <w:rsid w:val="00F865AD"/>
    <w:rsid w:val="00F86A8C"/>
    <w:rsid w:val="00F877A3"/>
    <w:rsid w:val="00F87EF0"/>
    <w:rsid w:val="00F91CD2"/>
    <w:rsid w:val="00F91DE7"/>
    <w:rsid w:val="00F93370"/>
    <w:rsid w:val="00F934D8"/>
    <w:rsid w:val="00F945C4"/>
    <w:rsid w:val="00F9491C"/>
    <w:rsid w:val="00F94D99"/>
    <w:rsid w:val="00F9602A"/>
    <w:rsid w:val="00F97F4A"/>
    <w:rsid w:val="00FA01FA"/>
    <w:rsid w:val="00FA0640"/>
    <w:rsid w:val="00FA0E80"/>
    <w:rsid w:val="00FA3801"/>
    <w:rsid w:val="00FA4D56"/>
    <w:rsid w:val="00FA6B02"/>
    <w:rsid w:val="00FA6FE8"/>
    <w:rsid w:val="00FB079A"/>
    <w:rsid w:val="00FB1C3B"/>
    <w:rsid w:val="00FB1E7E"/>
    <w:rsid w:val="00FB3118"/>
    <w:rsid w:val="00FB4EA9"/>
    <w:rsid w:val="00FB570B"/>
    <w:rsid w:val="00FB5A8F"/>
    <w:rsid w:val="00FB604A"/>
    <w:rsid w:val="00FB7B65"/>
    <w:rsid w:val="00FC0011"/>
    <w:rsid w:val="00FC36A2"/>
    <w:rsid w:val="00FC4169"/>
    <w:rsid w:val="00FC6BB9"/>
    <w:rsid w:val="00FD05AD"/>
    <w:rsid w:val="00FD0971"/>
    <w:rsid w:val="00FD0B07"/>
    <w:rsid w:val="00FD19CD"/>
    <w:rsid w:val="00FD22C3"/>
    <w:rsid w:val="00FD2D52"/>
    <w:rsid w:val="00FD376E"/>
    <w:rsid w:val="00FD4B3D"/>
    <w:rsid w:val="00FD4C18"/>
    <w:rsid w:val="00FD4FD6"/>
    <w:rsid w:val="00FD54E5"/>
    <w:rsid w:val="00FD79D4"/>
    <w:rsid w:val="00FD7DD1"/>
    <w:rsid w:val="00FD7E55"/>
    <w:rsid w:val="00FE0765"/>
    <w:rsid w:val="00FE0E49"/>
    <w:rsid w:val="00FE0F37"/>
    <w:rsid w:val="00FE1AB9"/>
    <w:rsid w:val="00FE1B43"/>
    <w:rsid w:val="00FE7273"/>
    <w:rsid w:val="00FF01FC"/>
    <w:rsid w:val="00FF0892"/>
    <w:rsid w:val="00FF0D4B"/>
    <w:rsid w:val="00FF191A"/>
    <w:rsid w:val="00FF3411"/>
    <w:rsid w:val="00FF4A4B"/>
    <w:rsid w:val="00FF4CB7"/>
    <w:rsid w:val="00FF543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7AFB6C6F"/>
  <w15:docId w15:val="{D149C089-8CF6-4071-8A90-B5D17B05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74F9"/>
  </w:style>
  <w:style w:type="paragraph" w:styleId="1">
    <w:name w:val="heading 1"/>
    <w:basedOn w:val="a"/>
    <w:next w:val="a"/>
    <w:link w:val="1Char"/>
    <w:uiPriority w:val="9"/>
    <w:qFormat/>
    <w:rsid w:val="00CF68A1"/>
    <w:pPr>
      <w:keepNext/>
      <w:outlineLvl w:val="0"/>
    </w:pPr>
    <w:rPr>
      <w:rFonts w:asciiTheme="majorHAnsi" w:eastAsiaTheme="majorEastAsia" w:hAnsiTheme="majorHAnsi" w:cstheme="majorBidi"/>
      <w:sz w:val="28"/>
      <w:szCs w:val="28"/>
    </w:rPr>
  </w:style>
  <w:style w:type="paragraph" w:styleId="3">
    <w:name w:val="heading 3"/>
    <w:basedOn w:val="a"/>
    <w:next w:val="a"/>
    <w:link w:val="3Char"/>
    <w:uiPriority w:val="9"/>
    <w:semiHidden/>
    <w:unhideWhenUsed/>
    <w:qFormat/>
    <w:rsid w:val="005D405F"/>
    <w:pPr>
      <w:keepNext/>
      <w:ind w:leftChars="300" w:left="300" w:hangingChars="200" w:hanging="2000"/>
      <w:outlineLvl w:val="2"/>
    </w:pPr>
    <w:rPr>
      <w:rFonts w:ascii="맑은 고딕" w:eastAsia="MS Gothic" w:hAnsi="맑은 고딕"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EEA"/>
    <w:pPr>
      <w:ind w:leftChars="400" w:left="800"/>
    </w:pPr>
  </w:style>
  <w:style w:type="paragraph" w:styleId="a4">
    <w:name w:val="Body Text"/>
    <w:basedOn w:val="a"/>
    <w:link w:val="Char"/>
    <w:rsid w:val="00187B4E"/>
    <w:pPr>
      <w:spacing w:after="0" w:line="240" w:lineRule="auto"/>
      <w:jc w:val="left"/>
    </w:pPr>
    <w:rPr>
      <w:rFonts w:ascii="Times New Roman" w:eastAsia="바탕" w:hAnsi="Times New Roman" w:cs="Times New Roman"/>
      <w:kern w:val="0"/>
      <w:sz w:val="24"/>
      <w:szCs w:val="24"/>
      <w:lang w:val="en-GB" w:eastAsia="en-US"/>
    </w:rPr>
  </w:style>
  <w:style w:type="character" w:customStyle="1" w:styleId="Char">
    <w:name w:val="본문 Char"/>
    <w:basedOn w:val="a0"/>
    <w:link w:val="a4"/>
    <w:rsid w:val="00187B4E"/>
    <w:rPr>
      <w:rFonts w:ascii="Times New Roman" w:eastAsia="바탕" w:hAnsi="Times New Roman" w:cs="Times New Roman"/>
      <w:kern w:val="0"/>
      <w:sz w:val="24"/>
      <w:szCs w:val="24"/>
      <w:lang w:val="en-GB" w:eastAsia="en-US"/>
    </w:rPr>
  </w:style>
  <w:style w:type="paragraph" w:styleId="a5">
    <w:name w:val="header"/>
    <w:basedOn w:val="a"/>
    <w:link w:val="Char0"/>
    <w:unhideWhenUsed/>
    <w:rsid w:val="003A2E2D"/>
    <w:pPr>
      <w:tabs>
        <w:tab w:val="center" w:pos="4513"/>
        <w:tab w:val="right" w:pos="9026"/>
      </w:tabs>
      <w:snapToGrid w:val="0"/>
    </w:pPr>
  </w:style>
  <w:style w:type="character" w:customStyle="1" w:styleId="Char0">
    <w:name w:val="머리글 Char"/>
    <w:basedOn w:val="a0"/>
    <w:link w:val="a5"/>
    <w:rsid w:val="003A2E2D"/>
  </w:style>
  <w:style w:type="paragraph" w:styleId="a6">
    <w:name w:val="footer"/>
    <w:basedOn w:val="a"/>
    <w:link w:val="Char1"/>
    <w:uiPriority w:val="99"/>
    <w:unhideWhenUsed/>
    <w:rsid w:val="003A2E2D"/>
    <w:pPr>
      <w:tabs>
        <w:tab w:val="center" w:pos="4513"/>
        <w:tab w:val="right" w:pos="9026"/>
      </w:tabs>
      <w:snapToGrid w:val="0"/>
    </w:pPr>
  </w:style>
  <w:style w:type="character" w:customStyle="1" w:styleId="Char1">
    <w:name w:val="바닥글 Char"/>
    <w:basedOn w:val="a0"/>
    <w:link w:val="a6"/>
    <w:uiPriority w:val="99"/>
    <w:rsid w:val="003A2E2D"/>
  </w:style>
  <w:style w:type="table" w:styleId="a7">
    <w:name w:val="Table Grid"/>
    <w:basedOn w:val="a1"/>
    <w:uiPriority w:val="59"/>
    <w:rsid w:val="00C3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1E26D9"/>
    <w:rPr>
      <w:color w:val="0000FF" w:themeColor="hyperlink"/>
      <w:u w:val="single"/>
    </w:rPr>
  </w:style>
  <w:style w:type="paragraph" w:styleId="a9">
    <w:name w:val="Balloon Text"/>
    <w:basedOn w:val="a"/>
    <w:link w:val="Char2"/>
    <w:uiPriority w:val="99"/>
    <w:semiHidden/>
    <w:unhideWhenUsed/>
    <w:rsid w:val="00E5200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9"/>
    <w:rsid w:val="00E5200A"/>
    <w:rPr>
      <w:rFonts w:asciiTheme="majorHAnsi" w:eastAsiaTheme="majorEastAsia" w:hAnsiTheme="majorHAnsi" w:cstheme="majorBidi"/>
      <w:sz w:val="18"/>
      <w:szCs w:val="18"/>
    </w:rPr>
  </w:style>
  <w:style w:type="character" w:styleId="aa">
    <w:name w:val="annotation reference"/>
    <w:basedOn w:val="a0"/>
    <w:uiPriority w:val="99"/>
    <w:semiHidden/>
    <w:unhideWhenUsed/>
    <w:rsid w:val="00CB1E93"/>
    <w:rPr>
      <w:sz w:val="16"/>
      <w:szCs w:val="16"/>
    </w:rPr>
  </w:style>
  <w:style w:type="paragraph" w:styleId="ab">
    <w:name w:val="annotation text"/>
    <w:basedOn w:val="a"/>
    <w:link w:val="Char3"/>
    <w:uiPriority w:val="99"/>
    <w:unhideWhenUsed/>
    <w:rsid w:val="00CB1E93"/>
    <w:pPr>
      <w:spacing w:line="240" w:lineRule="auto"/>
    </w:pPr>
    <w:rPr>
      <w:szCs w:val="20"/>
    </w:rPr>
  </w:style>
  <w:style w:type="character" w:customStyle="1" w:styleId="Char3">
    <w:name w:val="메모 텍스트 Char"/>
    <w:basedOn w:val="a0"/>
    <w:link w:val="ab"/>
    <w:uiPriority w:val="99"/>
    <w:rsid w:val="00CB1E93"/>
    <w:rPr>
      <w:szCs w:val="20"/>
    </w:rPr>
  </w:style>
  <w:style w:type="paragraph" w:styleId="ac">
    <w:name w:val="annotation subject"/>
    <w:basedOn w:val="ab"/>
    <w:next w:val="ab"/>
    <w:link w:val="Char4"/>
    <w:uiPriority w:val="99"/>
    <w:semiHidden/>
    <w:unhideWhenUsed/>
    <w:rsid w:val="00CB1E93"/>
    <w:rPr>
      <w:b/>
      <w:bCs/>
    </w:rPr>
  </w:style>
  <w:style w:type="character" w:customStyle="1" w:styleId="Char4">
    <w:name w:val="메모 주제 Char"/>
    <w:basedOn w:val="Char3"/>
    <w:link w:val="ac"/>
    <w:uiPriority w:val="99"/>
    <w:rsid w:val="00CB1E93"/>
    <w:rPr>
      <w:b/>
      <w:bCs/>
      <w:szCs w:val="20"/>
    </w:rPr>
  </w:style>
  <w:style w:type="character" w:styleId="ad">
    <w:name w:val="FollowedHyperlink"/>
    <w:basedOn w:val="a0"/>
    <w:uiPriority w:val="99"/>
    <w:semiHidden/>
    <w:unhideWhenUsed/>
    <w:rsid w:val="0007079A"/>
    <w:rPr>
      <w:color w:val="800080" w:themeColor="followedHyperlink"/>
      <w:u w:val="single"/>
    </w:rPr>
  </w:style>
  <w:style w:type="character" w:customStyle="1" w:styleId="10">
    <w:name w:val="확인되지 않은 멘션1"/>
    <w:basedOn w:val="a0"/>
    <w:uiPriority w:val="99"/>
    <w:semiHidden/>
    <w:unhideWhenUsed/>
    <w:rsid w:val="00951E53"/>
    <w:rPr>
      <w:color w:val="808080"/>
      <w:shd w:val="clear" w:color="auto" w:fill="E6E6E6"/>
    </w:rPr>
  </w:style>
  <w:style w:type="character" w:customStyle="1" w:styleId="WW8Num1z0">
    <w:name w:val="WW8Num1z0"/>
    <w:rsid w:val="00F245CB"/>
  </w:style>
  <w:style w:type="character" w:customStyle="1" w:styleId="WW8Num1z1">
    <w:name w:val="WW8Num1z1"/>
    <w:rsid w:val="00F245CB"/>
    <w:rPr>
      <w:rFonts w:cs="Times New Roman"/>
    </w:rPr>
  </w:style>
  <w:style w:type="character" w:customStyle="1" w:styleId="WW8Num1z2">
    <w:name w:val="WW8Num1z2"/>
    <w:rsid w:val="00F245CB"/>
  </w:style>
  <w:style w:type="character" w:customStyle="1" w:styleId="WW8Num1z3">
    <w:name w:val="WW8Num1z3"/>
    <w:rsid w:val="00F245CB"/>
  </w:style>
  <w:style w:type="character" w:customStyle="1" w:styleId="WW8Num1z4">
    <w:name w:val="WW8Num1z4"/>
    <w:rsid w:val="00F245CB"/>
  </w:style>
  <w:style w:type="character" w:customStyle="1" w:styleId="WW8Num1z5">
    <w:name w:val="WW8Num1z5"/>
    <w:rsid w:val="00F245CB"/>
  </w:style>
  <w:style w:type="character" w:customStyle="1" w:styleId="WW8Num1z6">
    <w:name w:val="WW8Num1z6"/>
    <w:rsid w:val="00F245CB"/>
  </w:style>
  <w:style w:type="character" w:customStyle="1" w:styleId="WW8Num1z7">
    <w:name w:val="WW8Num1z7"/>
    <w:rsid w:val="00F245CB"/>
  </w:style>
  <w:style w:type="character" w:customStyle="1" w:styleId="WW8Num1z8">
    <w:name w:val="WW8Num1z8"/>
    <w:rsid w:val="00F245CB"/>
  </w:style>
  <w:style w:type="character" w:customStyle="1" w:styleId="WW8Num2z0">
    <w:name w:val="WW8Num2z0"/>
    <w:rsid w:val="00F245CB"/>
  </w:style>
  <w:style w:type="character" w:customStyle="1" w:styleId="WW8Num2z1">
    <w:name w:val="WW8Num2z1"/>
    <w:rsid w:val="00F245CB"/>
  </w:style>
  <w:style w:type="character" w:customStyle="1" w:styleId="WW8Num2z2">
    <w:name w:val="WW8Num2z2"/>
    <w:rsid w:val="00F245CB"/>
  </w:style>
  <w:style w:type="character" w:customStyle="1" w:styleId="WW8Num2z3">
    <w:name w:val="WW8Num2z3"/>
    <w:rsid w:val="00F245CB"/>
  </w:style>
  <w:style w:type="character" w:customStyle="1" w:styleId="WW8Num2z4">
    <w:name w:val="WW8Num2z4"/>
    <w:rsid w:val="00F245CB"/>
  </w:style>
  <w:style w:type="character" w:customStyle="1" w:styleId="WW8Num2z5">
    <w:name w:val="WW8Num2z5"/>
    <w:rsid w:val="00F245CB"/>
  </w:style>
  <w:style w:type="character" w:customStyle="1" w:styleId="WW8Num2z6">
    <w:name w:val="WW8Num2z6"/>
    <w:rsid w:val="00F245CB"/>
  </w:style>
  <w:style w:type="character" w:customStyle="1" w:styleId="WW8Num2z7">
    <w:name w:val="WW8Num2z7"/>
    <w:rsid w:val="00F245CB"/>
  </w:style>
  <w:style w:type="character" w:customStyle="1" w:styleId="WW8Num2z8">
    <w:name w:val="WW8Num2z8"/>
    <w:rsid w:val="00F245CB"/>
  </w:style>
  <w:style w:type="character" w:customStyle="1" w:styleId="DefaultParagraphFont1">
    <w:name w:val="Default Paragraph Font1"/>
    <w:rsid w:val="00F245CB"/>
  </w:style>
  <w:style w:type="character" w:customStyle="1" w:styleId="11">
    <w:name w:val="메모 참조1"/>
    <w:rsid w:val="00F245CB"/>
    <w:rPr>
      <w:sz w:val="16"/>
      <w:szCs w:val="16"/>
    </w:rPr>
  </w:style>
  <w:style w:type="character" w:styleId="ae">
    <w:name w:val="Emphasis"/>
    <w:qFormat/>
    <w:rsid w:val="00F245CB"/>
    <w:rPr>
      <w:b/>
      <w:bCs/>
      <w:i w:val="0"/>
      <w:iCs w:val="0"/>
    </w:rPr>
  </w:style>
  <w:style w:type="character" w:customStyle="1" w:styleId="st1">
    <w:name w:val="st1"/>
    <w:basedOn w:val="DefaultParagraphFont1"/>
    <w:rsid w:val="00F245CB"/>
  </w:style>
  <w:style w:type="character" w:customStyle="1" w:styleId="ListLabel1">
    <w:name w:val="ListLabel 1"/>
    <w:rsid w:val="00F245CB"/>
    <w:rPr>
      <w:rFonts w:eastAsia="맑은 고딕" w:cs="font472"/>
    </w:rPr>
  </w:style>
  <w:style w:type="character" w:customStyle="1" w:styleId="ListLabel2">
    <w:name w:val="ListLabel 2"/>
    <w:rsid w:val="00F245CB"/>
    <w:rPr>
      <w:rFonts w:cs="font472"/>
    </w:rPr>
  </w:style>
  <w:style w:type="character" w:customStyle="1" w:styleId="ListLabel3">
    <w:name w:val="ListLabel 3"/>
    <w:rsid w:val="00F245CB"/>
    <w:rPr>
      <w:sz w:val="20"/>
    </w:rPr>
  </w:style>
  <w:style w:type="character" w:customStyle="1" w:styleId="ListLabel4">
    <w:name w:val="ListLabel 4"/>
    <w:rsid w:val="00F245CB"/>
    <w:rPr>
      <w:rFonts w:cs="Times New Roman"/>
    </w:rPr>
  </w:style>
  <w:style w:type="paragraph" w:customStyle="1" w:styleId="Heading">
    <w:name w:val="Heading"/>
    <w:basedOn w:val="a"/>
    <w:next w:val="a4"/>
    <w:rsid w:val="00F245CB"/>
    <w:pPr>
      <w:keepNext/>
      <w:suppressAutoHyphens/>
      <w:spacing w:before="240" w:after="120"/>
    </w:pPr>
    <w:rPr>
      <w:rFonts w:ascii="Arial" w:eastAsia="Arial Unicode MS" w:hAnsi="Arial" w:cs="Arial Unicode MS"/>
      <w:kern w:val="1"/>
      <w:sz w:val="28"/>
      <w:szCs w:val="28"/>
      <w:lang w:eastAsia="ar-SA"/>
    </w:rPr>
  </w:style>
  <w:style w:type="paragraph" w:styleId="af">
    <w:name w:val="List"/>
    <w:basedOn w:val="a4"/>
    <w:rsid w:val="00F245CB"/>
    <w:pPr>
      <w:suppressAutoHyphens/>
      <w:spacing w:line="100" w:lineRule="atLeast"/>
    </w:pPr>
    <w:rPr>
      <w:kern w:val="1"/>
      <w:lang w:eastAsia="ar-SA"/>
    </w:rPr>
  </w:style>
  <w:style w:type="paragraph" w:customStyle="1" w:styleId="Caption1">
    <w:name w:val="Caption1"/>
    <w:basedOn w:val="a"/>
    <w:rsid w:val="00F245CB"/>
    <w:pPr>
      <w:suppressLineNumbers/>
      <w:suppressAutoHyphens/>
      <w:spacing w:before="120" w:after="120"/>
    </w:pPr>
    <w:rPr>
      <w:rFonts w:ascii="맑은 고딕" w:eastAsia="Arial Unicode MS" w:hAnsi="맑은 고딕" w:cs="font472"/>
      <w:i/>
      <w:iCs/>
      <w:kern w:val="1"/>
      <w:sz w:val="24"/>
      <w:szCs w:val="24"/>
      <w:lang w:eastAsia="ar-SA"/>
    </w:rPr>
  </w:style>
  <w:style w:type="paragraph" w:customStyle="1" w:styleId="Index">
    <w:name w:val="Index"/>
    <w:basedOn w:val="a"/>
    <w:rsid w:val="00F245CB"/>
    <w:pPr>
      <w:suppressLineNumbers/>
      <w:suppressAutoHyphens/>
    </w:pPr>
    <w:rPr>
      <w:rFonts w:ascii="맑은 고딕" w:eastAsia="Arial Unicode MS" w:hAnsi="맑은 고딕" w:cs="font472"/>
      <w:kern w:val="1"/>
      <w:lang w:eastAsia="ar-SA"/>
    </w:rPr>
  </w:style>
  <w:style w:type="paragraph" w:customStyle="1" w:styleId="ListParagraph1">
    <w:name w:val="List Paragraph1"/>
    <w:basedOn w:val="a"/>
    <w:rsid w:val="00F245CB"/>
    <w:pPr>
      <w:suppressAutoHyphens/>
      <w:ind w:left="800"/>
    </w:pPr>
    <w:rPr>
      <w:rFonts w:ascii="맑은 고딕" w:eastAsia="Arial Unicode MS" w:hAnsi="맑은 고딕" w:cs="font472"/>
      <w:kern w:val="1"/>
      <w:lang w:eastAsia="ar-SA"/>
    </w:rPr>
  </w:style>
  <w:style w:type="paragraph" w:customStyle="1" w:styleId="BalloonText1">
    <w:name w:val="Balloon Text1"/>
    <w:basedOn w:val="a"/>
    <w:rsid w:val="00F245CB"/>
    <w:pPr>
      <w:suppressAutoHyphens/>
      <w:spacing w:after="0" w:line="100" w:lineRule="atLeast"/>
    </w:pPr>
    <w:rPr>
      <w:rFonts w:ascii="맑은 고딕" w:eastAsia="Arial Unicode MS" w:hAnsi="맑은 고딕" w:cs="font472"/>
      <w:kern w:val="1"/>
      <w:sz w:val="18"/>
      <w:szCs w:val="18"/>
      <w:lang w:eastAsia="ar-SA"/>
    </w:rPr>
  </w:style>
  <w:style w:type="paragraph" w:customStyle="1" w:styleId="12">
    <w:name w:val="메모 텍스트1"/>
    <w:basedOn w:val="a"/>
    <w:rsid w:val="00F245CB"/>
    <w:pPr>
      <w:suppressAutoHyphens/>
      <w:spacing w:line="100" w:lineRule="atLeast"/>
    </w:pPr>
    <w:rPr>
      <w:rFonts w:ascii="맑은 고딕" w:eastAsia="Arial Unicode MS" w:hAnsi="맑은 고딕" w:cs="font472"/>
      <w:kern w:val="1"/>
      <w:szCs w:val="20"/>
      <w:lang w:eastAsia="ar-SA"/>
    </w:rPr>
  </w:style>
  <w:style w:type="paragraph" w:customStyle="1" w:styleId="13">
    <w:name w:val="메모 주제1"/>
    <w:basedOn w:val="12"/>
    <w:rsid w:val="00F245CB"/>
    <w:rPr>
      <w:b/>
      <w:bCs/>
    </w:rPr>
  </w:style>
  <w:style w:type="paragraph" w:customStyle="1" w:styleId="TableContents">
    <w:name w:val="Table Contents"/>
    <w:basedOn w:val="a"/>
    <w:rsid w:val="00F245CB"/>
    <w:pPr>
      <w:suppressLineNumbers/>
      <w:suppressAutoHyphens/>
    </w:pPr>
    <w:rPr>
      <w:rFonts w:ascii="맑은 고딕" w:eastAsia="Arial Unicode MS" w:hAnsi="맑은 고딕" w:cs="font472"/>
      <w:kern w:val="1"/>
      <w:lang w:eastAsia="ar-SA"/>
    </w:rPr>
  </w:style>
  <w:style w:type="paragraph" w:customStyle="1" w:styleId="TableHeading">
    <w:name w:val="Table Heading"/>
    <w:basedOn w:val="TableContents"/>
    <w:rsid w:val="00F245CB"/>
    <w:pPr>
      <w:jc w:val="center"/>
    </w:pPr>
    <w:rPr>
      <w:b/>
      <w:bCs/>
    </w:rPr>
  </w:style>
  <w:style w:type="character" w:customStyle="1" w:styleId="Char10">
    <w:name w:val="풍선 도움말 텍스트 Char1"/>
    <w:uiPriority w:val="99"/>
    <w:semiHidden/>
    <w:rsid w:val="00F245CB"/>
    <w:rPr>
      <w:rFonts w:ascii="맑은 고딕" w:eastAsia="맑은 고딕" w:hAnsi="맑은 고딕" w:cs="Times New Roman"/>
      <w:kern w:val="1"/>
      <w:sz w:val="18"/>
      <w:szCs w:val="18"/>
      <w:lang w:eastAsia="ar-SA"/>
    </w:rPr>
  </w:style>
  <w:style w:type="character" w:customStyle="1" w:styleId="Char11">
    <w:name w:val="메모 텍스트 Char1"/>
    <w:uiPriority w:val="99"/>
    <w:semiHidden/>
    <w:rsid w:val="00F245CB"/>
    <w:rPr>
      <w:rFonts w:ascii="맑은 고딕" w:eastAsia="Arial Unicode MS" w:hAnsi="맑은 고딕" w:cs="font472"/>
      <w:kern w:val="1"/>
      <w:szCs w:val="22"/>
      <w:lang w:eastAsia="ar-SA"/>
    </w:rPr>
  </w:style>
  <w:style w:type="character" w:customStyle="1" w:styleId="worddic1">
    <w:name w:val="word_dic1"/>
    <w:rsid w:val="00F245CB"/>
    <w:rPr>
      <w:strike w:val="0"/>
      <w:dstrike w:val="0"/>
      <w:vanish w:val="0"/>
      <w:webHidden w:val="0"/>
      <w:u w:val="none"/>
      <w:effect w:val="none"/>
      <w:bdr w:val="none" w:sz="0" w:space="0" w:color="auto" w:frame="1"/>
      <w:specVanish w:val="0"/>
    </w:rPr>
  </w:style>
  <w:style w:type="character" w:customStyle="1" w:styleId="site-title">
    <w:name w:val="site-title"/>
    <w:rsid w:val="00F245CB"/>
  </w:style>
  <w:style w:type="character" w:customStyle="1" w:styleId="cit-print-date2">
    <w:name w:val="cit-print-date2"/>
    <w:rsid w:val="00F245CB"/>
  </w:style>
  <w:style w:type="character" w:customStyle="1" w:styleId="cit-vol2">
    <w:name w:val="cit-vol2"/>
    <w:rsid w:val="00F245CB"/>
  </w:style>
  <w:style w:type="character" w:customStyle="1" w:styleId="cit-sep2">
    <w:name w:val="cit-sep2"/>
    <w:rsid w:val="00F245CB"/>
  </w:style>
  <w:style w:type="character" w:customStyle="1" w:styleId="cit-first-page">
    <w:name w:val="cit-first-page"/>
    <w:rsid w:val="00F245CB"/>
  </w:style>
  <w:style w:type="character" w:customStyle="1" w:styleId="cit-last-page2">
    <w:name w:val="cit-last-page2"/>
    <w:rsid w:val="00F245CB"/>
  </w:style>
  <w:style w:type="character" w:customStyle="1" w:styleId="Char12">
    <w:name w:val="메모 주제 Char1"/>
    <w:uiPriority w:val="99"/>
    <w:semiHidden/>
    <w:rsid w:val="00F245CB"/>
    <w:rPr>
      <w:rFonts w:ascii="맑은 고딕" w:eastAsia="Arial Unicode MS" w:hAnsi="맑은 고딕" w:cs="font472"/>
      <w:b/>
      <w:bCs/>
      <w:kern w:val="1"/>
      <w:szCs w:val="20"/>
      <w:lang w:val="en-US" w:eastAsia="ar-SA"/>
    </w:rPr>
  </w:style>
  <w:style w:type="character" w:customStyle="1" w:styleId="CommentReference1">
    <w:name w:val="Comment Reference1"/>
    <w:rsid w:val="00F245CB"/>
    <w:rPr>
      <w:sz w:val="16"/>
      <w:szCs w:val="16"/>
    </w:rPr>
  </w:style>
  <w:style w:type="paragraph" w:customStyle="1" w:styleId="CommentText1">
    <w:name w:val="Comment Text1"/>
    <w:basedOn w:val="a"/>
    <w:rsid w:val="00F245CB"/>
    <w:pPr>
      <w:suppressAutoHyphens/>
      <w:spacing w:line="100" w:lineRule="atLeast"/>
    </w:pPr>
    <w:rPr>
      <w:rFonts w:ascii="맑은 고딕" w:eastAsia="Arial Unicode MS" w:hAnsi="맑은 고딕" w:cs="font287"/>
      <w:kern w:val="1"/>
      <w:szCs w:val="20"/>
      <w:lang w:eastAsia="ar-SA"/>
    </w:rPr>
  </w:style>
  <w:style w:type="paragraph" w:customStyle="1" w:styleId="CommentSubject1">
    <w:name w:val="Comment Subject1"/>
    <w:basedOn w:val="CommentText1"/>
    <w:rsid w:val="00F245CB"/>
    <w:rPr>
      <w:b/>
      <w:bCs/>
    </w:rPr>
  </w:style>
  <w:style w:type="paragraph" w:styleId="af0">
    <w:name w:val="Revision"/>
    <w:hidden/>
    <w:uiPriority w:val="99"/>
    <w:semiHidden/>
    <w:rsid w:val="00F245CB"/>
    <w:pPr>
      <w:spacing w:after="0" w:line="240" w:lineRule="auto"/>
      <w:jc w:val="left"/>
    </w:pPr>
    <w:rPr>
      <w:rFonts w:ascii="맑은 고딕" w:eastAsia="Arial Unicode MS" w:hAnsi="맑은 고딕" w:cs="font287"/>
      <w:kern w:val="1"/>
      <w:lang w:eastAsia="ar-SA"/>
    </w:rPr>
  </w:style>
  <w:style w:type="paragraph" w:customStyle="1" w:styleId="Default">
    <w:name w:val="Default"/>
    <w:rsid w:val="00F245CB"/>
    <w:pPr>
      <w:widowControl w:val="0"/>
      <w:autoSpaceDE w:val="0"/>
      <w:autoSpaceDN w:val="0"/>
      <w:adjustRightInd w:val="0"/>
      <w:spacing w:after="0" w:line="240" w:lineRule="auto"/>
      <w:jc w:val="left"/>
    </w:pPr>
    <w:rPr>
      <w:rFonts w:ascii="Arial" w:eastAsia="맑은 고딕" w:hAnsi="Arial" w:cs="Arial"/>
      <w:color w:val="000000"/>
      <w:kern w:val="0"/>
      <w:sz w:val="24"/>
      <w:szCs w:val="24"/>
    </w:rPr>
  </w:style>
  <w:style w:type="character" w:customStyle="1" w:styleId="tgc">
    <w:name w:val="_tgc"/>
    <w:rsid w:val="00F245CB"/>
  </w:style>
  <w:style w:type="paragraph" w:styleId="af1">
    <w:name w:val="Normal (Web)"/>
    <w:basedOn w:val="a"/>
    <w:uiPriority w:val="99"/>
    <w:semiHidden/>
    <w:unhideWhenUsed/>
    <w:rsid w:val="00F245CB"/>
    <w:pPr>
      <w:spacing w:before="100" w:beforeAutospacing="1" w:after="100" w:afterAutospacing="1" w:line="240" w:lineRule="auto"/>
      <w:jc w:val="left"/>
    </w:pPr>
    <w:rPr>
      <w:rFonts w:ascii="Times New Roman" w:eastAsia="Times New Roman" w:hAnsi="Times New Roman" w:cs="Times New Roman"/>
      <w:kern w:val="0"/>
      <w:sz w:val="24"/>
      <w:szCs w:val="24"/>
      <w:lang w:val="en-GB" w:eastAsia="en-GB"/>
    </w:rPr>
  </w:style>
  <w:style w:type="character" w:customStyle="1" w:styleId="14">
    <w:name w:val="멘션1"/>
    <w:basedOn w:val="a0"/>
    <w:uiPriority w:val="99"/>
    <w:semiHidden/>
    <w:unhideWhenUsed/>
    <w:rsid w:val="00F245CB"/>
    <w:rPr>
      <w:color w:val="2B579A"/>
      <w:shd w:val="clear" w:color="auto" w:fill="E6E6E6"/>
    </w:rPr>
  </w:style>
  <w:style w:type="character" w:customStyle="1" w:styleId="fntk1012">
    <w:name w:val="fnt_k1012"/>
    <w:basedOn w:val="a0"/>
    <w:rsid w:val="00F245CB"/>
    <w:rPr>
      <w:rFonts w:ascii="gulim" w:hAnsi="gulim" w:hint="default"/>
      <w:b w:val="0"/>
      <w:bCs w:val="0"/>
      <w:color w:val="666666"/>
      <w:sz w:val="18"/>
      <w:szCs w:val="18"/>
    </w:rPr>
  </w:style>
  <w:style w:type="character" w:customStyle="1" w:styleId="y0nh2b">
    <w:name w:val="y0nh2b"/>
    <w:basedOn w:val="a0"/>
    <w:rsid w:val="00F245CB"/>
  </w:style>
  <w:style w:type="character" w:customStyle="1" w:styleId="uworddic">
    <w:name w:val="u_word_dic"/>
    <w:basedOn w:val="a0"/>
    <w:rsid w:val="00763287"/>
  </w:style>
  <w:style w:type="character" w:styleId="af2">
    <w:name w:val="Unresolved Mention"/>
    <w:basedOn w:val="a0"/>
    <w:uiPriority w:val="99"/>
    <w:semiHidden/>
    <w:unhideWhenUsed/>
    <w:rsid w:val="00F53E42"/>
    <w:rPr>
      <w:color w:val="605E5C"/>
      <w:shd w:val="clear" w:color="auto" w:fill="E1DFDD"/>
    </w:rPr>
  </w:style>
  <w:style w:type="numbering" w:customStyle="1" w:styleId="15">
    <w:name w:val="목록 없음1"/>
    <w:next w:val="a2"/>
    <w:uiPriority w:val="99"/>
    <w:semiHidden/>
    <w:unhideWhenUsed/>
    <w:rsid w:val="00A84F16"/>
  </w:style>
  <w:style w:type="numbering" w:customStyle="1" w:styleId="2">
    <w:name w:val="목록 없음2"/>
    <w:next w:val="a2"/>
    <w:uiPriority w:val="99"/>
    <w:semiHidden/>
    <w:unhideWhenUsed/>
    <w:rsid w:val="00C77D81"/>
  </w:style>
  <w:style w:type="table" w:customStyle="1" w:styleId="16">
    <w:name w:val="표 구분선1"/>
    <w:basedOn w:val="a1"/>
    <w:next w:val="a7"/>
    <w:uiPriority w:val="59"/>
    <w:rsid w:val="00535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표 구분선2"/>
    <w:basedOn w:val="a1"/>
    <w:next w:val="a7"/>
    <w:uiPriority w:val="59"/>
    <w:rsid w:val="00535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제목 31"/>
    <w:basedOn w:val="a"/>
    <w:next w:val="a"/>
    <w:uiPriority w:val="9"/>
    <w:semiHidden/>
    <w:unhideWhenUsed/>
    <w:qFormat/>
    <w:rsid w:val="005D405F"/>
    <w:pPr>
      <w:keepNext/>
      <w:ind w:leftChars="300" w:left="300" w:hangingChars="200" w:hanging="2000"/>
      <w:outlineLvl w:val="2"/>
    </w:pPr>
    <w:rPr>
      <w:rFonts w:ascii="맑은 고딕" w:eastAsia="MS Gothic" w:hAnsi="맑은 고딕" w:cs="Times New Roman"/>
    </w:rPr>
  </w:style>
  <w:style w:type="numbering" w:customStyle="1" w:styleId="30">
    <w:name w:val="목록 없음3"/>
    <w:next w:val="a2"/>
    <w:uiPriority w:val="99"/>
    <w:semiHidden/>
    <w:unhideWhenUsed/>
    <w:rsid w:val="005D405F"/>
  </w:style>
  <w:style w:type="table" w:customStyle="1" w:styleId="32">
    <w:name w:val="표 구분선3"/>
    <w:basedOn w:val="a1"/>
    <w:next w:val="a7"/>
    <w:uiPriority w:val="59"/>
    <w:rsid w:val="005D4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확인되지 않은 멘션2"/>
    <w:basedOn w:val="a0"/>
    <w:uiPriority w:val="99"/>
    <w:semiHidden/>
    <w:unhideWhenUsed/>
    <w:rsid w:val="005D405F"/>
    <w:rPr>
      <w:color w:val="605E5C"/>
      <w:shd w:val="clear" w:color="auto" w:fill="E1DFDD"/>
    </w:rPr>
  </w:style>
  <w:style w:type="numbering" w:customStyle="1" w:styleId="110">
    <w:name w:val="목록 없음11"/>
    <w:next w:val="a2"/>
    <w:uiPriority w:val="99"/>
    <w:semiHidden/>
    <w:unhideWhenUsed/>
    <w:rsid w:val="005D405F"/>
  </w:style>
  <w:style w:type="numbering" w:customStyle="1" w:styleId="210">
    <w:name w:val="목록 없음21"/>
    <w:next w:val="a2"/>
    <w:uiPriority w:val="99"/>
    <w:semiHidden/>
    <w:unhideWhenUsed/>
    <w:rsid w:val="005D405F"/>
  </w:style>
  <w:style w:type="table" w:customStyle="1" w:styleId="111">
    <w:name w:val="표 구분선11"/>
    <w:basedOn w:val="a1"/>
    <w:next w:val="a7"/>
    <w:uiPriority w:val="59"/>
    <w:rsid w:val="005D4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표 구분선21"/>
    <w:basedOn w:val="a1"/>
    <w:next w:val="a7"/>
    <w:uiPriority w:val="59"/>
    <w:rsid w:val="005D4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제목 3 Char"/>
    <w:basedOn w:val="a0"/>
    <w:link w:val="3"/>
    <w:uiPriority w:val="9"/>
    <w:semiHidden/>
    <w:rsid w:val="005D405F"/>
    <w:rPr>
      <w:rFonts w:ascii="맑은 고딕" w:eastAsia="MS Gothic" w:hAnsi="맑은 고딕" w:cs="Times New Roman"/>
    </w:rPr>
  </w:style>
  <w:style w:type="paragraph" w:customStyle="1" w:styleId="uilistdetailsubtxt">
    <w:name w:val="ui_listdetail_subtxt"/>
    <w:basedOn w:val="a"/>
    <w:rsid w:val="005D405F"/>
    <w:pPr>
      <w:spacing w:before="100" w:beforeAutospacing="1" w:after="100" w:afterAutospacing="1" w:line="240" w:lineRule="auto"/>
      <w:jc w:val="left"/>
    </w:pPr>
    <w:rPr>
      <w:rFonts w:ascii="굴림" w:eastAsia="굴림" w:hAnsi="굴림" w:cs="굴림"/>
      <w:kern w:val="0"/>
      <w:sz w:val="24"/>
      <w:szCs w:val="24"/>
    </w:rPr>
  </w:style>
  <w:style w:type="character" w:customStyle="1" w:styleId="3Char1">
    <w:name w:val="제목 3 Char1"/>
    <w:basedOn w:val="a0"/>
    <w:uiPriority w:val="9"/>
    <w:semiHidden/>
    <w:rsid w:val="005D405F"/>
    <w:rPr>
      <w:rFonts w:asciiTheme="majorHAnsi" w:eastAsiaTheme="majorEastAsia" w:hAnsiTheme="majorHAnsi" w:cstheme="majorBidi"/>
    </w:rPr>
  </w:style>
  <w:style w:type="character" w:customStyle="1" w:styleId="17">
    <w:name w:val="하이퍼링크1"/>
    <w:basedOn w:val="a0"/>
    <w:unhideWhenUsed/>
    <w:rsid w:val="007F4505"/>
    <w:rPr>
      <w:color w:val="0000FF"/>
      <w:u w:val="single"/>
    </w:rPr>
  </w:style>
  <w:style w:type="paragraph" w:customStyle="1" w:styleId="18">
    <w:name w:val="풍선 도움말 텍스트1"/>
    <w:basedOn w:val="a"/>
    <w:next w:val="a9"/>
    <w:semiHidden/>
    <w:unhideWhenUsed/>
    <w:rsid w:val="007F4505"/>
    <w:pPr>
      <w:spacing w:after="0" w:line="240" w:lineRule="auto"/>
    </w:pPr>
    <w:rPr>
      <w:rFonts w:ascii="맑은 고딕" w:eastAsia="맑은 고딕" w:hAnsi="맑은 고딕" w:cs="Times New Roman"/>
      <w:sz w:val="18"/>
      <w:szCs w:val="18"/>
    </w:rPr>
  </w:style>
  <w:style w:type="character" w:customStyle="1" w:styleId="19">
    <w:name w:val="열어본 하이퍼링크1"/>
    <w:basedOn w:val="a0"/>
    <w:uiPriority w:val="99"/>
    <w:semiHidden/>
    <w:unhideWhenUsed/>
    <w:rsid w:val="007F4505"/>
    <w:rPr>
      <w:color w:val="800080"/>
      <w:u w:val="single"/>
    </w:rPr>
  </w:style>
  <w:style w:type="character" w:customStyle="1" w:styleId="Char20">
    <w:name w:val="풍선 도움말 텍스트 Char2"/>
    <w:basedOn w:val="a0"/>
    <w:uiPriority w:val="99"/>
    <w:semiHidden/>
    <w:rsid w:val="007F4505"/>
    <w:rPr>
      <w:rFonts w:ascii="맑은 고딕" w:eastAsia="Yu Gothic Light" w:hAnsi="맑은 고딕" w:cs="Times New Roman"/>
      <w:sz w:val="18"/>
      <w:szCs w:val="18"/>
    </w:rPr>
  </w:style>
  <w:style w:type="character" w:customStyle="1" w:styleId="sdzsvb">
    <w:name w:val="sdzsvb"/>
    <w:basedOn w:val="a0"/>
    <w:rsid w:val="007F4505"/>
  </w:style>
  <w:style w:type="character" w:customStyle="1" w:styleId="apple-converted-space">
    <w:name w:val="apple-converted-space"/>
    <w:basedOn w:val="a0"/>
    <w:rsid w:val="007F4505"/>
  </w:style>
  <w:style w:type="character" w:customStyle="1" w:styleId="hlfld-contribauthor">
    <w:name w:val="hlfld-contribauthor"/>
    <w:basedOn w:val="a0"/>
    <w:rsid w:val="006301C6"/>
  </w:style>
  <w:style w:type="character" w:customStyle="1" w:styleId="nlmgiven-names">
    <w:name w:val="nlm_given-names"/>
    <w:basedOn w:val="a0"/>
    <w:rsid w:val="006301C6"/>
  </w:style>
  <w:style w:type="character" w:customStyle="1" w:styleId="nlmyear">
    <w:name w:val="nlm_year"/>
    <w:basedOn w:val="a0"/>
    <w:rsid w:val="006301C6"/>
  </w:style>
  <w:style w:type="character" w:customStyle="1" w:styleId="nlmarticle-title">
    <w:name w:val="nlm_article-title"/>
    <w:basedOn w:val="a0"/>
    <w:rsid w:val="006301C6"/>
  </w:style>
  <w:style w:type="character" w:customStyle="1" w:styleId="nlmfpage">
    <w:name w:val="nlm_fpage"/>
    <w:basedOn w:val="a0"/>
    <w:rsid w:val="006301C6"/>
  </w:style>
  <w:style w:type="character" w:customStyle="1" w:styleId="nlmlpage">
    <w:name w:val="nlm_lpage"/>
    <w:basedOn w:val="a0"/>
    <w:rsid w:val="006301C6"/>
  </w:style>
  <w:style w:type="character" w:customStyle="1" w:styleId="1Char">
    <w:name w:val="제목 1 Char"/>
    <w:basedOn w:val="a0"/>
    <w:link w:val="1"/>
    <w:uiPriority w:val="9"/>
    <w:rsid w:val="00CF68A1"/>
    <w:rPr>
      <w:rFonts w:asciiTheme="majorHAnsi" w:eastAsiaTheme="majorEastAsia" w:hAnsiTheme="majorHAnsi" w:cstheme="majorBidi"/>
      <w:sz w:val="28"/>
      <w:szCs w:val="28"/>
    </w:rPr>
  </w:style>
  <w:style w:type="character" w:styleId="af3">
    <w:name w:val="Placeholder Text"/>
    <w:basedOn w:val="a0"/>
    <w:uiPriority w:val="99"/>
    <w:semiHidden/>
    <w:rsid w:val="00037420"/>
    <w:rPr>
      <w:color w:val="808080"/>
    </w:rPr>
  </w:style>
  <w:style w:type="numbering" w:customStyle="1" w:styleId="4">
    <w:name w:val="목록 없음4"/>
    <w:next w:val="a2"/>
    <w:uiPriority w:val="99"/>
    <w:semiHidden/>
    <w:unhideWhenUsed/>
    <w:rsid w:val="00166785"/>
  </w:style>
  <w:style w:type="paragraph" w:customStyle="1" w:styleId="112">
    <w:name w:val="제목 11"/>
    <w:basedOn w:val="a"/>
    <w:next w:val="a"/>
    <w:uiPriority w:val="9"/>
    <w:qFormat/>
    <w:rsid w:val="00166785"/>
    <w:pPr>
      <w:keepNext/>
      <w:outlineLvl w:val="0"/>
    </w:pPr>
    <w:rPr>
      <w:rFonts w:ascii="맑은 고딕" w:eastAsia="맑은 고딕" w:hAnsi="맑은 고딕" w:cs="Times New Roman"/>
      <w:sz w:val="28"/>
      <w:szCs w:val="28"/>
    </w:rPr>
  </w:style>
  <w:style w:type="numbering" w:customStyle="1" w:styleId="120">
    <w:name w:val="목록 없음12"/>
    <w:next w:val="a2"/>
    <w:uiPriority w:val="99"/>
    <w:semiHidden/>
    <w:unhideWhenUsed/>
    <w:rsid w:val="00166785"/>
  </w:style>
  <w:style w:type="numbering" w:customStyle="1" w:styleId="1110">
    <w:name w:val="목록 없음111"/>
    <w:next w:val="a2"/>
    <w:uiPriority w:val="99"/>
    <w:semiHidden/>
    <w:unhideWhenUsed/>
    <w:rsid w:val="00166785"/>
  </w:style>
  <w:style w:type="numbering" w:customStyle="1" w:styleId="22">
    <w:name w:val="목록 없음22"/>
    <w:next w:val="a2"/>
    <w:uiPriority w:val="99"/>
    <w:semiHidden/>
    <w:unhideWhenUsed/>
    <w:rsid w:val="00166785"/>
  </w:style>
  <w:style w:type="numbering" w:customStyle="1" w:styleId="310">
    <w:name w:val="목록 없음31"/>
    <w:next w:val="a2"/>
    <w:uiPriority w:val="99"/>
    <w:semiHidden/>
    <w:unhideWhenUsed/>
    <w:rsid w:val="00166785"/>
  </w:style>
  <w:style w:type="numbering" w:customStyle="1" w:styleId="1111">
    <w:name w:val="목록 없음1111"/>
    <w:next w:val="a2"/>
    <w:uiPriority w:val="99"/>
    <w:semiHidden/>
    <w:unhideWhenUsed/>
    <w:rsid w:val="00166785"/>
  </w:style>
  <w:style w:type="numbering" w:customStyle="1" w:styleId="2110">
    <w:name w:val="목록 없음211"/>
    <w:next w:val="a2"/>
    <w:uiPriority w:val="99"/>
    <w:semiHidden/>
    <w:unhideWhenUsed/>
    <w:rsid w:val="00166785"/>
  </w:style>
  <w:style w:type="character" w:customStyle="1" w:styleId="Char30">
    <w:name w:val="풍선 도움말 텍스트 Char3"/>
    <w:basedOn w:val="a0"/>
    <w:uiPriority w:val="99"/>
    <w:semiHidden/>
    <w:rsid w:val="00166785"/>
    <w:rPr>
      <w:rFonts w:ascii="맑은 고딕" w:eastAsia="맑은 고딕" w:hAnsi="맑은 고딕" w:cs="Times New Roman"/>
      <w:sz w:val="18"/>
      <w:szCs w:val="18"/>
    </w:rPr>
  </w:style>
  <w:style w:type="character" w:customStyle="1" w:styleId="1Char1">
    <w:name w:val="제목 1 Char1"/>
    <w:basedOn w:val="a0"/>
    <w:uiPriority w:val="9"/>
    <w:rsid w:val="00166785"/>
    <w:rPr>
      <w:rFonts w:ascii="맑은 고딕" w:eastAsia="맑은 고딕" w:hAnsi="맑은 고딕"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460701">
      <w:bodyDiv w:val="1"/>
      <w:marLeft w:val="0"/>
      <w:marRight w:val="0"/>
      <w:marTop w:val="0"/>
      <w:marBottom w:val="0"/>
      <w:divBdr>
        <w:top w:val="none" w:sz="0" w:space="0" w:color="auto"/>
        <w:left w:val="none" w:sz="0" w:space="0" w:color="auto"/>
        <w:bottom w:val="none" w:sz="0" w:space="0" w:color="auto"/>
        <w:right w:val="none" w:sz="0" w:space="0" w:color="auto"/>
      </w:divBdr>
    </w:div>
    <w:div w:id="483738646">
      <w:bodyDiv w:val="1"/>
      <w:marLeft w:val="0"/>
      <w:marRight w:val="0"/>
      <w:marTop w:val="0"/>
      <w:marBottom w:val="0"/>
      <w:divBdr>
        <w:top w:val="none" w:sz="0" w:space="0" w:color="auto"/>
        <w:left w:val="none" w:sz="0" w:space="0" w:color="auto"/>
        <w:bottom w:val="none" w:sz="0" w:space="0" w:color="auto"/>
        <w:right w:val="none" w:sz="0" w:space="0" w:color="auto"/>
      </w:divBdr>
    </w:div>
    <w:div w:id="562371922">
      <w:bodyDiv w:val="1"/>
      <w:marLeft w:val="0"/>
      <w:marRight w:val="0"/>
      <w:marTop w:val="0"/>
      <w:marBottom w:val="0"/>
      <w:divBdr>
        <w:top w:val="none" w:sz="0" w:space="0" w:color="auto"/>
        <w:left w:val="none" w:sz="0" w:space="0" w:color="auto"/>
        <w:bottom w:val="none" w:sz="0" w:space="0" w:color="auto"/>
        <w:right w:val="none" w:sz="0" w:space="0" w:color="auto"/>
      </w:divBdr>
      <w:divsChild>
        <w:div w:id="1712684804">
          <w:marLeft w:val="0"/>
          <w:marRight w:val="0"/>
          <w:marTop w:val="0"/>
          <w:marBottom w:val="0"/>
          <w:divBdr>
            <w:top w:val="none" w:sz="0" w:space="0" w:color="auto"/>
            <w:left w:val="none" w:sz="0" w:space="0" w:color="auto"/>
            <w:bottom w:val="none" w:sz="0" w:space="0" w:color="auto"/>
            <w:right w:val="none" w:sz="0" w:space="0" w:color="auto"/>
          </w:divBdr>
        </w:div>
        <w:div w:id="1663702717">
          <w:marLeft w:val="0"/>
          <w:marRight w:val="0"/>
          <w:marTop w:val="0"/>
          <w:marBottom w:val="0"/>
          <w:divBdr>
            <w:top w:val="none" w:sz="0" w:space="0" w:color="auto"/>
            <w:left w:val="none" w:sz="0" w:space="0" w:color="auto"/>
            <w:bottom w:val="none" w:sz="0" w:space="0" w:color="auto"/>
            <w:right w:val="none" w:sz="0" w:space="0" w:color="auto"/>
          </w:divBdr>
        </w:div>
        <w:div w:id="1764110580">
          <w:marLeft w:val="0"/>
          <w:marRight w:val="0"/>
          <w:marTop w:val="0"/>
          <w:marBottom w:val="0"/>
          <w:divBdr>
            <w:top w:val="none" w:sz="0" w:space="0" w:color="auto"/>
            <w:left w:val="none" w:sz="0" w:space="0" w:color="auto"/>
            <w:bottom w:val="none" w:sz="0" w:space="0" w:color="auto"/>
            <w:right w:val="none" w:sz="0" w:space="0" w:color="auto"/>
          </w:divBdr>
        </w:div>
      </w:divsChild>
    </w:div>
    <w:div w:id="1034424720">
      <w:bodyDiv w:val="1"/>
      <w:marLeft w:val="0"/>
      <w:marRight w:val="0"/>
      <w:marTop w:val="0"/>
      <w:marBottom w:val="0"/>
      <w:divBdr>
        <w:top w:val="none" w:sz="0" w:space="0" w:color="auto"/>
        <w:left w:val="none" w:sz="0" w:space="0" w:color="auto"/>
        <w:bottom w:val="none" w:sz="0" w:space="0" w:color="auto"/>
        <w:right w:val="none" w:sz="0" w:space="0" w:color="auto"/>
      </w:divBdr>
    </w:div>
    <w:div w:id="1078483913">
      <w:bodyDiv w:val="1"/>
      <w:marLeft w:val="0"/>
      <w:marRight w:val="0"/>
      <w:marTop w:val="0"/>
      <w:marBottom w:val="0"/>
      <w:divBdr>
        <w:top w:val="none" w:sz="0" w:space="0" w:color="auto"/>
        <w:left w:val="none" w:sz="0" w:space="0" w:color="auto"/>
        <w:bottom w:val="none" w:sz="0" w:space="0" w:color="auto"/>
        <w:right w:val="none" w:sz="0" w:space="0" w:color="auto"/>
      </w:divBdr>
    </w:div>
    <w:div w:id="1207569068">
      <w:bodyDiv w:val="1"/>
      <w:marLeft w:val="0"/>
      <w:marRight w:val="0"/>
      <w:marTop w:val="0"/>
      <w:marBottom w:val="0"/>
      <w:divBdr>
        <w:top w:val="none" w:sz="0" w:space="0" w:color="auto"/>
        <w:left w:val="none" w:sz="0" w:space="0" w:color="auto"/>
        <w:bottom w:val="none" w:sz="0" w:space="0" w:color="auto"/>
        <w:right w:val="none" w:sz="0" w:space="0" w:color="auto"/>
      </w:divBdr>
      <w:divsChild>
        <w:div w:id="80494041">
          <w:marLeft w:val="0"/>
          <w:marRight w:val="0"/>
          <w:marTop w:val="0"/>
          <w:marBottom w:val="0"/>
          <w:divBdr>
            <w:top w:val="none" w:sz="0" w:space="0" w:color="auto"/>
            <w:left w:val="none" w:sz="0" w:space="0" w:color="auto"/>
            <w:bottom w:val="none" w:sz="0" w:space="0" w:color="auto"/>
            <w:right w:val="none" w:sz="0" w:space="0" w:color="auto"/>
          </w:divBdr>
          <w:divsChild>
            <w:div w:id="753866230">
              <w:marLeft w:val="0"/>
              <w:marRight w:val="0"/>
              <w:marTop w:val="330"/>
              <w:marBottom w:val="750"/>
              <w:divBdr>
                <w:top w:val="none" w:sz="0" w:space="0" w:color="auto"/>
                <w:left w:val="none" w:sz="0" w:space="0" w:color="auto"/>
                <w:bottom w:val="none" w:sz="0" w:space="0" w:color="auto"/>
                <w:right w:val="none" w:sz="0" w:space="0" w:color="auto"/>
              </w:divBdr>
              <w:divsChild>
                <w:div w:id="1897623160">
                  <w:marLeft w:val="0"/>
                  <w:marRight w:val="0"/>
                  <w:marTop w:val="0"/>
                  <w:marBottom w:val="0"/>
                  <w:divBdr>
                    <w:top w:val="none" w:sz="0" w:space="0" w:color="auto"/>
                    <w:left w:val="none" w:sz="0" w:space="0" w:color="auto"/>
                    <w:bottom w:val="none" w:sz="0" w:space="0" w:color="auto"/>
                    <w:right w:val="none" w:sz="0" w:space="0" w:color="auto"/>
                  </w:divBdr>
                  <w:divsChild>
                    <w:div w:id="13606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745444">
      <w:bodyDiv w:val="1"/>
      <w:marLeft w:val="0"/>
      <w:marRight w:val="0"/>
      <w:marTop w:val="0"/>
      <w:marBottom w:val="0"/>
      <w:divBdr>
        <w:top w:val="none" w:sz="0" w:space="0" w:color="auto"/>
        <w:left w:val="none" w:sz="0" w:space="0" w:color="auto"/>
        <w:bottom w:val="none" w:sz="0" w:space="0" w:color="auto"/>
        <w:right w:val="none" w:sz="0" w:space="0" w:color="auto"/>
      </w:divBdr>
    </w:div>
    <w:div w:id="1621179996">
      <w:bodyDiv w:val="1"/>
      <w:marLeft w:val="0"/>
      <w:marRight w:val="0"/>
      <w:marTop w:val="0"/>
      <w:marBottom w:val="0"/>
      <w:divBdr>
        <w:top w:val="none" w:sz="0" w:space="0" w:color="auto"/>
        <w:left w:val="none" w:sz="0" w:space="0" w:color="auto"/>
        <w:bottom w:val="none" w:sz="0" w:space="0" w:color="auto"/>
        <w:right w:val="none" w:sz="0" w:space="0" w:color="auto"/>
      </w:divBdr>
      <w:divsChild>
        <w:div w:id="1788235444">
          <w:marLeft w:val="0"/>
          <w:marRight w:val="180"/>
          <w:marTop w:val="0"/>
          <w:marBottom w:val="0"/>
          <w:divBdr>
            <w:top w:val="none" w:sz="0" w:space="0" w:color="auto"/>
            <w:left w:val="none" w:sz="0" w:space="0" w:color="auto"/>
            <w:bottom w:val="none" w:sz="0" w:space="0" w:color="auto"/>
            <w:right w:val="none" w:sz="0" w:space="0" w:color="auto"/>
          </w:divBdr>
        </w:div>
        <w:div w:id="807862441">
          <w:marLeft w:val="0"/>
          <w:marRight w:val="0"/>
          <w:marTop w:val="0"/>
          <w:marBottom w:val="30"/>
          <w:divBdr>
            <w:top w:val="none" w:sz="0" w:space="0" w:color="auto"/>
            <w:left w:val="none" w:sz="0" w:space="0" w:color="auto"/>
            <w:bottom w:val="none" w:sz="0" w:space="0" w:color="auto"/>
            <w:right w:val="none" w:sz="0" w:space="0" w:color="auto"/>
          </w:divBdr>
          <w:divsChild>
            <w:div w:id="1574775196">
              <w:marLeft w:val="0"/>
              <w:marRight w:val="0"/>
              <w:marTop w:val="48"/>
              <w:marBottom w:val="48"/>
              <w:divBdr>
                <w:top w:val="none" w:sz="0" w:space="0" w:color="auto"/>
                <w:left w:val="none" w:sz="0" w:space="0" w:color="auto"/>
                <w:bottom w:val="none" w:sz="0" w:space="0" w:color="auto"/>
                <w:right w:val="none" w:sz="0" w:space="0" w:color="auto"/>
              </w:divBdr>
            </w:div>
            <w:div w:id="181629269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52451079">
      <w:bodyDiv w:val="1"/>
      <w:marLeft w:val="0"/>
      <w:marRight w:val="0"/>
      <w:marTop w:val="0"/>
      <w:marBottom w:val="0"/>
      <w:divBdr>
        <w:top w:val="none" w:sz="0" w:space="0" w:color="auto"/>
        <w:left w:val="none" w:sz="0" w:space="0" w:color="auto"/>
        <w:bottom w:val="none" w:sz="0" w:space="0" w:color="auto"/>
        <w:right w:val="none" w:sz="0" w:space="0" w:color="auto"/>
      </w:divBdr>
    </w:div>
    <w:div w:id="1922368223">
      <w:bodyDiv w:val="1"/>
      <w:marLeft w:val="0"/>
      <w:marRight w:val="0"/>
      <w:marTop w:val="0"/>
      <w:marBottom w:val="0"/>
      <w:divBdr>
        <w:top w:val="none" w:sz="0" w:space="0" w:color="auto"/>
        <w:left w:val="none" w:sz="0" w:space="0" w:color="auto"/>
        <w:bottom w:val="none" w:sz="0" w:space="0" w:color="auto"/>
        <w:right w:val="none" w:sz="0" w:space="0" w:color="auto"/>
      </w:divBdr>
      <w:divsChild>
        <w:div w:id="3094251">
          <w:marLeft w:val="0"/>
          <w:marRight w:val="0"/>
          <w:marTop w:val="0"/>
          <w:marBottom w:val="0"/>
          <w:divBdr>
            <w:top w:val="none" w:sz="0" w:space="0" w:color="auto"/>
            <w:left w:val="none" w:sz="0" w:space="0" w:color="auto"/>
            <w:bottom w:val="none" w:sz="0" w:space="0" w:color="auto"/>
            <w:right w:val="none" w:sz="0" w:space="0" w:color="auto"/>
          </w:divBdr>
          <w:divsChild>
            <w:div w:id="2050299412">
              <w:marLeft w:val="0"/>
              <w:marRight w:val="0"/>
              <w:marTop w:val="330"/>
              <w:marBottom w:val="750"/>
              <w:divBdr>
                <w:top w:val="none" w:sz="0" w:space="0" w:color="auto"/>
                <w:left w:val="none" w:sz="0" w:space="0" w:color="auto"/>
                <w:bottom w:val="none" w:sz="0" w:space="0" w:color="auto"/>
                <w:right w:val="none" w:sz="0" w:space="0" w:color="auto"/>
              </w:divBdr>
              <w:divsChild>
                <w:div w:id="215358896">
                  <w:marLeft w:val="0"/>
                  <w:marRight w:val="0"/>
                  <w:marTop w:val="0"/>
                  <w:marBottom w:val="0"/>
                  <w:divBdr>
                    <w:top w:val="none" w:sz="0" w:space="0" w:color="auto"/>
                    <w:left w:val="none" w:sz="0" w:space="0" w:color="auto"/>
                    <w:bottom w:val="none" w:sz="0" w:space="0" w:color="auto"/>
                    <w:right w:val="none" w:sz="0" w:space="0" w:color="auto"/>
                  </w:divBdr>
                  <w:divsChild>
                    <w:div w:id="14256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569681">
      <w:bodyDiv w:val="1"/>
      <w:marLeft w:val="0"/>
      <w:marRight w:val="0"/>
      <w:marTop w:val="0"/>
      <w:marBottom w:val="0"/>
      <w:divBdr>
        <w:top w:val="none" w:sz="0" w:space="0" w:color="auto"/>
        <w:left w:val="none" w:sz="0" w:space="0" w:color="auto"/>
        <w:bottom w:val="none" w:sz="0" w:space="0" w:color="auto"/>
        <w:right w:val="none" w:sz="0" w:space="0" w:color="auto"/>
      </w:divBdr>
      <w:divsChild>
        <w:div w:id="35979854">
          <w:marLeft w:val="0"/>
          <w:marRight w:val="0"/>
          <w:marTop w:val="0"/>
          <w:marBottom w:val="0"/>
          <w:divBdr>
            <w:top w:val="none" w:sz="0" w:space="0" w:color="auto"/>
            <w:left w:val="none" w:sz="0" w:space="0" w:color="auto"/>
            <w:bottom w:val="none" w:sz="0" w:space="0" w:color="auto"/>
            <w:right w:val="none" w:sz="0" w:space="0" w:color="auto"/>
          </w:divBdr>
          <w:divsChild>
            <w:div w:id="209921187">
              <w:marLeft w:val="0"/>
              <w:marRight w:val="0"/>
              <w:marTop w:val="330"/>
              <w:marBottom w:val="750"/>
              <w:divBdr>
                <w:top w:val="none" w:sz="0" w:space="0" w:color="auto"/>
                <w:left w:val="none" w:sz="0" w:space="0" w:color="auto"/>
                <w:bottom w:val="none" w:sz="0" w:space="0" w:color="auto"/>
                <w:right w:val="none" w:sz="0" w:space="0" w:color="auto"/>
              </w:divBdr>
              <w:divsChild>
                <w:div w:id="2110272552">
                  <w:marLeft w:val="0"/>
                  <w:marRight w:val="0"/>
                  <w:marTop w:val="0"/>
                  <w:marBottom w:val="0"/>
                  <w:divBdr>
                    <w:top w:val="none" w:sz="0" w:space="0" w:color="auto"/>
                    <w:left w:val="none" w:sz="0" w:space="0" w:color="auto"/>
                    <w:bottom w:val="none" w:sz="0" w:space="0" w:color="auto"/>
                    <w:right w:val="none" w:sz="0" w:space="0" w:color="auto"/>
                  </w:divBdr>
                  <w:divsChild>
                    <w:div w:id="2100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0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premap.fr/membres/dlevy/dle2009b.htm" TargetMode="External"/><Relationship Id="rId18" Type="http://schemas.openxmlformats.org/officeDocument/2006/relationships/hyperlink" Target="http://www.fnnews.com/news/200910011556308560?t=y" TargetMode="External"/><Relationship Id="rId26" Type="http://schemas.openxmlformats.org/officeDocument/2006/relationships/hyperlink" Target="http://news.naver.com/main/read.nhn?mode=LSD&amp;mid=sec&amp;sid1=102&amp;oid=020&amp;aid=0000113719" TargetMode="External"/><Relationship Id="rId39" Type="http://schemas.openxmlformats.org/officeDocument/2006/relationships/image" Target="media/image4.jpeg"/><Relationship Id="rId21" Type="http://schemas.openxmlformats.org/officeDocument/2006/relationships/hyperlink" Target="https://news.naver.com/main/read.nhn?mode=LSD&amp;mid=sec&amp;sid1=102&amp;oid=001&amp;aid=0001041773" TargetMode="External"/><Relationship Id="rId34" Type="http://schemas.openxmlformats.org/officeDocument/2006/relationships/hyperlink" Target="http://www.ncic.go.kr/mobile.dwn.ogf.inventoryList.do"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tesoljournal.org/wp-content/uploads/2014/07/CJ13_flynn.pdf" TargetMode="External"/><Relationship Id="rId20" Type="http://schemas.openxmlformats.org/officeDocument/2006/relationships/hyperlink" Target="http://news.naver.com/main/read.nhn?mode=LSD&amp;mid=sec&amp;sid1=102&amp;oid=005&amp;aid=0000047045" TargetMode="External"/><Relationship Id="rId29" Type="http://schemas.openxmlformats.org/officeDocument/2006/relationships/hyperlink" Target="http://www.moe.go.kr/boardCnts/view.do?boardID=348&amp;lev=0&amp;statusYN=W&amp;s=moe&amp;m=040103&amp;opType=N&amp;boardSeq=48017"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claimingschools.org/2015/09/11/neoliberalism-how-it-travels-and-how-it-can-be-resisted/" TargetMode="External"/><Relationship Id="rId24" Type="http://schemas.openxmlformats.org/officeDocument/2006/relationships/hyperlink" Target="http://www.nocutnews.co.kr/news/237040" TargetMode="External"/><Relationship Id="rId32" Type="http://schemas.openxmlformats.org/officeDocument/2006/relationships/hyperlink" Target="http://theme.archives.go.kr/next/organ/organBasicInfo.do?code=OG0027444" TargetMode="External"/><Relationship Id="rId37" Type="http://schemas.openxmlformats.org/officeDocument/2006/relationships/hyperlink" Target="https://en.oxforddictionaries.com/definition/ideology"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ebookcentral.proquest.com" TargetMode="External"/><Relationship Id="rId23" Type="http://schemas.openxmlformats.org/officeDocument/2006/relationships/hyperlink" Target="http://tcie.knue.ac.kr/en/msi/cntntsService.do?menuId=MNU_0000000000000111" TargetMode="External"/><Relationship Id="rId28" Type="http://schemas.openxmlformats.org/officeDocument/2006/relationships/hyperlink" Target="http://dl.nanet.go.kr/SearchDetailView.do" TargetMode="External"/><Relationship Id="rId36" Type="http://schemas.openxmlformats.org/officeDocument/2006/relationships/hyperlink" Target="http://www.korea.kr/archive/expDocView.do?docId=20573" TargetMode="External"/><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news.naver.com/main/read.nhn?mode=LSD&amp;mid=sec&amp;sid1=100&amp;oid=028&amp;aid=0000009799" TargetMode="External"/><Relationship Id="rId31" Type="http://schemas.openxmlformats.org/officeDocument/2006/relationships/hyperlink" Target="http://research.iaun.ac.ir/pd/shafiee-nahrkhalajiold/pdfs/PaperC_9003.pdf"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godlo/AppData/Local/Microsoft/Windows/INetCache/IE/VZ6BC6FY/ii.%20Norman_Fairclough_Analysing_discourse.pdf" TargetMode="External"/><Relationship Id="rId22" Type="http://schemas.openxmlformats.org/officeDocument/2006/relationships/hyperlink" Target="https://www.kedi.re.kr/khome/main/research/selectPubForm.do?plNum0=5834" TargetMode="External"/><Relationship Id="rId27" Type="http://schemas.openxmlformats.org/officeDocument/2006/relationships/hyperlink" Target="http://news.naver.com/main/read.nhn?mode=LSD&amp;mid=sec&amp;sid1=102&amp;oid=021&amp;aid=0000017735" TargetMode="External"/><Relationship Id="rId30" Type="http://schemas.openxmlformats.org/officeDocument/2006/relationships/hyperlink" Target="http://www.mest.go.kr/me_kor/news/notice/broadcast/1260175_11163.html" TargetMode="External"/><Relationship Id="rId35" Type="http://schemas.openxmlformats.org/officeDocument/2006/relationships/hyperlink" Target="http://www.korean.go.kr/front/page/pageView.do?page_id=P000149&amp;mn_id=99"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www.collinsdictionary.com/dictionary/english-cobuild-learners/competence" TargetMode="External"/><Relationship Id="rId17" Type="http://schemas.openxmlformats.org/officeDocument/2006/relationships/hyperlink" Target="https://englishagenda.britishcouncil.org/sites/default/files/attachments/books-english-next.pdf" TargetMode="External"/><Relationship Id="rId25" Type="http://schemas.openxmlformats.org/officeDocument/2006/relationships/hyperlink" Target="http://www.riss.kr.access.yonsei.ac.kr:8080/search/detail/DetailView.do?p_mat_type=be54d9b8bc7cdb09&amp;control_no=ca3b24efcfae2d60ffe0bdc3ef48d419" TargetMode="External"/><Relationship Id="rId33" Type="http://schemas.openxmlformats.org/officeDocument/2006/relationships/hyperlink" Target="http://dl.nanet.go.kr/SearchDetailView.do" TargetMode="External"/><Relationship Id="rId38" Type="http://schemas.openxmlformats.org/officeDocument/2006/relationships/hyperlink" Target="https://en.oxforddictionaries.com/definition/discourse" TargetMode="External"/><Relationship Id="rId46" Type="http://schemas.openxmlformats.org/officeDocument/2006/relationships/image" Target="media/image11.jpeg"/><Relationship Id="rId59" Type="http://schemas.openxmlformats.org/officeDocument/2006/relationships/image" Target="media/image2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32A51-1C2E-4EF6-A60A-6AD300AA6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36025</TotalTime>
  <Pages>219</Pages>
  <Words>63445</Words>
  <Characters>361641</Characters>
  <Application>Microsoft Office Word</Application>
  <DocSecurity>0</DocSecurity>
  <Lines>3013</Lines>
  <Paragraphs>848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Yoo Heekyung</dc:creator>
  <cp:lastModifiedBy>Heekyung Yoo</cp:lastModifiedBy>
  <cp:revision>246</cp:revision>
  <cp:lastPrinted>2018-10-25T05:31:00Z</cp:lastPrinted>
  <dcterms:created xsi:type="dcterms:W3CDTF">2018-10-11T20:31:00Z</dcterms:created>
  <dcterms:modified xsi:type="dcterms:W3CDTF">2019-06-13T11:02:00Z</dcterms:modified>
</cp:coreProperties>
</file>